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5245"/>
        <w:gridCol w:w="4394"/>
      </w:tblGrid>
      <w:tr w:rsidR="00DB06EC" w:rsidRPr="00DB06EC" w14:paraId="3D127081" w14:textId="77777777" w:rsidTr="00AA155C">
        <w:tc>
          <w:tcPr>
            <w:tcW w:w="5245" w:type="dxa"/>
          </w:tcPr>
          <w:p w14:paraId="14FE4974" w14:textId="77777777" w:rsidR="00AD4A99" w:rsidRPr="00DB06EC" w:rsidRDefault="00AD4A99" w:rsidP="00AA155C">
            <w:pPr>
              <w:spacing w:after="0" w:line="240" w:lineRule="auto"/>
              <w:rPr>
                <w:rFonts w:ascii="Times New Roman" w:hAnsi="Times New Roman"/>
                <w:sz w:val="28"/>
                <w:szCs w:val="28"/>
              </w:rPr>
            </w:pPr>
          </w:p>
        </w:tc>
        <w:tc>
          <w:tcPr>
            <w:tcW w:w="4394" w:type="dxa"/>
          </w:tcPr>
          <w:p w14:paraId="7A54B24A" w14:textId="77777777" w:rsidR="00AD4A99" w:rsidRPr="00DB06EC" w:rsidRDefault="00AD4A99" w:rsidP="00AA155C">
            <w:pPr>
              <w:spacing w:after="0" w:line="240" w:lineRule="auto"/>
              <w:rPr>
                <w:rFonts w:ascii="Times New Roman" w:hAnsi="Times New Roman"/>
                <w:sz w:val="28"/>
                <w:szCs w:val="28"/>
              </w:rPr>
            </w:pPr>
            <w:r w:rsidRPr="00DB06EC">
              <w:rPr>
                <w:rFonts w:ascii="Times New Roman" w:hAnsi="Times New Roman"/>
                <w:sz w:val="28"/>
                <w:szCs w:val="28"/>
              </w:rPr>
              <w:t>ЗАТВЕРДЖЕНО</w:t>
            </w:r>
          </w:p>
          <w:p w14:paraId="1E48C835" w14:textId="77777777" w:rsidR="00AD4A99" w:rsidRPr="00DB06EC" w:rsidRDefault="00AD4A99" w:rsidP="00AA155C">
            <w:pPr>
              <w:spacing w:after="0" w:line="240" w:lineRule="auto"/>
              <w:jc w:val="both"/>
              <w:rPr>
                <w:rFonts w:ascii="Times New Roman" w:hAnsi="Times New Roman"/>
                <w:sz w:val="16"/>
                <w:szCs w:val="16"/>
              </w:rPr>
            </w:pPr>
          </w:p>
          <w:p w14:paraId="69354E87" w14:textId="77777777" w:rsidR="00AD4A99" w:rsidRPr="00DB06EC" w:rsidRDefault="00AD4A99" w:rsidP="00AA155C">
            <w:pPr>
              <w:spacing w:after="0" w:line="240" w:lineRule="auto"/>
              <w:jc w:val="both"/>
              <w:rPr>
                <w:rFonts w:ascii="Times New Roman" w:hAnsi="Times New Roman"/>
                <w:sz w:val="28"/>
                <w:szCs w:val="28"/>
              </w:rPr>
            </w:pPr>
            <w:r w:rsidRPr="00DB06EC">
              <w:rPr>
                <w:rFonts w:ascii="Times New Roman" w:hAnsi="Times New Roman"/>
                <w:sz w:val="28"/>
                <w:szCs w:val="28"/>
              </w:rPr>
              <w:t xml:space="preserve">Наказ Міністерства фінансів України </w:t>
            </w:r>
          </w:p>
        </w:tc>
      </w:tr>
      <w:tr w:rsidR="00DB06EC" w:rsidRPr="00DB06EC" w14:paraId="2B787A37" w14:textId="77777777" w:rsidTr="00AA155C">
        <w:tc>
          <w:tcPr>
            <w:tcW w:w="5245" w:type="dxa"/>
          </w:tcPr>
          <w:p w14:paraId="0772C814" w14:textId="77777777" w:rsidR="00AD4A99" w:rsidRPr="00DB06EC" w:rsidRDefault="00AD4A99" w:rsidP="00AA155C">
            <w:pPr>
              <w:spacing w:after="0" w:line="240" w:lineRule="auto"/>
              <w:rPr>
                <w:rFonts w:ascii="Times New Roman" w:hAnsi="Times New Roman"/>
                <w:sz w:val="28"/>
                <w:szCs w:val="28"/>
              </w:rPr>
            </w:pPr>
          </w:p>
        </w:tc>
        <w:tc>
          <w:tcPr>
            <w:tcW w:w="4394" w:type="dxa"/>
          </w:tcPr>
          <w:p w14:paraId="5972581E" w14:textId="77777777" w:rsidR="00AD4A99" w:rsidRPr="00DB06EC" w:rsidRDefault="00AD4A99" w:rsidP="00AA155C">
            <w:pPr>
              <w:spacing w:after="0" w:line="240" w:lineRule="auto"/>
              <w:rPr>
                <w:rFonts w:ascii="Times New Roman" w:hAnsi="Times New Roman"/>
                <w:sz w:val="16"/>
                <w:szCs w:val="16"/>
              </w:rPr>
            </w:pPr>
          </w:p>
          <w:p w14:paraId="53BD97E1" w14:textId="5A65227E" w:rsidR="00AD4A99" w:rsidRPr="00DB06EC" w:rsidRDefault="00106182" w:rsidP="00AA155C">
            <w:pPr>
              <w:spacing w:after="0" w:line="240" w:lineRule="auto"/>
              <w:rPr>
                <w:rFonts w:ascii="Times New Roman" w:hAnsi="Times New Roman"/>
                <w:sz w:val="28"/>
                <w:szCs w:val="28"/>
              </w:rPr>
            </w:pPr>
            <w:r w:rsidRPr="00106182">
              <w:rPr>
                <w:rFonts w:ascii="Times New Roman" w:hAnsi="Times New Roman"/>
                <w:sz w:val="28"/>
                <w:szCs w:val="28"/>
              </w:rPr>
              <w:t xml:space="preserve">від  02.03.2023 року № 113 </w:t>
            </w:r>
          </w:p>
        </w:tc>
      </w:tr>
    </w:tbl>
    <w:p w14:paraId="4C6E3EDA" w14:textId="77777777" w:rsidR="00D14A8D" w:rsidRDefault="00D14A8D" w:rsidP="00AD4A99">
      <w:pPr>
        <w:spacing w:after="0" w:line="240" w:lineRule="auto"/>
        <w:jc w:val="center"/>
        <w:rPr>
          <w:rFonts w:ascii="Times New Roman" w:hAnsi="Times New Roman"/>
          <w:b/>
          <w:sz w:val="28"/>
          <w:szCs w:val="28"/>
        </w:rPr>
      </w:pPr>
    </w:p>
    <w:p w14:paraId="0C88E663" w14:textId="77777777" w:rsidR="002A76A1" w:rsidRPr="002A76A1" w:rsidRDefault="002A76A1" w:rsidP="002A76A1">
      <w:pPr>
        <w:spacing w:after="0" w:line="240" w:lineRule="auto"/>
        <w:jc w:val="right"/>
        <w:rPr>
          <w:rFonts w:ascii="Times New Roman" w:hAnsi="Times New Roman"/>
          <w:sz w:val="24"/>
          <w:szCs w:val="24"/>
        </w:rPr>
      </w:pPr>
      <w:r w:rsidRPr="002A76A1">
        <w:rPr>
          <w:rFonts w:ascii="Times New Roman" w:hAnsi="Times New Roman"/>
          <w:sz w:val="24"/>
          <w:szCs w:val="24"/>
        </w:rPr>
        <w:t>зареєстрований у Міністерстві юстиції України</w:t>
      </w:r>
      <w:r w:rsidRPr="002A76A1">
        <w:rPr>
          <w:rFonts w:ascii="Times New Roman" w:hAnsi="Times New Roman"/>
          <w:sz w:val="24"/>
          <w:szCs w:val="24"/>
        </w:rPr>
        <w:t xml:space="preserve"> </w:t>
      </w:r>
    </w:p>
    <w:p w14:paraId="168E9535" w14:textId="2FD75EB7" w:rsidR="00D14A8D" w:rsidRPr="002A76A1" w:rsidRDefault="002A76A1" w:rsidP="002A76A1">
      <w:pPr>
        <w:spacing w:after="0" w:line="240" w:lineRule="auto"/>
        <w:jc w:val="right"/>
        <w:rPr>
          <w:rFonts w:ascii="Times New Roman" w:hAnsi="Times New Roman"/>
          <w:sz w:val="18"/>
          <w:szCs w:val="18"/>
        </w:rPr>
      </w:pPr>
      <w:r w:rsidRPr="002A76A1">
        <w:rPr>
          <w:rFonts w:ascii="Times New Roman" w:hAnsi="Times New Roman"/>
          <w:sz w:val="24"/>
          <w:szCs w:val="24"/>
        </w:rPr>
        <w:t>20 квітня 2023 року за № 650/39706</w:t>
      </w:r>
      <w:bookmarkStart w:id="0" w:name="_GoBack"/>
      <w:bookmarkEnd w:id="0"/>
    </w:p>
    <w:p w14:paraId="47F563E6" w14:textId="0F504C5F" w:rsidR="00AD4A99" w:rsidRPr="00DB06EC" w:rsidRDefault="00AD4A99" w:rsidP="00AD4A99">
      <w:pPr>
        <w:spacing w:after="0" w:line="240" w:lineRule="auto"/>
        <w:jc w:val="center"/>
        <w:rPr>
          <w:rFonts w:ascii="Times New Roman" w:hAnsi="Times New Roman"/>
          <w:b/>
          <w:sz w:val="28"/>
          <w:szCs w:val="28"/>
        </w:rPr>
      </w:pPr>
      <w:r w:rsidRPr="00DB06EC">
        <w:rPr>
          <w:rFonts w:ascii="Times New Roman" w:hAnsi="Times New Roman"/>
          <w:b/>
          <w:sz w:val="28"/>
          <w:szCs w:val="28"/>
        </w:rPr>
        <w:t xml:space="preserve">Зміни </w:t>
      </w:r>
    </w:p>
    <w:p w14:paraId="2C06592E" w14:textId="39617282" w:rsidR="00AD4A99" w:rsidRPr="00DB06EC" w:rsidRDefault="00AD4A99" w:rsidP="00AD4A99">
      <w:pPr>
        <w:spacing w:after="0" w:line="240" w:lineRule="auto"/>
        <w:jc w:val="center"/>
        <w:rPr>
          <w:rFonts w:ascii="Times New Roman" w:hAnsi="Times New Roman"/>
          <w:b/>
          <w:sz w:val="28"/>
          <w:szCs w:val="28"/>
        </w:rPr>
      </w:pPr>
      <w:r w:rsidRPr="00DB06EC">
        <w:rPr>
          <w:rFonts w:ascii="Times New Roman" w:hAnsi="Times New Roman"/>
          <w:b/>
          <w:sz w:val="28"/>
          <w:szCs w:val="28"/>
        </w:rPr>
        <w:t>до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00137E1F" w:rsidRPr="00DB06EC">
        <w:rPr>
          <w:rFonts w:ascii="Times New Roman" w:hAnsi="Times New Roman"/>
          <w:b/>
          <w:sz w:val="28"/>
          <w:szCs w:val="28"/>
        </w:rPr>
        <w:t xml:space="preserve">, </w:t>
      </w:r>
      <w:r w:rsidR="00C51305" w:rsidRPr="00DB06EC">
        <w:rPr>
          <w:rFonts w:ascii="Times New Roman" w:hAnsi="Times New Roman"/>
          <w:b/>
          <w:sz w:val="28"/>
          <w:szCs w:val="28"/>
        </w:rPr>
        <w:t>затвердженого наказом Міністерства фінансів України від 13 січня 2015 року № 4, зареєстрованого в Міністерстві юстиції України 30 січня 2015 року за № 111/26556 (у редакції наказу Міністерства фінансів України від 15 грудня 2020 року № 773)</w:t>
      </w:r>
    </w:p>
    <w:p w14:paraId="0A97FF66" w14:textId="77777777" w:rsidR="00AD4A99" w:rsidRPr="00DB06EC" w:rsidRDefault="00AD4A99" w:rsidP="00AD4A99">
      <w:pPr>
        <w:spacing w:after="0" w:line="240" w:lineRule="auto"/>
        <w:ind w:firstLine="567"/>
        <w:rPr>
          <w:rFonts w:ascii="Times New Roman" w:hAnsi="Times New Roman"/>
          <w:b/>
          <w:sz w:val="28"/>
          <w:szCs w:val="28"/>
        </w:rPr>
      </w:pPr>
    </w:p>
    <w:p w14:paraId="12788AB8" w14:textId="77777777" w:rsidR="008C2740" w:rsidRPr="00DB06EC" w:rsidRDefault="008C2740" w:rsidP="008C2740">
      <w:pPr>
        <w:pStyle w:val="a3"/>
        <w:tabs>
          <w:tab w:val="left" w:pos="993"/>
        </w:tabs>
        <w:spacing w:after="0" w:line="240" w:lineRule="auto"/>
        <w:ind w:left="0" w:firstLine="567"/>
        <w:jc w:val="both"/>
        <w:rPr>
          <w:rFonts w:ascii="Times New Roman" w:hAnsi="Times New Roman"/>
          <w:sz w:val="28"/>
          <w:szCs w:val="28"/>
        </w:rPr>
      </w:pPr>
      <w:r w:rsidRPr="00DB06EC">
        <w:rPr>
          <w:rFonts w:ascii="Times New Roman" w:hAnsi="Times New Roman"/>
          <w:sz w:val="28"/>
          <w:szCs w:val="28"/>
        </w:rPr>
        <w:t>1. У розділі ІІІ:</w:t>
      </w:r>
    </w:p>
    <w:p w14:paraId="356E65FF" w14:textId="77777777" w:rsidR="008C2740" w:rsidRPr="00DB06EC" w:rsidRDefault="008C2740" w:rsidP="008C2740">
      <w:pPr>
        <w:pStyle w:val="a3"/>
        <w:tabs>
          <w:tab w:val="left" w:pos="993"/>
        </w:tabs>
        <w:spacing w:after="0" w:line="240" w:lineRule="auto"/>
        <w:ind w:left="0" w:firstLine="567"/>
        <w:jc w:val="both"/>
        <w:rPr>
          <w:rFonts w:ascii="Times New Roman" w:hAnsi="Times New Roman"/>
          <w:sz w:val="28"/>
          <w:szCs w:val="28"/>
        </w:rPr>
      </w:pPr>
    </w:p>
    <w:p w14:paraId="674BC778" w14:textId="21F3BDFA" w:rsidR="008C2740" w:rsidRPr="00DB06EC" w:rsidRDefault="00585D6D" w:rsidP="00585D6D">
      <w:pPr>
        <w:pStyle w:val="a3"/>
        <w:tabs>
          <w:tab w:val="left" w:pos="851"/>
        </w:tabs>
        <w:spacing w:after="0" w:line="240" w:lineRule="auto"/>
        <w:ind w:left="0" w:firstLine="567"/>
        <w:jc w:val="both"/>
        <w:rPr>
          <w:rFonts w:ascii="Times New Roman" w:hAnsi="Times New Roman"/>
          <w:sz w:val="28"/>
          <w:szCs w:val="28"/>
        </w:rPr>
      </w:pPr>
      <w:r w:rsidRPr="00DB06EC">
        <w:rPr>
          <w:rFonts w:ascii="Times New Roman" w:hAnsi="Times New Roman"/>
          <w:sz w:val="28"/>
          <w:szCs w:val="28"/>
        </w:rPr>
        <w:t>1) </w:t>
      </w:r>
      <w:r w:rsidR="008C2740" w:rsidRPr="00DB06EC">
        <w:rPr>
          <w:rFonts w:ascii="Times New Roman" w:hAnsi="Times New Roman"/>
          <w:sz w:val="28"/>
          <w:szCs w:val="28"/>
        </w:rPr>
        <w:t>у пункті 1 після абзацу двадцять шостого доповнити абзацом двадцять сьомим такого змісту:</w:t>
      </w:r>
    </w:p>
    <w:p w14:paraId="61302CA5"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«095 – резидент Дія Сіті;».</w:t>
      </w:r>
    </w:p>
    <w:p w14:paraId="102D9EEB"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У зв’язку з цим абзаци двадцять сьомий – тридцять сьомий вважати відповідно абзацами двадцять восьмим – тридцять восьмим;</w:t>
      </w:r>
    </w:p>
    <w:p w14:paraId="41366334" w14:textId="77777777" w:rsidR="008C2740" w:rsidRPr="00DB06EC" w:rsidRDefault="008C2740" w:rsidP="008C2740">
      <w:pPr>
        <w:spacing w:after="0" w:line="240" w:lineRule="auto"/>
        <w:ind w:firstLine="567"/>
        <w:jc w:val="both"/>
        <w:rPr>
          <w:rFonts w:ascii="Times New Roman" w:hAnsi="Times New Roman"/>
          <w:sz w:val="28"/>
          <w:szCs w:val="28"/>
        </w:rPr>
      </w:pPr>
    </w:p>
    <w:p w14:paraId="5E88A6D1"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2) у пункті 2:</w:t>
      </w:r>
    </w:p>
    <w:p w14:paraId="3B749377"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в абзацах третьому та сьомому слова «фонду соціального страхування»  замінити словами «Пенсійного фонду України»;</w:t>
      </w:r>
    </w:p>
    <w:p w14:paraId="024A1985"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в абзаці тринадцятому  слова «фондів державного соціального страхування»  замінити словами «Пенсійного фонду України».</w:t>
      </w:r>
    </w:p>
    <w:p w14:paraId="6FC1BC42" w14:textId="77777777" w:rsidR="008C2740" w:rsidRPr="00DB06EC" w:rsidRDefault="008C2740" w:rsidP="008C2740">
      <w:pPr>
        <w:spacing w:after="0" w:line="240" w:lineRule="auto"/>
        <w:ind w:firstLine="567"/>
        <w:jc w:val="center"/>
        <w:rPr>
          <w:rFonts w:ascii="Times New Roman" w:hAnsi="Times New Roman"/>
          <w:sz w:val="28"/>
          <w:szCs w:val="28"/>
        </w:rPr>
      </w:pPr>
    </w:p>
    <w:p w14:paraId="766031FA" w14:textId="77777777" w:rsidR="008C2740" w:rsidRPr="00DB06EC" w:rsidRDefault="008C2740" w:rsidP="008C2740">
      <w:pPr>
        <w:tabs>
          <w:tab w:val="left" w:pos="993"/>
        </w:tabs>
        <w:spacing w:after="0" w:line="240" w:lineRule="auto"/>
        <w:ind w:firstLine="567"/>
        <w:jc w:val="both"/>
        <w:rPr>
          <w:rFonts w:ascii="Times New Roman" w:hAnsi="Times New Roman"/>
          <w:sz w:val="28"/>
          <w:szCs w:val="28"/>
        </w:rPr>
      </w:pPr>
      <w:r w:rsidRPr="00DB06EC">
        <w:rPr>
          <w:rFonts w:ascii="Times New Roman" w:hAnsi="Times New Roman"/>
          <w:sz w:val="28"/>
          <w:szCs w:val="28"/>
        </w:rPr>
        <w:t>2. У розділі IV:</w:t>
      </w:r>
    </w:p>
    <w:p w14:paraId="636A3A48" w14:textId="77777777" w:rsidR="008C2740" w:rsidRPr="00DB06EC" w:rsidRDefault="008C2740" w:rsidP="008C2740">
      <w:pPr>
        <w:tabs>
          <w:tab w:val="left" w:pos="993"/>
        </w:tabs>
        <w:spacing w:after="0" w:line="240" w:lineRule="auto"/>
        <w:ind w:firstLine="567"/>
        <w:jc w:val="both"/>
        <w:rPr>
          <w:rFonts w:ascii="Times New Roman" w:hAnsi="Times New Roman"/>
          <w:sz w:val="28"/>
          <w:szCs w:val="28"/>
        </w:rPr>
      </w:pPr>
    </w:p>
    <w:p w14:paraId="7D4ABCBC" w14:textId="77777777" w:rsidR="008C2740" w:rsidRPr="00DB06EC" w:rsidRDefault="008C2740" w:rsidP="008C2740">
      <w:pPr>
        <w:pStyle w:val="a3"/>
        <w:numPr>
          <w:ilvl w:val="0"/>
          <w:numId w:val="21"/>
        </w:numPr>
        <w:tabs>
          <w:tab w:val="left" w:pos="993"/>
        </w:tabs>
        <w:spacing w:after="0" w:line="240" w:lineRule="auto"/>
        <w:ind w:left="0" w:firstLine="567"/>
        <w:jc w:val="both"/>
        <w:rPr>
          <w:rFonts w:ascii="Times New Roman" w:hAnsi="Times New Roman"/>
          <w:sz w:val="28"/>
          <w:szCs w:val="28"/>
        </w:rPr>
      </w:pPr>
      <w:r w:rsidRPr="00DB06EC">
        <w:rPr>
          <w:rFonts w:ascii="Times New Roman" w:hAnsi="Times New Roman"/>
          <w:sz w:val="28"/>
          <w:szCs w:val="28"/>
        </w:rPr>
        <w:t>у пункті 1:</w:t>
      </w:r>
    </w:p>
    <w:p w14:paraId="37377DAC" w14:textId="650A6E3B" w:rsidR="008C2740" w:rsidRPr="00DB06EC" w:rsidRDefault="008C2740" w:rsidP="008C2740">
      <w:pPr>
        <w:tabs>
          <w:tab w:val="left" w:pos="993"/>
        </w:tabs>
        <w:spacing w:after="0" w:line="240" w:lineRule="auto"/>
        <w:ind w:firstLine="567"/>
        <w:jc w:val="both"/>
        <w:rPr>
          <w:rFonts w:ascii="Times New Roman" w:hAnsi="Times New Roman"/>
          <w:sz w:val="28"/>
          <w:szCs w:val="28"/>
        </w:rPr>
      </w:pPr>
      <w:r w:rsidRPr="00DB06EC">
        <w:rPr>
          <w:rFonts w:ascii="Times New Roman" w:hAnsi="Times New Roman"/>
          <w:sz w:val="28"/>
          <w:szCs w:val="28"/>
        </w:rPr>
        <w:t>у другому реченні абзаців двадцятого та двадцять першого</w:t>
      </w:r>
      <w:r w:rsidR="00585D6D" w:rsidRPr="00DB06EC">
        <w:rPr>
          <w:rFonts w:ascii="Times New Roman" w:hAnsi="Times New Roman"/>
          <w:sz w:val="28"/>
          <w:szCs w:val="28"/>
        </w:rPr>
        <w:t xml:space="preserve"> слова </w:t>
      </w:r>
      <w:r w:rsidRPr="00DB06EC">
        <w:rPr>
          <w:rFonts w:ascii="Times New Roman" w:hAnsi="Times New Roman"/>
          <w:sz w:val="28"/>
          <w:szCs w:val="28"/>
        </w:rPr>
        <w:t>«застрахованій особі» замінити  словами «застрахованим особам»;</w:t>
      </w:r>
    </w:p>
    <w:p w14:paraId="66DCEF3F" w14:textId="77777777" w:rsidR="008C2740" w:rsidRPr="00DB06EC" w:rsidRDefault="008C2740" w:rsidP="008C2740">
      <w:pPr>
        <w:tabs>
          <w:tab w:val="left" w:pos="993"/>
        </w:tabs>
        <w:spacing w:after="0" w:line="240" w:lineRule="auto"/>
        <w:ind w:firstLine="567"/>
        <w:jc w:val="both"/>
        <w:rPr>
          <w:rFonts w:ascii="Times New Roman" w:hAnsi="Times New Roman"/>
          <w:sz w:val="28"/>
          <w:szCs w:val="28"/>
        </w:rPr>
      </w:pPr>
      <w:r w:rsidRPr="00DB06EC">
        <w:rPr>
          <w:rFonts w:ascii="Times New Roman" w:hAnsi="Times New Roman"/>
          <w:sz w:val="28"/>
          <w:szCs w:val="28"/>
        </w:rPr>
        <w:t>після абзацу шістдесят другого доповнити абзацом шістдесят третім такого змісту:</w:t>
      </w:r>
    </w:p>
    <w:p w14:paraId="44D333D4" w14:textId="5B079F20"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«У графі 26 «Ознака наявності трудового договору з нефіксованим робочим часом</w:t>
      </w:r>
      <w:r w:rsidR="00137E1F" w:rsidRPr="00DB06EC">
        <w:rPr>
          <w:rFonts w:ascii="Times New Roman" w:hAnsi="Times New Roman"/>
          <w:sz w:val="28"/>
          <w:szCs w:val="28"/>
          <w:vertAlign w:val="superscript"/>
        </w:rPr>
        <w:t>18</w:t>
      </w:r>
      <w:r w:rsidRPr="00DB06EC">
        <w:rPr>
          <w:rFonts w:ascii="Times New Roman" w:hAnsi="Times New Roman"/>
          <w:sz w:val="28"/>
          <w:szCs w:val="28"/>
        </w:rPr>
        <w:t xml:space="preserve"> (1 – так, 0 – ні)» встановлюється відповідно до статті 21</w:t>
      </w:r>
      <w:r w:rsidR="00137E1F" w:rsidRPr="00DB06EC">
        <w:rPr>
          <w:rFonts w:ascii="Times New Roman" w:hAnsi="Times New Roman"/>
          <w:sz w:val="28"/>
          <w:szCs w:val="28"/>
          <w:vertAlign w:val="superscript"/>
        </w:rPr>
        <w:t>1</w:t>
      </w:r>
      <w:r w:rsidRPr="00DB06EC">
        <w:rPr>
          <w:rFonts w:ascii="Times New Roman" w:hAnsi="Times New Roman"/>
          <w:sz w:val="28"/>
          <w:szCs w:val="28"/>
        </w:rPr>
        <w:t xml:space="preserve"> глави ІІІ Кодексу законів про працю України. Ознака «1» проставляється у разі, якщо працівник виконує роботу на підставі трудового договору з нефіксованим робочим часом, ознака «0» – якщо до працівника не застосовуються умови статті 21</w:t>
      </w:r>
      <w:r w:rsidR="00137E1F" w:rsidRPr="00DB06EC">
        <w:rPr>
          <w:rFonts w:ascii="Times New Roman" w:hAnsi="Times New Roman"/>
          <w:sz w:val="28"/>
          <w:szCs w:val="28"/>
          <w:vertAlign w:val="superscript"/>
        </w:rPr>
        <w:t>1</w:t>
      </w:r>
      <w:r w:rsidRPr="00DB06EC">
        <w:rPr>
          <w:rFonts w:ascii="Times New Roman" w:hAnsi="Times New Roman"/>
          <w:sz w:val="28"/>
          <w:szCs w:val="28"/>
        </w:rPr>
        <w:t xml:space="preserve"> глави ІІІ Кодексу законів про працю України.». </w:t>
      </w:r>
    </w:p>
    <w:p w14:paraId="75783417"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lastRenderedPageBreak/>
        <w:t>У зв’язку з цим абзац шістдесят третій вважати абзацом шістдесят четвертим;</w:t>
      </w:r>
    </w:p>
    <w:p w14:paraId="1F733BA9" w14:textId="77777777" w:rsidR="008C2740" w:rsidRPr="00DB06EC" w:rsidRDefault="008C2740" w:rsidP="008C2740">
      <w:pPr>
        <w:spacing w:after="0" w:line="240" w:lineRule="auto"/>
        <w:ind w:firstLine="567"/>
        <w:jc w:val="both"/>
        <w:rPr>
          <w:rFonts w:ascii="Times New Roman" w:hAnsi="Times New Roman"/>
          <w:sz w:val="28"/>
          <w:szCs w:val="28"/>
        </w:rPr>
      </w:pPr>
    </w:p>
    <w:p w14:paraId="22C48C0D" w14:textId="77777777" w:rsidR="008C2740" w:rsidRPr="00DB06EC" w:rsidRDefault="008C2740" w:rsidP="008C2740">
      <w:pPr>
        <w:pStyle w:val="a3"/>
        <w:numPr>
          <w:ilvl w:val="0"/>
          <w:numId w:val="21"/>
        </w:numPr>
        <w:tabs>
          <w:tab w:val="left" w:pos="993"/>
        </w:tabs>
        <w:spacing w:after="0" w:line="240" w:lineRule="auto"/>
        <w:ind w:left="0" w:firstLine="567"/>
        <w:jc w:val="both"/>
        <w:rPr>
          <w:rFonts w:ascii="Times New Roman" w:hAnsi="Times New Roman"/>
          <w:sz w:val="28"/>
          <w:szCs w:val="28"/>
        </w:rPr>
      </w:pPr>
      <w:r w:rsidRPr="00DB06EC">
        <w:rPr>
          <w:rFonts w:ascii="Times New Roman" w:hAnsi="Times New Roman"/>
          <w:sz w:val="28"/>
          <w:szCs w:val="28"/>
        </w:rPr>
        <w:t>у підпункті 3 пункту 4:</w:t>
      </w:r>
    </w:p>
    <w:p w14:paraId="693D9767" w14:textId="77777777" w:rsidR="008C2740" w:rsidRPr="00DB06EC" w:rsidRDefault="008C2740" w:rsidP="008C2740">
      <w:pPr>
        <w:pStyle w:val="a3"/>
        <w:spacing w:after="0" w:line="240" w:lineRule="auto"/>
        <w:ind w:left="0" w:firstLine="567"/>
        <w:jc w:val="both"/>
        <w:rPr>
          <w:rFonts w:ascii="Times New Roman" w:hAnsi="Times New Roman"/>
          <w:sz w:val="28"/>
          <w:szCs w:val="28"/>
        </w:rPr>
      </w:pPr>
      <w:r w:rsidRPr="00DB06EC">
        <w:rPr>
          <w:rFonts w:ascii="Times New Roman" w:hAnsi="Times New Roman"/>
          <w:sz w:val="28"/>
          <w:szCs w:val="28"/>
        </w:rPr>
        <w:t>в абзаці першому слова «, сільськогосподарської продукції» виключити;</w:t>
      </w:r>
    </w:p>
    <w:p w14:paraId="7AE62B99" w14:textId="77777777" w:rsidR="008C2740" w:rsidRPr="00DB06EC" w:rsidRDefault="008C2740" w:rsidP="008C2740">
      <w:pPr>
        <w:pStyle w:val="a3"/>
        <w:spacing w:after="0" w:line="240" w:lineRule="auto"/>
        <w:ind w:left="0" w:firstLine="567"/>
        <w:jc w:val="both"/>
        <w:rPr>
          <w:rFonts w:ascii="Times New Roman" w:hAnsi="Times New Roman"/>
          <w:sz w:val="28"/>
          <w:szCs w:val="28"/>
        </w:rPr>
      </w:pPr>
      <w:r w:rsidRPr="00DB06EC">
        <w:rPr>
          <w:rFonts w:ascii="Times New Roman" w:hAnsi="Times New Roman"/>
          <w:sz w:val="28"/>
          <w:szCs w:val="28"/>
        </w:rPr>
        <w:t>абзац четвертий виключити;</w:t>
      </w:r>
    </w:p>
    <w:p w14:paraId="6B237CF9" w14:textId="77777777" w:rsidR="008C2740" w:rsidRPr="00DB06EC" w:rsidRDefault="008C2740" w:rsidP="008C2740">
      <w:pPr>
        <w:pStyle w:val="a3"/>
        <w:spacing w:after="0" w:line="240" w:lineRule="auto"/>
        <w:ind w:left="0" w:firstLine="567"/>
        <w:jc w:val="both"/>
        <w:rPr>
          <w:rFonts w:ascii="Times New Roman" w:hAnsi="Times New Roman"/>
          <w:sz w:val="28"/>
          <w:szCs w:val="28"/>
        </w:rPr>
      </w:pPr>
    </w:p>
    <w:p w14:paraId="4B7E47FB" w14:textId="77777777" w:rsidR="008C2740" w:rsidRPr="00DB06EC" w:rsidRDefault="008C2740" w:rsidP="00585D6D">
      <w:pPr>
        <w:pStyle w:val="a3"/>
        <w:numPr>
          <w:ilvl w:val="0"/>
          <w:numId w:val="21"/>
        </w:numPr>
        <w:tabs>
          <w:tab w:val="left" w:pos="851"/>
        </w:tabs>
        <w:spacing w:after="0" w:line="240" w:lineRule="auto"/>
        <w:ind w:left="0" w:firstLine="567"/>
        <w:jc w:val="both"/>
        <w:rPr>
          <w:rFonts w:ascii="Times New Roman" w:hAnsi="Times New Roman"/>
          <w:sz w:val="28"/>
          <w:szCs w:val="28"/>
        </w:rPr>
      </w:pPr>
      <w:r w:rsidRPr="00DB06EC">
        <w:rPr>
          <w:rFonts w:ascii="Times New Roman" w:hAnsi="Times New Roman"/>
          <w:sz w:val="28"/>
          <w:szCs w:val="28"/>
        </w:rPr>
        <w:t xml:space="preserve"> у другому реченні абзаців тридцять третього та тридцять четвертого пункту 5 слова «застрахованій особі» замінити словами «застрахованим особам»;</w:t>
      </w:r>
    </w:p>
    <w:p w14:paraId="469C34D6" w14:textId="77777777" w:rsidR="008C2740" w:rsidRPr="00DB06EC" w:rsidRDefault="008C2740" w:rsidP="008C2740">
      <w:pPr>
        <w:pStyle w:val="a3"/>
        <w:spacing w:after="0" w:line="240" w:lineRule="auto"/>
        <w:ind w:left="567"/>
        <w:jc w:val="both"/>
        <w:rPr>
          <w:rFonts w:ascii="Times New Roman" w:hAnsi="Times New Roman"/>
          <w:sz w:val="28"/>
          <w:szCs w:val="28"/>
        </w:rPr>
      </w:pPr>
    </w:p>
    <w:p w14:paraId="71A3C89C" w14:textId="77777777" w:rsidR="008C2740" w:rsidRPr="00DB06EC" w:rsidRDefault="008C2740" w:rsidP="00585D6D">
      <w:pPr>
        <w:pStyle w:val="a3"/>
        <w:numPr>
          <w:ilvl w:val="0"/>
          <w:numId w:val="21"/>
        </w:numPr>
        <w:tabs>
          <w:tab w:val="left" w:pos="851"/>
        </w:tabs>
        <w:spacing w:after="0" w:line="240" w:lineRule="auto"/>
        <w:ind w:left="0" w:firstLine="567"/>
        <w:jc w:val="both"/>
        <w:rPr>
          <w:rFonts w:ascii="Times New Roman" w:hAnsi="Times New Roman"/>
          <w:sz w:val="28"/>
          <w:szCs w:val="28"/>
        </w:rPr>
      </w:pPr>
      <w:r w:rsidRPr="00DB06EC">
        <w:rPr>
          <w:rFonts w:ascii="Times New Roman" w:hAnsi="Times New Roman"/>
          <w:sz w:val="28"/>
          <w:szCs w:val="28"/>
        </w:rPr>
        <w:t xml:space="preserve"> у другому реченні абзацу двадцятого пункту 6 слова «застрахованій особі» замінити словами «застрахованим особам».</w:t>
      </w:r>
    </w:p>
    <w:p w14:paraId="335404D4" w14:textId="77777777" w:rsidR="008C2740" w:rsidRPr="00DB06EC" w:rsidRDefault="008C2740" w:rsidP="008C2740">
      <w:pPr>
        <w:pStyle w:val="a3"/>
        <w:spacing w:after="0" w:line="240" w:lineRule="auto"/>
        <w:ind w:left="0" w:firstLine="567"/>
        <w:jc w:val="both"/>
        <w:rPr>
          <w:rFonts w:ascii="Times New Roman" w:hAnsi="Times New Roman"/>
          <w:sz w:val="28"/>
          <w:szCs w:val="28"/>
        </w:rPr>
      </w:pPr>
    </w:p>
    <w:p w14:paraId="394A121B" w14:textId="77777777" w:rsidR="008C2740" w:rsidRPr="00DB06EC" w:rsidRDefault="008C2740" w:rsidP="008C2740">
      <w:pPr>
        <w:tabs>
          <w:tab w:val="left" w:pos="993"/>
        </w:tabs>
        <w:spacing w:after="0" w:line="240" w:lineRule="auto"/>
        <w:ind w:firstLine="567"/>
        <w:jc w:val="both"/>
        <w:rPr>
          <w:rFonts w:ascii="Times New Roman" w:hAnsi="Times New Roman"/>
          <w:sz w:val="28"/>
          <w:szCs w:val="28"/>
          <w:lang w:eastAsia="ru-RU"/>
        </w:rPr>
      </w:pPr>
      <w:r w:rsidRPr="00DB06EC">
        <w:rPr>
          <w:rFonts w:ascii="Times New Roman" w:hAnsi="Times New Roman"/>
          <w:sz w:val="28"/>
          <w:szCs w:val="28"/>
        </w:rPr>
        <w:t xml:space="preserve">3. </w:t>
      </w:r>
      <w:r w:rsidRPr="00DB06EC">
        <w:rPr>
          <w:rFonts w:ascii="Times New Roman" w:hAnsi="Times New Roman"/>
          <w:sz w:val="28"/>
          <w:szCs w:val="28"/>
          <w:lang w:eastAsia="ru-RU"/>
        </w:rPr>
        <w:t>У</w:t>
      </w:r>
      <w:r w:rsidRPr="00DB06EC">
        <w:rPr>
          <w:rFonts w:ascii="Times New Roman" w:hAnsi="Times New Roman"/>
          <w:bCs/>
          <w:sz w:val="28"/>
          <w:szCs w:val="28"/>
        </w:rPr>
        <w:t xml:space="preserve"> розділі 1 </w:t>
      </w:r>
      <w:r w:rsidRPr="00DB06EC">
        <w:rPr>
          <w:rFonts w:ascii="Times New Roman" w:hAnsi="Times New Roman"/>
          <w:sz w:val="28"/>
          <w:szCs w:val="28"/>
        </w:rPr>
        <w:t xml:space="preserve">додатка </w:t>
      </w:r>
      <w:r w:rsidRPr="00DB06EC">
        <w:rPr>
          <w:rFonts w:ascii="Times New Roman" w:hAnsi="Times New Roman"/>
          <w:bCs/>
          <w:sz w:val="28"/>
          <w:szCs w:val="28"/>
        </w:rPr>
        <w:t xml:space="preserve">2 до цього Порядку: </w:t>
      </w:r>
    </w:p>
    <w:p w14:paraId="69A56E85" w14:textId="77777777" w:rsidR="008C2740" w:rsidRPr="00DB06EC" w:rsidRDefault="008C2740" w:rsidP="008C2740">
      <w:pPr>
        <w:spacing w:after="0" w:line="240" w:lineRule="auto"/>
        <w:ind w:firstLine="567"/>
        <w:jc w:val="both"/>
        <w:rPr>
          <w:rFonts w:ascii="Times New Roman" w:hAnsi="Times New Roman"/>
          <w:sz w:val="28"/>
          <w:szCs w:val="28"/>
        </w:rPr>
      </w:pPr>
    </w:p>
    <w:p w14:paraId="0A8DE6EC" w14:textId="37999E2E" w:rsidR="008C2740" w:rsidRPr="00DB06EC" w:rsidRDefault="008C2740" w:rsidP="008C2740">
      <w:pPr>
        <w:tabs>
          <w:tab w:val="left" w:pos="589"/>
        </w:tabs>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 графу D_END рядка </w:t>
      </w:r>
      <w:r w:rsidR="00F82E12" w:rsidRPr="00DB06EC">
        <w:rPr>
          <w:rFonts w:ascii="Times New Roman" w:hAnsi="Times New Roman"/>
          <w:sz w:val="28"/>
          <w:szCs w:val="28"/>
        </w:rPr>
        <w:t>ознаки доходів фізичних осіб</w:t>
      </w:r>
      <w:r w:rsidR="00DE66F6" w:rsidRPr="00DB06EC">
        <w:rPr>
          <w:rFonts w:ascii="Times New Roman" w:hAnsi="Times New Roman"/>
          <w:sz w:val="28"/>
          <w:szCs w:val="28"/>
        </w:rPr>
        <w:t xml:space="preserve"> </w:t>
      </w:r>
      <w:r w:rsidRPr="00DB06EC">
        <w:rPr>
          <w:rFonts w:ascii="Times New Roman" w:hAnsi="Times New Roman"/>
          <w:sz w:val="28"/>
          <w:szCs w:val="28"/>
        </w:rPr>
        <w:t>125 «Сума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роботодавцем-резидентом за свій рахунок за договорами недержавного пенсійного забезпечення платника податку (підпункт «в» підпункту 164.2.16 пункту 164.2 статті 164 розділу IV Кодексу); статті 164 розділу IV Кодексу» доповнити цифрами «31.12.2022»;</w:t>
      </w:r>
    </w:p>
    <w:p w14:paraId="00E08FDB" w14:textId="77777777" w:rsidR="008C2740" w:rsidRPr="00DB06EC" w:rsidRDefault="008C2740" w:rsidP="008C2740">
      <w:pPr>
        <w:tabs>
          <w:tab w:val="left" w:pos="589"/>
        </w:tabs>
        <w:spacing w:after="0" w:line="240" w:lineRule="auto"/>
        <w:ind w:firstLine="567"/>
        <w:jc w:val="both"/>
        <w:rPr>
          <w:rFonts w:ascii="Times New Roman" w:hAnsi="Times New Roman"/>
          <w:sz w:val="28"/>
          <w:szCs w:val="28"/>
        </w:rPr>
      </w:pPr>
    </w:p>
    <w:p w14:paraId="41FB66CD" w14:textId="64BB2770" w:rsidR="008C2740" w:rsidRPr="00DB06EC" w:rsidRDefault="008C2740" w:rsidP="008C2740">
      <w:pPr>
        <w:tabs>
          <w:tab w:val="left" w:pos="567"/>
        </w:tabs>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2) графу D_END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127 «Інші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(підпункт 164.2.20 пункту 164.2 статті 164 розділу IV Кодексу)» доповнити цифрами «31.12.2022»;</w:t>
      </w:r>
    </w:p>
    <w:p w14:paraId="64A3A0B0" w14:textId="77777777" w:rsidR="008C2740" w:rsidRPr="00DB06EC" w:rsidRDefault="008C2740" w:rsidP="008C2740">
      <w:pPr>
        <w:spacing w:after="0" w:line="240" w:lineRule="auto"/>
        <w:ind w:firstLine="567"/>
        <w:jc w:val="both"/>
        <w:rPr>
          <w:rFonts w:ascii="Times New Roman" w:hAnsi="Times New Roman"/>
          <w:sz w:val="28"/>
          <w:szCs w:val="28"/>
        </w:rPr>
      </w:pPr>
    </w:p>
    <w:p w14:paraId="7458598D" w14:textId="2966D8DB" w:rsidR="008C2740" w:rsidRPr="00DB06EC" w:rsidRDefault="008C2740" w:rsidP="008C2740">
      <w:pPr>
        <w:tabs>
          <w:tab w:val="left" w:pos="589"/>
        </w:tabs>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3) графу D_END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128 «</w:t>
      </w:r>
      <w:r w:rsidRPr="00DB06EC">
        <w:rPr>
          <w:rFonts w:ascii="Times New Roman" w:hAnsi="Times New Roman"/>
          <w:sz w:val="28"/>
          <w:szCs w:val="28"/>
          <w:shd w:val="clear" w:color="auto" w:fill="FFFFFF"/>
        </w:rPr>
        <w:t>Сума державної та соціальної матеріальної допомоги, державної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інвалідів (</w:t>
      </w:r>
      <w:hyperlink r:id="rId8" w:anchor="n3701" w:tgtFrame="_blank" w:history="1">
        <w:r w:rsidRPr="00DB06EC">
          <w:rPr>
            <w:rFonts w:ascii="Times New Roman" w:hAnsi="Times New Roman"/>
            <w:sz w:val="28"/>
            <w:szCs w:val="28"/>
            <w:shd w:val="clear" w:color="auto" w:fill="FFFFFF"/>
          </w:rPr>
          <w:t>підпункт 165.1.1</w:t>
        </w:r>
      </w:hyperlink>
      <w:r w:rsidRPr="00DB06EC">
        <w:rPr>
          <w:rFonts w:ascii="Times New Roman" w:hAnsi="Times New Roman"/>
          <w:sz w:val="28"/>
          <w:szCs w:val="28"/>
          <w:shd w:val="clear" w:color="auto" w:fill="FFFFFF"/>
        </w:rPr>
        <w:t> пункту 165.1 статті 165 розділу IV Кодексу)</w:t>
      </w:r>
      <w:r w:rsidRPr="00DB06EC">
        <w:rPr>
          <w:rFonts w:ascii="Times New Roman" w:hAnsi="Times New Roman"/>
          <w:sz w:val="28"/>
          <w:szCs w:val="28"/>
        </w:rPr>
        <w:t>» доповнити цифрами «31.12.2022»;</w:t>
      </w:r>
    </w:p>
    <w:p w14:paraId="7C705959" w14:textId="77777777" w:rsidR="008C2740" w:rsidRPr="00DB06EC" w:rsidRDefault="008C2740" w:rsidP="008C2740">
      <w:pPr>
        <w:tabs>
          <w:tab w:val="left" w:pos="589"/>
        </w:tabs>
        <w:spacing w:after="0" w:line="240" w:lineRule="auto"/>
        <w:ind w:firstLine="567"/>
        <w:jc w:val="both"/>
        <w:rPr>
          <w:rFonts w:ascii="Times New Roman" w:hAnsi="Times New Roman"/>
          <w:sz w:val="28"/>
          <w:szCs w:val="28"/>
        </w:rPr>
      </w:pPr>
    </w:p>
    <w:p w14:paraId="7D20B785" w14:textId="7EFF0162" w:rsidR="008C2740" w:rsidRPr="00DB06EC" w:rsidRDefault="008C2740" w:rsidP="008C2740">
      <w:pPr>
        <w:tabs>
          <w:tab w:val="left" w:pos="589"/>
        </w:tabs>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4) графу D_END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163 «</w:t>
      </w:r>
      <w:r w:rsidR="00053C01" w:rsidRPr="00DB06EC">
        <w:rPr>
          <w:rFonts w:ascii="Times New Roman" w:hAnsi="Times New Roman"/>
          <w:sz w:val="28"/>
          <w:szCs w:val="28"/>
        </w:rPr>
        <w:t xml:space="preserve">Суми коштів, надані всеукраїнськими громадськими об’єднаннями осіб з інвалідністю та їх спілками платникам податку - 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та конкурсів, які провадяться такими організаціями, як компенсація витрат на проживання, харчування та проїзд до місця проведення заходів та у зворотному напрямку </w:t>
      </w:r>
      <w:r w:rsidRPr="00DB06EC">
        <w:rPr>
          <w:rFonts w:ascii="Times New Roman" w:hAnsi="Times New Roman"/>
          <w:sz w:val="28"/>
          <w:szCs w:val="28"/>
        </w:rPr>
        <w:t>(підпункт 165.1.42 пункту 165.1 статті 165 розділу IV Кодексу)» доповнити цифрами «31.12.2022»;</w:t>
      </w:r>
    </w:p>
    <w:p w14:paraId="6B2D63D2" w14:textId="77777777" w:rsidR="008C2740" w:rsidRPr="00DB06EC" w:rsidRDefault="008C2740" w:rsidP="008C2740">
      <w:pPr>
        <w:spacing w:after="0" w:line="240" w:lineRule="auto"/>
        <w:ind w:firstLine="567"/>
        <w:jc w:val="both"/>
        <w:rPr>
          <w:rFonts w:ascii="Times New Roman" w:hAnsi="Times New Roman"/>
          <w:sz w:val="28"/>
          <w:szCs w:val="28"/>
        </w:rPr>
      </w:pPr>
    </w:p>
    <w:p w14:paraId="475B6EE4" w14:textId="56EA182D"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5) графу D_END рядків </w:t>
      </w:r>
      <w:r w:rsidR="00F82E12" w:rsidRPr="00DB06EC">
        <w:rPr>
          <w:rFonts w:ascii="Times New Roman" w:hAnsi="Times New Roman"/>
          <w:sz w:val="28"/>
          <w:szCs w:val="28"/>
        </w:rPr>
        <w:t xml:space="preserve">ознак доходів фізичних осіб </w:t>
      </w:r>
      <w:r w:rsidRPr="00DB06EC">
        <w:rPr>
          <w:rFonts w:ascii="Times New Roman" w:hAnsi="Times New Roman"/>
          <w:sz w:val="28"/>
          <w:szCs w:val="28"/>
        </w:rPr>
        <w:t>151, 179, 183, 187, 188, 190, 193 доповнити цифрами «31.12.2022»;</w:t>
      </w:r>
    </w:p>
    <w:p w14:paraId="19BA078F" w14:textId="77777777" w:rsidR="008C2740" w:rsidRPr="00DB06EC" w:rsidRDefault="008C2740" w:rsidP="008C2740">
      <w:pPr>
        <w:spacing w:after="0" w:line="240" w:lineRule="auto"/>
        <w:ind w:firstLine="567"/>
        <w:jc w:val="both"/>
        <w:rPr>
          <w:rFonts w:ascii="Times New Roman" w:hAnsi="Times New Roman"/>
          <w:sz w:val="28"/>
          <w:szCs w:val="28"/>
        </w:rPr>
      </w:pPr>
    </w:p>
    <w:p w14:paraId="10C0AD8D" w14:textId="25BB9D53"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6)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125 «Сума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роботодавцем-резидентом за свій рахунок за договорами недержавного пенсійного забезпечення платника податку (підпункт «в» підпункту 164.2.16 пункту 164.2 статті 164 розділу IV Кодексу); статті 164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125 такого змісту:</w:t>
      </w:r>
    </w:p>
    <w:p w14:paraId="4ACEC154"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9669" w:type="dxa"/>
        <w:tblInd w:w="-34" w:type="dxa"/>
        <w:tblLayout w:type="fixed"/>
        <w:tblLook w:val="04A0" w:firstRow="1" w:lastRow="0" w:firstColumn="1" w:lastColumn="0" w:noHBand="0" w:noVBand="1"/>
      </w:tblPr>
      <w:tblGrid>
        <w:gridCol w:w="725"/>
        <w:gridCol w:w="4080"/>
        <w:gridCol w:w="2257"/>
        <w:gridCol w:w="1620"/>
        <w:gridCol w:w="987"/>
      </w:tblGrid>
      <w:tr w:rsidR="00DB06EC" w:rsidRPr="00DB06EC" w14:paraId="43AB6779" w14:textId="77777777" w:rsidTr="00F92E78">
        <w:tc>
          <w:tcPr>
            <w:tcW w:w="725" w:type="dxa"/>
          </w:tcPr>
          <w:p w14:paraId="78DB9BD0"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125</w:t>
            </w:r>
          </w:p>
        </w:tc>
        <w:tc>
          <w:tcPr>
            <w:tcW w:w="4080" w:type="dxa"/>
          </w:tcPr>
          <w:p w14:paraId="3C847D92" w14:textId="77777777" w:rsidR="008C2740" w:rsidRDefault="008C2740" w:rsidP="00F92E78">
            <w:pPr>
              <w:ind w:left="-108"/>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Суми пенсійних внесків, що сплачуються роботодавцем-резидентом за свій рахунок за договорами недержавного пенсійного забезпечення платника податку та/або за договорами добровільного медичного страхування в межах 30 відсотків нарахованої заробітної плати такому працівнику</w:t>
            </w:r>
            <w:r w:rsidRPr="00DB06EC">
              <w:rPr>
                <w:rFonts w:ascii="Times New Roman" w:eastAsia="Times New Roman" w:hAnsi="Times New Roman"/>
                <w:sz w:val="28"/>
                <w:szCs w:val="28"/>
                <w:lang w:val="uk-UA" w:eastAsia="uk-UA"/>
              </w:rPr>
              <w:t xml:space="preserve"> (</w:t>
            </w:r>
            <w:hyperlink r:id="rId9" w:anchor="n11187" w:tgtFrame="_blank" w:history="1">
              <w:r w:rsidRPr="00DB06EC">
                <w:rPr>
                  <w:rFonts w:ascii="Times New Roman" w:eastAsia="Times New Roman" w:hAnsi="Times New Roman"/>
                  <w:sz w:val="28"/>
                  <w:szCs w:val="28"/>
                  <w:lang w:val="uk-UA" w:eastAsia="uk-UA"/>
                </w:rPr>
                <w:t>підпункт «в»</w:t>
              </w:r>
            </w:hyperlink>
            <w:r w:rsidRPr="00DB06EC">
              <w:rPr>
                <w:rFonts w:ascii="Times New Roman" w:eastAsia="Times New Roman" w:hAnsi="Times New Roman"/>
                <w:sz w:val="28"/>
                <w:szCs w:val="28"/>
                <w:lang w:val="uk-UA" w:eastAsia="uk-UA"/>
              </w:rPr>
              <w:t> підпункту 164.2.16 пункту 164.2 статті 164 розділу IV Кодексу)</w:t>
            </w:r>
          </w:p>
          <w:p w14:paraId="1BF574C6" w14:textId="6224E57B" w:rsidR="00021368" w:rsidRPr="00DB06EC" w:rsidRDefault="00021368" w:rsidP="00F92E78">
            <w:pPr>
              <w:ind w:left="-108"/>
              <w:jc w:val="both"/>
              <w:rPr>
                <w:rFonts w:ascii="Times New Roman" w:hAnsi="Times New Roman"/>
                <w:sz w:val="28"/>
                <w:szCs w:val="28"/>
                <w:lang w:val="uk-UA"/>
              </w:rPr>
            </w:pPr>
          </w:p>
        </w:tc>
        <w:tc>
          <w:tcPr>
            <w:tcW w:w="2257" w:type="dxa"/>
          </w:tcPr>
          <w:p w14:paraId="328D8D4C"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Пенсійні внески, страхові внески (премії) за платника податку, сплачені роботодавцем-резидентом</w:t>
            </w:r>
          </w:p>
        </w:tc>
        <w:tc>
          <w:tcPr>
            <w:tcW w:w="1620" w:type="dxa"/>
          </w:tcPr>
          <w:p w14:paraId="7B726D61"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987" w:type="dxa"/>
          </w:tcPr>
          <w:p w14:paraId="6FDB1B18" w14:textId="77777777" w:rsidR="008C2740" w:rsidRPr="00DB06EC" w:rsidRDefault="008C2740" w:rsidP="00F92E78">
            <w:pPr>
              <w:jc w:val="both"/>
              <w:rPr>
                <w:rFonts w:ascii="Times New Roman" w:eastAsia="Times New Roman" w:hAnsi="Times New Roman"/>
                <w:sz w:val="28"/>
                <w:szCs w:val="28"/>
                <w:lang w:val="uk-UA" w:eastAsia="uk-UA"/>
              </w:rPr>
            </w:pPr>
          </w:p>
        </w:tc>
      </w:tr>
    </w:tbl>
    <w:p w14:paraId="21AD5B42"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 xml:space="preserve">                                                                                                                                      »;</w:t>
      </w:r>
    </w:p>
    <w:p w14:paraId="1292C5B3" w14:textId="77777777" w:rsidR="008C2740" w:rsidRPr="00DB06EC" w:rsidRDefault="008C2740" w:rsidP="008C2740">
      <w:pPr>
        <w:spacing w:after="0" w:line="240" w:lineRule="auto"/>
        <w:jc w:val="both"/>
        <w:rPr>
          <w:rFonts w:ascii="Times New Roman" w:hAnsi="Times New Roman"/>
          <w:sz w:val="28"/>
          <w:szCs w:val="28"/>
        </w:rPr>
      </w:pPr>
    </w:p>
    <w:p w14:paraId="23B72BE3" w14:textId="442CB22B"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7)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127 «Інші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(підпункт 164.2.20 пункту 164.2 статті 164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127 такого змісту:</w:t>
      </w:r>
    </w:p>
    <w:p w14:paraId="451B5E5C"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9554" w:type="dxa"/>
        <w:tblInd w:w="250" w:type="dxa"/>
        <w:tblLayout w:type="fixed"/>
        <w:tblLook w:val="04A0" w:firstRow="1" w:lastRow="0" w:firstColumn="1" w:lastColumn="0" w:noHBand="0" w:noVBand="1"/>
      </w:tblPr>
      <w:tblGrid>
        <w:gridCol w:w="776"/>
        <w:gridCol w:w="4498"/>
        <w:gridCol w:w="1730"/>
        <w:gridCol w:w="1275"/>
        <w:gridCol w:w="1275"/>
      </w:tblGrid>
      <w:tr w:rsidR="00DB06EC" w:rsidRPr="00DB06EC" w14:paraId="60A40EF6" w14:textId="77777777" w:rsidTr="00F92E78">
        <w:tc>
          <w:tcPr>
            <w:tcW w:w="776" w:type="dxa"/>
            <w:tcBorders>
              <w:bottom w:val="single" w:sz="4" w:space="0" w:color="auto"/>
            </w:tcBorders>
          </w:tcPr>
          <w:p w14:paraId="45FFC06B"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127</w:t>
            </w:r>
          </w:p>
        </w:tc>
        <w:tc>
          <w:tcPr>
            <w:tcW w:w="4498" w:type="dxa"/>
            <w:tcBorders>
              <w:bottom w:val="single" w:sz="4" w:space="0" w:color="auto"/>
            </w:tcBorders>
          </w:tcPr>
          <w:p w14:paraId="620C3541" w14:textId="77777777" w:rsidR="008C2740" w:rsidRDefault="008C2740" w:rsidP="00F92E78">
            <w:pPr>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Інші доходи, крім зазначених у </w:t>
            </w:r>
            <w:hyperlink r:id="rId10" w:anchor="n3699" w:history="1">
              <w:r w:rsidRPr="00DB06EC">
                <w:rPr>
                  <w:rStyle w:val="ab"/>
                  <w:rFonts w:ascii="Times New Roman" w:hAnsi="Times New Roman"/>
                  <w:color w:val="auto"/>
                  <w:sz w:val="28"/>
                  <w:szCs w:val="28"/>
                  <w:u w:val="none"/>
                  <w:bdr w:val="none" w:sz="0" w:space="0" w:color="auto" w:frame="1"/>
                  <w:shd w:val="clear" w:color="auto" w:fill="FFFFFF"/>
                  <w:lang w:val="uk-UA"/>
                </w:rPr>
                <w:t>статті 165</w:t>
              </w:r>
            </w:hyperlink>
            <w:r w:rsidRPr="00DB06EC">
              <w:rPr>
                <w:rFonts w:ascii="Times New Roman" w:hAnsi="Times New Roman"/>
                <w:sz w:val="28"/>
                <w:szCs w:val="28"/>
                <w:shd w:val="clear" w:color="auto" w:fill="FFFFFF"/>
                <w:lang w:val="uk-UA"/>
              </w:rPr>
              <w:t> цього Кодексу</w:t>
            </w:r>
            <w:r w:rsidRPr="00DB06EC">
              <w:rPr>
                <w:rFonts w:ascii="Times New Roman" w:eastAsia="Times New Roman" w:hAnsi="Times New Roman"/>
                <w:sz w:val="28"/>
                <w:szCs w:val="28"/>
                <w:lang w:val="uk-UA" w:eastAsia="uk-UA"/>
              </w:rPr>
              <w:t xml:space="preserve"> (</w:t>
            </w:r>
            <w:hyperlink r:id="rId11" w:anchor="n3688" w:tgtFrame="_blank" w:history="1">
              <w:r w:rsidRPr="00DB06EC">
                <w:rPr>
                  <w:rFonts w:ascii="Times New Roman" w:eastAsia="Times New Roman" w:hAnsi="Times New Roman"/>
                  <w:sz w:val="28"/>
                  <w:szCs w:val="28"/>
                  <w:lang w:val="uk-UA" w:eastAsia="uk-UA"/>
                </w:rPr>
                <w:t>підпункт 164.2.20</w:t>
              </w:r>
            </w:hyperlink>
            <w:r w:rsidRPr="00DB06EC">
              <w:rPr>
                <w:rFonts w:ascii="Times New Roman" w:eastAsia="Times New Roman" w:hAnsi="Times New Roman"/>
                <w:sz w:val="28"/>
                <w:szCs w:val="28"/>
                <w:lang w:val="uk-UA" w:eastAsia="uk-UA"/>
              </w:rPr>
              <w:t> пункту 164.2 статті 164 розділу IV Кодексу)</w:t>
            </w:r>
          </w:p>
          <w:p w14:paraId="7F85B045" w14:textId="567BAF98" w:rsidR="00021368" w:rsidRPr="00DB06EC" w:rsidRDefault="00021368" w:rsidP="00F92E78">
            <w:pPr>
              <w:jc w:val="both"/>
              <w:rPr>
                <w:rFonts w:ascii="Times New Roman" w:hAnsi="Times New Roman"/>
                <w:sz w:val="28"/>
                <w:szCs w:val="28"/>
                <w:lang w:val="uk-UA"/>
              </w:rPr>
            </w:pPr>
          </w:p>
        </w:tc>
        <w:tc>
          <w:tcPr>
            <w:tcW w:w="1730" w:type="dxa"/>
            <w:tcBorders>
              <w:bottom w:val="single" w:sz="4" w:space="0" w:color="auto"/>
            </w:tcBorders>
          </w:tcPr>
          <w:p w14:paraId="46C83A62"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Інші доходи</w:t>
            </w:r>
          </w:p>
        </w:tc>
        <w:tc>
          <w:tcPr>
            <w:tcW w:w="1275" w:type="dxa"/>
            <w:tcBorders>
              <w:bottom w:val="single" w:sz="4" w:space="0" w:color="auto"/>
            </w:tcBorders>
          </w:tcPr>
          <w:p w14:paraId="0A748A10" w14:textId="77777777" w:rsidR="008C2740" w:rsidRPr="00DB06EC" w:rsidRDefault="008C2740" w:rsidP="00F92E78">
            <w:pPr>
              <w:ind w:left="-137" w:right="-77"/>
              <w:jc w:val="both"/>
              <w:rPr>
                <w:rFonts w:ascii="Times New Roman" w:hAnsi="Times New Roman"/>
                <w:spacing w:val="-14"/>
                <w:sz w:val="28"/>
                <w:szCs w:val="28"/>
                <w:lang w:val="uk-UA"/>
              </w:rPr>
            </w:pPr>
            <w:r w:rsidRPr="00DB06EC">
              <w:rPr>
                <w:rFonts w:ascii="Times New Roman" w:eastAsia="Times New Roman" w:hAnsi="Times New Roman"/>
                <w:spacing w:val="-14"/>
                <w:sz w:val="28"/>
                <w:szCs w:val="28"/>
                <w:lang w:val="uk-UA" w:eastAsia="uk-UA"/>
              </w:rPr>
              <w:t xml:space="preserve"> 01.01.2023</w:t>
            </w:r>
          </w:p>
        </w:tc>
        <w:tc>
          <w:tcPr>
            <w:tcW w:w="1275" w:type="dxa"/>
            <w:tcBorders>
              <w:bottom w:val="single" w:sz="4" w:space="0" w:color="auto"/>
            </w:tcBorders>
          </w:tcPr>
          <w:p w14:paraId="33E12DBA" w14:textId="77777777" w:rsidR="008C2740" w:rsidRPr="00DB06EC" w:rsidRDefault="008C2740" w:rsidP="00F92E78">
            <w:pPr>
              <w:jc w:val="both"/>
              <w:rPr>
                <w:rFonts w:ascii="Times New Roman" w:eastAsia="Times New Roman" w:hAnsi="Times New Roman"/>
                <w:sz w:val="28"/>
                <w:szCs w:val="28"/>
                <w:lang w:val="uk-UA" w:eastAsia="uk-UA"/>
              </w:rPr>
            </w:pPr>
          </w:p>
        </w:tc>
      </w:tr>
    </w:tbl>
    <w:p w14:paraId="10DEDDC5" w14:textId="6DCBDA40" w:rsidR="008C2740"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 xml:space="preserve">  »;</w:t>
      </w:r>
    </w:p>
    <w:p w14:paraId="4080CA47" w14:textId="77777777" w:rsidR="00D14A8D" w:rsidRPr="00DB06EC" w:rsidRDefault="00D14A8D" w:rsidP="008C2740">
      <w:pPr>
        <w:spacing w:after="0" w:line="240" w:lineRule="auto"/>
        <w:jc w:val="right"/>
        <w:rPr>
          <w:rFonts w:ascii="Times New Roman" w:hAnsi="Times New Roman"/>
          <w:sz w:val="28"/>
          <w:szCs w:val="28"/>
        </w:rPr>
      </w:pPr>
    </w:p>
    <w:p w14:paraId="50EE7F58" w14:textId="4D586A11"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8)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128 «Сума державної та соціальної матеріальної допомоги, державної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інвалідів (підпункт 165.1.1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128 такого змісту:</w:t>
      </w:r>
    </w:p>
    <w:p w14:paraId="68983652"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9243" w:type="dxa"/>
        <w:tblInd w:w="250" w:type="dxa"/>
        <w:tblLayout w:type="fixed"/>
        <w:tblLook w:val="04A0" w:firstRow="1" w:lastRow="0" w:firstColumn="1" w:lastColumn="0" w:noHBand="0" w:noVBand="1"/>
      </w:tblPr>
      <w:tblGrid>
        <w:gridCol w:w="776"/>
        <w:gridCol w:w="4498"/>
        <w:gridCol w:w="1730"/>
        <w:gridCol w:w="1275"/>
        <w:gridCol w:w="964"/>
      </w:tblGrid>
      <w:tr w:rsidR="00DB06EC" w:rsidRPr="00DB06EC" w14:paraId="4034561E" w14:textId="77777777" w:rsidTr="00F178B7">
        <w:tc>
          <w:tcPr>
            <w:tcW w:w="776" w:type="dxa"/>
            <w:tcBorders>
              <w:top w:val="single" w:sz="4" w:space="0" w:color="auto"/>
            </w:tcBorders>
          </w:tcPr>
          <w:p w14:paraId="3268E273"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128</w:t>
            </w:r>
          </w:p>
        </w:tc>
        <w:tc>
          <w:tcPr>
            <w:tcW w:w="4498" w:type="dxa"/>
            <w:tcBorders>
              <w:top w:val="single" w:sz="4" w:space="0" w:color="auto"/>
            </w:tcBorders>
          </w:tcPr>
          <w:p w14:paraId="7490F81A" w14:textId="77777777" w:rsidR="008C2740" w:rsidRDefault="008C2740" w:rsidP="00F92E78">
            <w:pPr>
              <w:ind w:left="86" w:right="122"/>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Сума державної та соціальної матеріальної допомоги, державної допомоги, компенсацій, вартість соціальних послуг та реабілітаційної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осіб з інвалідністю згідно із законом, а також вартість соціальної допомоги в натуральній формі малозабезпеченим сім’ям, що отримана від надавачів соціальних послуг відповідно до </w:t>
            </w:r>
            <w:hyperlink r:id="rId12" w:tgtFrame="_blank" w:history="1">
              <w:r w:rsidRPr="00DB06EC">
                <w:rPr>
                  <w:rStyle w:val="ab"/>
                  <w:rFonts w:ascii="Times New Roman" w:hAnsi="Times New Roman"/>
                  <w:color w:val="auto"/>
                  <w:sz w:val="28"/>
                  <w:szCs w:val="28"/>
                  <w:u w:val="none"/>
                  <w:bdr w:val="none" w:sz="0" w:space="0" w:color="auto" w:frame="1"/>
                  <w:shd w:val="clear" w:color="auto" w:fill="FFFFFF"/>
                  <w:lang w:val="uk-UA"/>
                </w:rPr>
                <w:t>Закону України</w:t>
              </w:r>
            </w:hyperlink>
            <w:r w:rsidRPr="00DB06EC">
              <w:rPr>
                <w:rFonts w:ascii="Times New Roman" w:hAnsi="Times New Roman"/>
                <w:sz w:val="28"/>
                <w:szCs w:val="28"/>
                <w:shd w:val="clear" w:color="auto" w:fill="FFFFFF"/>
                <w:lang w:val="uk-UA"/>
              </w:rPr>
              <w:t> «Про соціальні послуги», у тому числі (але не виключно)</w:t>
            </w:r>
            <w:r w:rsidRPr="00DB06EC">
              <w:rPr>
                <w:rFonts w:ascii="Times New Roman" w:eastAsia="Times New Roman" w:hAnsi="Times New Roman"/>
                <w:sz w:val="28"/>
                <w:szCs w:val="28"/>
                <w:lang w:val="uk-UA" w:eastAsia="uk-UA"/>
              </w:rPr>
              <w:t> (</w:t>
            </w:r>
            <w:hyperlink r:id="rId13" w:anchor="n3701" w:tgtFrame="_blank" w:history="1">
              <w:r w:rsidRPr="00DB06EC">
                <w:rPr>
                  <w:rFonts w:ascii="Times New Roman" w:eastAsia="Times New Roman" w:hAnsi="Times New Roman"/>
                  <w:sz w:val="28"/>
                  <w:szCs w:val="28"/>
                  <w:lang w:val="uk-UA" w:eastAsia="uk-UA"/>
                </w:rPr>
                <w:t>підпункт 165.1.1</w:t>
              </w:r>
            </w:hyperlink>
            <w:r w:rsidRPr="00DB06EC">
              <w:rPr>
                <w:rFonts w:ascii="Times New Roman" w:eastAsia="Times New Roman" w:hAnsi="Times New Roman"/>
                <w:sz w:val="28"/>
                <w:szCs w:val="28"/>
                <w:lang w:val="uk-UA" w:eastAsia="uk-UA"/>
              </w:rPr>
              <w:t xml:space="preserve"> пункту 165.1 статті 165 розділу IV Кодексу)</w:t>
            </w:r>
          </w:p>
          <w:p w14:paraId="7CC41683" w14:textId="63956001" w:rsidR="00021368" w:rsidRPr="00DB06EC" w:rsidRDefault="00021368" w:rsidP="00F92E78">
            <w:pPr>
              <w:ind w:left="86" w:right="122"/>
              <w:jc w:val="both"/>
              <w:rPr>
                <w:rFonts w:ascii="Times New Roman" w:hAnsi="Times New Roman"/>
                <w:sz w:val="28"/>
                <w:szCs w:val="28"/>
                <w:shd w:val="clear" w:color="auto" w:fill="FFFFFF"/>
                <w:lang w:val="uk-UA"/>
              </w:rPr>
            </w:pPr>
          </w:p>
        </w:tc>
        <w:tc>
          <w:tcPr>
            <w:tcW w:w="1730" w:type="dxa"/>
            <w:tcBorders>
              <w:top w:val="single" w:sz="4" w:space="0" w:color="auto"/>
            </w:tcBorders>
          </w:tcPr>
          <w:p w14:paraId="09A09D66"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Соціальні виплати з відповідних бюджетів</w:t>
            </w:r>
          </w:p>
        </w:tc>
        <w:tc>
          <w:tcPr>
            <w:tcW w:w="1275" w:type="dxa"/>
            <w:tcBorders>
              <w:top w:val="single" w:sz="4" w:space="0" w:color="auto"/>
            </w:tcBorders>
          </w:tcPr>
          <w:p w14:paraId="71C304A1" w14:textId="77777777" w:rsidR="008C2740" w:rsidRPr="00DB06EC" w:rsidRDefault="008C2740" w:rsidP="00F92E78">
            <w:pPr>
              <w:ind w:left="-137"/>
              <w:jc w:val="both"/>
              <w:rPr>
                <w:rFonts w:ascii="Times New Roman" w:hAnsi="Times New Roman"/>
                <w:sz w:val="28"/>
                <w:szCs w:val="28"/>
                <w:lang w:val="uk-UA"/>
              </w:rPr>
            </w:pPr>
            <w:r w:rsidRPr="00DB06EC">
              <w:rPr>
                <w:rFonts w:ascii="Times New Roman" w:eastAsia="Times New Roman" w:hAnsi="Times New Roman"/>
                <w:spacing w:val="-14"/>
                <w:sz w:val="28"/>
                <w:szCs w:val="28"/>
                <w:lang w:val="uk-UA" w:eastAsia="uk-UA"/>
              </w:rPr>
              <w:t xml:space="preserve"> 01.01.2023</w:t>
            </w:r>
          </w:p>
        </w:tc>
        <w:tc>
          <w:tcPr>
            <w:tcW w:w="964" w:type="dxa"/>
            <w:tcBorders>
              <w:top w:val="single" w:sz="4" w:space="0" w:color="auto"/>
            </w:tcBorders>
          </w:tcPr>
          <w:p w14:paraId="619585A1" w14:textId="77777777" w:rsidR="008C2740" w:rsidRPr="00DB06EC" w:rsidRDefault="008C2740" w:rsidP="00F92E78">
            <w:pPr>
              <w:jc w:val="both"/>
              <w:rPr>
                <w:rFonts w:ascii="Times New Roman" w:eastAsia="Times New Roman" w:hAnsi="Times New Roman"/>
                <w:sz w:val="28"/>
                <w:szCs w:val="28"/>
                <w:lang w:val="uk-UA" w:eastAsia="uk-UA"/>
              </w:rPr>
            </w:pPr>
          </w:p>
        </w:tc>
      </w:tr>
    </w:tbl>
    <w:p w14:paraId="32D89491"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39C84615" w14:textId="77777777" w:rsidR="008C2740" w:rsidRPr="00DB06EC" w:rsidRDefault="008C2740" w:rsidP="008C2740">
      <w:pPr>
        <w:spacing w:after="0" w:line="240" w:lineRule="auto"/>
        <w:jc w:val="both"/>
        <w:rPr>
          <w:rFonts w:ascii="Times New Roman" w:hAnsi="Times New Roman"/>
          <w:sz w:val="28"/>
          <w:szCs w:val="28"/>
        </w:rPr>
      </w:pPr>
    </w:p>
    <w:p w14:paraId="53357170" w14:textId="3732DCFF"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9)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151 «Сума страхової виплати, страхового відшкодування або викупна сума, отримана платником податку за договором страхування від страховика-резидента, іншого, ніж довгострокове страхування життя (у тому числі страхування довічних пенсій) та недержавне пенсійне забезпечення (підпункт 165.1.27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151 такого змісту:</w:t>
      </w:r>
    </w:p>
    <w:p w14:paraId="444DBF69"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9243" w:type="dxa"/>
        <w:tblInd w:w="250" w:type="dxa"/>
        <w:tblLook w:val="04A0" w:firstRow="1" w:lastRow="0" w:firstColumn="1" w:lastColumn="0" w:noHBand="0" w:noVBand="1"/>
      </w:tblPr>
      <w:tblGrid>
        <w:gridCol w:w="685"/>
        <w:gridCol w:w="4020"/>
        <w:gridCol w:w="2119"/>
        <w:gridCol w:w="1476"/>
        <w:gridCol w:w="943"/>
      </w:tblGrid>
      <w:tr w:rsidR="00DB06EC" w:rsidRPr="00DB06EC" w14:paraId="2BA54D74" w14:textId="77777777" w:rsidTr="00F178B7">
        <w:tc>
          <w:tcPr>
            <w:tcW w:w="685" w:type="dxa"/>
          </w:tcPr>
          <w:p w14:paraId="75B5044B"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151</w:t>
            </w:r>
          </w:p>
        </w:tc>
        <w:tc>
          <w:tcPr>
            <w:tcW w:w="4020" w:type="dxa"/>
          </w:tcPr>
          <w:p w14:paraId="311ED2C2" w14:textId="77777777" w:rsidR="008C2740" w:rsidRDefault="008C2740" w:rsidP="0029102D">
            <w:pPr>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 xml:space="preserve">Сума страхової виплати, страхового відшкодування або викупна сума, отримана платником податку за договором страхування від страховика-резидента або страховика-нерезидента, іншого ніж довгострокове страхування життя (у тому числі страхування довічних пенсій) та недержавне пенсійне забезпечення, та сума страхових (регламентних) виплат, страхових </w:t>
            </w:r>
            <w:proofErr w:type="spellStart"/>
            <w:r w:rsidRPr="00DB06EC">
              <w:rPr>
                <w:rFonts w:ascii="Times New Roman" w:hAnsi="Times New Roman"/>
                <w:sz w:val="28"/>
                <w:szCs w:val="28"/>
                <w:shd w:val="clear" w:color="auto" w:fill="FFFFFF"/>
                <w:lang w:val="uk-UA"/>
              </w:rPr>
              <w:t>відшкодувань</w:t>
            </w:r>
            <w:proofErr w:type="spellEnd"/>
            <w:r w:rsidRPr="00DB06EC">
              <w:rPr>
                <w:rFonts w:ascii="Times New Roman" w:hAnsi="Times New Roman"/>
                <w:sz w:val="28"/>
                <w:szCs w:val="28"/>
                <w:shd w:val="clear" w:color="auto" w:fill="FFFFFF"/>
                <w:lang w:val="uk-UA"/>
              </w:rPr>
              <w:t xml:space="preserve">, що здійснюються Моторним (транспортним) страховим бюро України </w:t>
            </w:r>
            <w:r w:rsidRPr="00DB06EC">
              <w:rPr>
                <w:rFonts w:ascii="Times New Roman" w:eastAsia="Times New Roman" w:hAnsi="Times New Roman"/>
                <w:sz w:val="28"/>
                <w:szCs w:val="28"/>
                <w:lang w:val="uk-UA" w:eastAsia="uk-UA"/>
              </w:rPr>
              <w:t>(</w:t>
            </w:r>
            <w:hyperlink r:id="rId14" w:anchor="n3772" w:tgtFrame="_blank" w:history="1">
              <w:r w:rsidRPr="00DB06EC">
                <w:rPr>
                  <w:rFonts w:ascii="Times New Roman" w:eastAsia="Times New Roman" w:hAnsi="Times New Roman"/>
                  <w:sz w:val="28"/>
                  <w:szCs w:val="28"/>
                  <w:lang w:val="uk-UA" w:eastAsia="uk-UA"/>
                </w:rPr>
                <w:t>підпункт 165.1.27</w:t>
              </w:r>
            </w:hyperlink>
            <w:r w:rsidRPr="00DB06EC">
              <w:rPr>
                <w:rFonts w:ascii="Times New Roman" w:eastAsia="Times New Roman" w:hAnsi="Times New Roman"/>
                <w:sz w:val="28"/>
                <w:szCs w:val="28"/>
                <w:lang w:val="uk-UA" w:eastAsia="uk-UA"/>
              </w:rPr>
              <w:t xml:space="preserve"> пункту 165.1 статті 165 розділу IV Кодексу)</w:t>
            </w:r>
          </w:p>
          <w:p w14:paraId="3C72B9B1" w14:textId="19176232" w:rsidR="00021368" w:rsidRPr="00DB06EC" w:rsidRDefault="00021368" w:rsidP="0029102D">
            <w:pPr>
              <w:jc w:val="both"/>
              <w:rPr>
                <w:rFonts w:ascii="Times New Roman" w:hAnsi="Times New Roman"/>
                <w:sz w:val="28"/>
                <w:szCs w:val="28"/>
                <w:lang w:val="uk-UA"/>
              </w:rPr>
            </w:pPr>
          </w:p>
        </w:tc>
        <w:tc>
          <w:tcPr>
            <w:tcW w:w="2119" w:type="dxa"/>
          </w:tcPr>
          <w:p w14:paraId="184A8C4D"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Страхові виплати за договором іншим, ніж ДСЖ або НПС</w:t>
            </w:r>
          </w:p>
        </w:tc>
        <w:tc>
          <w:tcPr>
            <w:tcW w:w="1476" w:type="dxa"/>
          </w:tcPr>
          <w:p w14:paraId="7EF52702"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943" w:type="dxa"/>
          </w:tcPr>
          <w:p w14:paraId="1DE66B0B" w14:textId="77777777" w:rsidR="008C2740" w:rsidRPr="00DB06EC" w:rsidRDefault="008C2740" w:rsidP="00F92E78">
            <w:pPr>
              <w:jc w:val="both"/>
              <w:rPr>
                <w:rFonts w:ascii="Times New Roman" w:eastAsia="Times New Roman" w:hAnsi="Times New Roman"/>
                <w:sz w:val="28"/>
                <w:szCs w:val="28"/>
                <w:lang w:val="uk-UA" w:eastAsia="uk-UA"/>
              </w:rPr>
            </w:pPr>
          </w:p>
        </w:tc>
      </w:tr>
    </w:tbl>
    <w:p w14:paraId="7F99276A"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318A0A44" w14:textId="77777777" w:rsidR="008C2740" w:rsidRPr="00DB06EC" w:rsidRDefault="008C2740" w:rsidP="008C2740">
      <w:pPr>
        <w:spacing w:after="0" w:line="240" w:lineRule="auto"/>
        <w:jc w:val="both"/>
        <w:rPr>
          <w:rFonts w:ascii="Times New Roman" w:hAnsi="Times New Roman"/>
          <w:sz w:val="28"/>
          <w:szCs w:val="28"/>
        </w:rPr>
      </w:pPr>
    </w:p>
    <w:p w14:paraId="17B896D1" w14:textId="3679D648"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10)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163 «Суми коштів, надані всеукраїнськими громадськими об’єднаннями осіб з інвалідністю та їх спілками платникам податку </w:t>
      </w:r>
      <w:r w:rsidR="00B51B76" w:rsidRPr="00DB06EC">
        <w:rPr>
          <w:rFonts w:ascii="Times New Roman" w:hAnsi="Times New Roman"/>
          <w:sz w:val="28"/>
          <w:szCs w:val="28"/>
        </w:rPr>
        <w:t xml:space="preserve">– </w:t>
      </w:r>
      <w:r w:rsidRPr="00DB06EC">
        <w:rPr>
          <w:rFonts w:ascii="Times New Roman" w:hAnsi="Times New Roman"/>
          <w:sz w:val="28"/>
          <w:szCs w:val="28"/>
        </w:rPr>
        <w:t>учасникам конгресів, симпозіумів, зборів, конференцій, пленумів, з’їздів, фестивалів, виставок, концертів, реабілітаційних заходів</w:t>
      </w:r>
      <w:r w:rsidR="00B51B76" w:rsidRPr="00DB06EC">
        <w:rPr>
          <w:rFonts w:ascii="Times New Roman" w:hAnsi="Times New Roman"/>
          <w:sz w:val="28"/>
          <w:szCs w:val="28"/>
        </w:rPr>
        <w:t>,</w:t>
      </w:r>
      <w:r w:rsidRPr="00DB06EC">
        <w:rPr>
          <w:rFonts w:ascii="Times New Roman" w:hAnsi="Times New Roman"/>
          <w:sz w:val="28"/>
          <w:szCs w:val="28"/>
        </w:rPr>
        <w:t xml:space="preserve"> фізкультурно-спортивних заходів та конкурсів, які провадяться такими організаціями, як компенсація витрат на проживання, харчування та проїзд до місця проведення заходів та у зворотному напрямку (підпункт 165.1.42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163 такого змісту:</w:t>
      </w:r>
    </w:p>
    <w:p w14:paraId="1F7E87AD"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0" w:type="auto"/>
        <w:tblInd w:w="250" w:type="dxa"/>
        <w:tblLook w:val="04A0" w:firstRow="1" w:lastRow="0" w:firstColumn="1" w:lastColumn="0" w:noHBand="0" w:noVBand="1"/>
      </w:tblPr>
      <w:tblGrid>
        <w:gridCol w:w="678"/>
        <w:gridCol w:w="3796"/>
        <w:gridCol w:w="2230"/>
        <w:gridCol w:w="1587"/>
        <w:gridCol w:w="952"/>
      </w:tblGrid>
      <w:tr w:rsidR="00DB06EC" w:rsidRPr="00DB06EC" w14:paraId="62DE1E57" w14:textId="77777777" w:rsidTr="00F178B7">
        <w:tc>
          <w:tcPr>
            <w:tcW w:w="678" w:type="dxa"/>
          </w:tcPr>
          <w:p w14:paraId="5427B0B8"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163</w:t>
            </w:r>
          </w:p>
        </w:tc>
        <w:tc>
          <w:tcPr>
            <w:tcW w:w="3796" w:type="dxa"/>
          </w:tcPr>
          <w:p w14:paraId="11B35784" w14:textId="7041907F" w:rsidR="008C2740" w:rsidRPr="00DB06EC" w:rsidRDefault="008C2740" w:rsidP="00F92E78">
            <w:pPr>
              <w:pStyle w:val="ac"/>
              <w:spacing w:before="0" w:beforeAutospacing="0" w:after="0" w:afterAutospacing="0"/>
              <w:jc w:val="both"/>
              <w:rPr>
                <w:sz w:val="28"/>
                <w:szCs w:val="28"/>
                <w:lang w:val="uk-UA"/>
              </w:rPr>
            </w:pPr>
            <w:r w:rsidRPr="00DB06EC">
              <w:rPr>
                <w:sz w:val="28"/>
                <w:szCs w:val="28"/>
                <w:lang w:val="uk-UA"/>
              </w:rPr>
              <w:t>Суми коштів, надані благодійними організаціями, громадськими об’єднаннями, включеними до Реєстру неприбуткових установ та організацій, всеукраїнськими громадськими об’єднаннями осіб з інвалідністю т</w:t>
            </w:r>
            <w:r w:rsidR="0029102D" w:rsidRPr="00DB06EC">
              <w:rPr>
                <w:sz w:val="28"/>
                <w:szCs w:val="28"/>
                <w:lang w:val="uk-UA"/>
              </w:rPr>
              <w:t>а їх спілками платникам податку </w:t>
            </w:r>
            <w:r w:rsidRPr="00DB06EC">
              <w:rPr>
                <w:sz w:val="28"/>
                <w:szCs w:val="28"/>
                <w:lang w:val="uk-UA"/>
              </w:rPr>
              <w:t>–</w:t>
            </w:r>
            <w:r w:rsidR="0029102D" w:rsidRPr="00DB06EC">
              <w:rPr>
                <w:sz w:val="28"/>
                <w:szCs w:val="28"/>
                <w:lang w:val="en-US"/>
              </w:rPr>
              <w:t> </w:t>
            </w:r>
            <w:r w:rsidRPr="00DB06EC">
              <w:rPr>
                <w:sz w:val="28"/>
                <w:szCs w:val="28"/>
                <w:lang w:val="uk-UA"/>
              </w:rPr>
              <w:t>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конкурсів, тренінгів та семінарів, які проводяться такими організаціями, як компенсація витрат на проживання, харчування та проїзд до місця проведення заходів та у зворотному напрямку.</w:t>
            </w:r>
          </w:p>
          <w:p w14:paraId="4E410D3C" w14:textId="77777777" w:rsidR="008C2740" w:rsidRDefault="008C2740" w:rsidP="00F92E78">
            <w:pPr>
              <w:pStyle w:val="ac"/>
              <w:spacing w:before="0" w:beforeAutospacing="0" w:after="0" w:afterAutospacing="0"/>
              <w:jc w:val="both"/>
              <w:rPr>
                <w:sz w:val="28"/>
                <w:szCs w:val="28"/>
                <w:lang w:val="uk-UA"/>
              </w:rPr>
            </w:pPr>
            <w:r w:rsidRPr="00DB06EC">
              <w:rPr>
                <w:sz w:val="28"/>
                <w:szCs w:val="28"/>
                <w:lang w:val="uk-UA"/>
              </w:rPr>
              <w:t>Зазначені в абзаці першому цього підпункту витрати не включаються до загального місячного (річного) оподатковуваного доходу платника податку в межах норм відшкодування витрат на відрядження, встановлених для державних службовців і працівників підприємств, установ та організацій, що повністю або частково утримуються (фінансуються) за рахунок бюджетних коштів (</w:t>
            </w:r>
            <w:hyperlink r:id="rId15" w:anchor="n3797" w:tgtFrame="_blank" w:history="1">
              <w:r w:rsidRPr="00DB06EC">
                <w:rPr>
                  <w:rStyle w:val="ab"/>
                  <w:color w:val="auto"/>
                  <w:sz w:val="28"/>
                  <w:szCs w:val="28"/>
                  <w:u w:val="none"/>
                  <w:lang w:val="uk-UA"/>
                </w:rPr>
                <w:t>підпункт 165.1.42</w:t>
              </w:r>
            </w:hyperlink>
            <w:r w:rsidRPr="00DB06EC">
              <w:rPr>
                <w:sz w:val="28"/>
                <w:szCs w:val="28"/>
                <w:lang w:val="uk-UA"/>
              </w:rPr>
              <w:t xml:space="preserve"> пункту 165.1 статті 165 розділу IV Кодексу)</w:t>
            </w:r>
          </w:p>
          <w:p w14:paraId="2831202C" w14:textId="55F25F5B" w:rsidR="00021368" w:rsidRPr="00DB06EC" w:rsidRDefault="00021368" w:rsidP="00F92E78">
            <w:pPr>
              <w:pStyle w:val="ac"/>
              <w:spacing w:before="0" w:beforeAutospacing="0" w:after="0" w:afterAutospacing="0"/>
              <w:jc w:val="both"/>
              <w:rPr>
                <w:sz w:val="28"/>
                <w:szCs w:val="28"/>
                <w:lang w:val="uk-UA"/>
              </w:rPr>
            </w:pPr>
          </w:p>
        </w:tc>
        <w:tc>
          <w:tcPr>
            <w:tcW w:w="2230" w:type="dxa"/>
          </w:tcPr>
          <w:p w14:paraId="7FABFAD1" w14:textId="77777777" w:rsidR="008C2740" w:rsidRPr="00DB06EC" w:rsidRDefault="008C2740" w:rsidP="00F92E78">
            <w:pPr>
              <w:jc w:val="both"/>
              <w:rPr>
                <w:rFonts w:ascii="Times New Roman" w:hAnsi="Times New Roman"/>
                <w:sz w:val="28"/>
                <w:szCs w:val="28"/>
                <w:lang w:val="uk-UA"/>
              </w:rPr>
            </w:pPr>
            <w:r w:rsidRPr="00DB06EC">
              <w:rPr>
                <w:rFonts w:ascii="Times New Roman" w:hAnsi="Times New Roman"/>
                <w:sz w:val="28"/>
                <w:szCs w:val="28"/>
                <w:shd w:val="clear" w:color="auto" w:fill="FFFFFF"/>
                <w:lang w:val="uk-UA"/>
              </w:rPr>
              <w:t>Суми коштів, надані всеукраїнськими громадськими організаціями інвалідів</w:t>
            </w:r>
          </w:p>
        </w:tc>
        <w:tc>
          <w:tcPr>
            <w:tcW w:w="1587" w:type="dxa"/>
          </w:tcPr>
          <w:p w14:paraId="03C22508"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952" w:type="dxa"/>
          </w:tcPr>
          <w:p w14:paraId="4A13562F" w14:textId="77777777" w:rsidR="008C2740" w:rsidRPr="00DB06EC" w:rsidRDefault="008C2740" w:rsidP="00F92E78">
            <w:pPr>
              <w:jc w:val="both"/>
              <w:rPr>
                <w:rFonts w:ascii="Times New Roman" w:eastAsia="Times New Roman" w:hAnsi="Times New Roman"/>
                <w:sz w:val="28"/>
                <w:szCs w:val="28"/>
                <w:lang w:val="uk-UA" w:eastAsia="uk-UA"/>
              </w:rPr>
            </w:pPr>
          </w:p>
        </w:tc>
      </w:tr>
    </w:tbl>
    <w:p w14:paraId="7E3EE491"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4DD37D45" w14:textId="77777777" w:rsidR="008C2740" w:rsidRPr="00DB06EC" w:rsidRDefault="008C2740" w:rsidP="008C2740">
      <w:pPr>
        <w:spacing w:after="0" w:line="240" w:lineRule="auto"/>
        <w:jc w:val="both"/>
        <w:rPr>
          <w:rFonts w:ascii="Times New Roman" w:hAnsi="Times New Roman"/>
          <w:sz w:val="28"/>
          <w:szCs w:val="28"/>
        </w:rPr>
      </w:pPr>
    </w:p>
    <w:p w14:paraId="45799DCD" w14:textId="66F533BA"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11)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179 «Доходи, отримані від продажу власної продукції тваринництва груп 1</w:t>
      </w:r>
      <w:r w:rsidR="00B51B76" w:rsidRPr="00DB06EC">
        <w:rPr>
          <w:rFonts w:ascii="Times New Roman" w:hAnsi="Times New Roman"/>
          <w:sz w:val="28"/>
          <w:szCs w:val="28"/>
        </w:rPr>
        <w:t>–</w:t>
      </w:r>
      <w:r w:rsidRPr="00DB06EC">
        <w:rPr>
          <w:rFonts w:ascii="Times New Roman" w:hAnsi="Times New Roman"/>
          <w:sz w:val="28"/>
          <w:szCs w:val="28"/>
        </w:rPr>
        <w:t xml:space="preserve">5, 15, 16 та 41 УКТ ЗЕД (підпункт 165.1.24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179 такого змісту:</w:t>
      </w:r>
    </w:p>
    <w:p w14:paraId="65A7A43A"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0" w:type="auto"/>
        <w:tblInd w:w="250" w:type="dxa"/>
        <w:tblLook w:val="04A0" w:firstRow="1" w:lastRow="0" w:firstColumn="1" w:lastColumn="0" w:noHBand="0" w:noVBand="1"/>
      </w:tblPr>
      <w:tblGrid>
        <w:gridCol w:w="672"/>
        <w:gridCol w:w="3805"/>
        <w:gridCol w:w="2369"/>
        <w:gridCol w:w="1574"/>
        <w:gridCol w:w="823"/>
      </w:tblGrid>
      <w:tr w:rsidR="00DB06EC" w:rsidRPr="00DB06EC" w14:paraId="6E978570" w14:textId="77777777" w:rsidTr="00F178B7">
        <w:trPr>
          <w:trHeight w:val="313"/>
        </w:trPr>
        <w:tc>
          <w:tcPr>
            <w:tcW w:w="672" w:type="dxa"/>
          </w:tcPr>
          <w:p w14:paraId="6B542E58"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179</w:t>
            </w:r>
          </w:p>
        </w:tc>
        <w:tc>
          <w:tcPr>
            <w:tcW w:w="3805" w:type="dxa"/>
          </w:tcPr>
          <w:p w14:paraId="5EFB3433" w14:textId="77777777" w:rsidR="008C2740" w:rsidRDefault="008C2740" w:rsidP="00B51B76">
            <w:pPr>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w:t>
            </w:r>
            <w:r w:rsidRPr="00DB06EC">
              <w:rPr>
                <w:lang w:val="uk-UA"/>
              </w:rPr>
              <w:t xml:space="preserve"> </w:t>
            </w:r>
            <w:r w:rsidRPr="00DB06EC">
              <w:rPr>
                <w:rFonts w:ascii="Times New Roman" w:hAnsi="Times New Roman"/>
                <w:sz w:val="28"/>
                <w:szCs w:val="28"/>
                <w:shd w:val="clear" w:color="auto" w:fill="FFFFFF"/>
                <w:lang w:val="uk-UA"/>
              </w:rPr>
              <w:t xml:space="preserve">у тому числі доходи, </w:t>
            </w:r>
            <w:r w:rsidRPr="00DB06EC">
              <w:rPr>
                <w:rFonts w:ascii="Times New Roman" w:eastAsia="Times New Roman" w:hAnsi="Times New Roman"/>
                <w:sz w:val="28"/>
                <w:szCs w:val="28"/>
                <w:lang w:val="uk-UA" w:eastAsia="uk-UA"/>
              </w:rPr>
              <w:t>отримані від продажу власної продукції тваринництва </w:t>
            </w:r>
            <w:hyperlink r:id="rId16" w:anchor="n33" w:tgtFrame="_blank" w:history="1">
              <w:r w:rsidRPr="00DB06EC">
                <w:rPr>
                  <w:rFonts w:ascii="Times New Roman" w:eastAsia="Times New Roman" w:hAnsi="Times New Roman"/>
                  <w:sz w:val="28"/>
                  <w:szCs w:val="28"/>
                  <w:lang w:val="uk-UA" w:eastAsia="uk-UA"/>
                </w:rPr>
                <w:t>груп 1–5</w:t>
              </w:r>
            </w:hyperlink>
            <w:r w:rsidRPr="00DB06EC">
              <w:rPr>
                <w:rFonts w:ascii="Times New Roman" w:eastAsia="Times New Roman" w:hAnsi="Times New Roman"/>
                <w:sz w:val="28"/>
                <w:szCs w:val="28"/>
                <w:lang w:val="uk-UA" w:eastAsia="uk-UA"/>
              </w:rPr>
              <w:t xml:space="preserve">, </w:t>
            </w:r>
            <w:hyperlink r:id="rId17" w:anchor="n293" w:tgtFrame="_blank" w:history="1">
              <w:r w:rsidRPr="00DB06EC">
                <w:rPr>
                  <w:rFonts w:ascii="Times New Roman" w:eastAsia="Times New Roman" w:hAnsi="Times New Roman"/>
                  <w:sz w:val="28"/>
                  <w:szCs w:val="28"/>
                  <w:lang w:val="uk-UA" w:eastAsia="uk-UA"/>
                </w:rPr>
                <w:t>15</w:t>
              </w:r>
            </w:hyperlink>
            <w:r w:rsidRPr="00DB06EC">
              <w:rPr>
                <w:rFonts w:ascii="Times New Roman" w:eastAsia="Times New Roman" w:hAnsi="Times New Roman"/>
                <w:sz w:val="28"/>
                <w:szCs w:val="28"/>
                <w:lang w:val="uk-UA" w:eastAsia="uk-UA"/>
              </w:rPr>
              <w:t xml:space="preserve">, </w:t>
            </w:r>
            <w:hyperlink r:id="rId18" w:anchor="n383" w:tgtFrame="_blank" w:history="1">
              <w:r w:rsidRPr="00DB06EC">
                <w:rPr>
                  <w:rFonts w:ascii="Times New Roman" w:eastAsia="Times New Roman" w:hAnsi="Times New Roman"/>
                  <w:sz w:val="28"/>
                  <w:szCs w:val="28"/>
                  <w:lang w:val="uk-UA" w:eastAsia="uk-UA"/>
                </w:rPr>
                <w:t>16</w:t>
              </w:r>
            </w:hyperlink>
            <w:r w:rsidRPr="00DB06EC">
              <w:rPr>
                <w:rFonts w:ascii="Times New Roman" w:eastAsia="Times New Roman" w:hAnsi="Times New Roman"/>
                <w:sz w:val="28"/>
                <w:szCs w:val="28"/>
                <w:lang w:eastAsia="uk-UA"/>
              </w:rPr>
              <w:t> </w:t>
            </w:r>
            <w:r w:rsidRPr="00DB06EC">
              <w:rPr>
                <w:rFonts w:ascii="Times New Roman" w:eastAsia="Times New Roman" w:hAnsi="Times New Roman"/>
                <w:sz w:val="28"/>
                <w:szCs w:val="28"/>
                <w:lang w:val="uk-UA" w:eastAsia="uk-UA"/>
              </w:rPr>
              <w:t>та </w:t>
            </w:r>
            <w:hyperlink r:id="rId19" w:anchor="n1102" w:tgtFrame="_blank" w:history="1">
              <w:r w:rsidRPr="00DB06EC">
                <w:rPr>
                  <w:rFonts w:ascii="Times New Roman" w:eastAsia="Times New Roman" w:hAnsi="Times New Roman"/>
                  <w:sz w:val="28"/>
                  <w:szCs w:val="28"/>
                  <w:lang w:val="uk-UA" w:eastAsia="uk-UA"/>
                </w:rPr>
                <w:t>41</w:t>
              </w:r>
            </w:hyperlink>
            <w:r w:rsidRPr="00DB06EC">
              <w:rPr>
                <w:rFonts w:ascii="Times New Roman" w:eastAsia="Times New Roman" w:hAnsi="Times New Roman"/>
                <w:sz w:val="28"/>
                <w:szCs w:val="28"/>
                <w:lang w:val="uk-UA" w:eastAsia="uk-UA"/>
              </w:rPr>
              <w:t> УКТ ЗЕД (</w:t>
            </w:r>
            <w:hyperlink r:id="rId20" w:anchor="n3758" w:tgtFrame="_blank" w:history="1">
              <w:r w:rsidRPr="00DB06EC">
                <w:rPr>
                  <w:rFonts w:ascii="Times New Roman" w:eastAsia="Times New Roman" w:hAnsi="Times New Roman"/>
                  <w:sz w:val="28"/>
                  <w:szCs w:val="28"/>
                  <w:lang w:val="uk-UA" w:eastAsia="uk-UA"/>
                </w:rPr>
                <w:t>підпункт 165.1.24</w:t>
              </w:r>
            </w:hyperlink>
            <w:r w:rsidRPr="00DB06EC">
              <w:rPr>
                <w:rFonts w:ascii="Times New Roman" w:eastAsia="Times New Roman" w:hAnsi="Times New Roman"/>
                <w:sz w:val="28"/>
                <w:szCs w:val="28"/>
                <w:lang w:val="uk-UA" w:eastAsia="uk-UA"/>
              </w:rPr>
              <w:t xml:space="preserve"> пункту 165.1 статті 165 розділу IV Кодексу)</w:t>
            </w:r>
          </w:p>
          <w:p w14:paraId="1782C7AE" w14:textId="2A50207D" w:rsidR="00021368" w:rsidRPr="00DB06EC" w:rsidRDefault="00021368" w:rsidP="00B51B76">
            <w:pPr>
              <w:jc w:val="both"/>
              <w:rPr>
                <w:rFonts w:ascii="Times New Roman" w:hAnsi="Times New Roman"/>
                <w:sz w:val="28"/>
                <w:szCs w:val="28"/>
                <w:lang w:val="uk-UA"/>
              </w:rPr>
            </w:pPr>
          </w:p>
        </w:tc>
        <w:tc>
          <w:tcPr>
            <w:tcW w:w="2369" w:type="dxa"/>
          </w:tcPr>
          <w:p w14:paraId="0F330C4C"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Доходи від продажу власної сільгосппродукції та продукції тваринництва</w:t>
            </w:r>
          </w:p>
        </w:tc>
        <w:tc>
          <w:tcPr>
            <w:tcW w:w="1574" w:type="dxa"/>
          </w:tcPr>
          <w:p w14:paraId="346B67EC"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823" w:type="dxa"/>
          </w:tcPr>
          <w:p w14:paraId="177E97F0" w14:textId="77777777" w:rsidR="008C2740" w:rsidRPr="00DB06EC" w:rsidRDefault="008C2740" w:rsidP="00F92E78">
            <w:pPr>
              <w:jc w:val="both"/>
              <w:rPr>
                <w:rFonts w:ascii="Times New Roman" w:eastAsia="Times New Roman" w:hAnsi="Times New Roman"/>
                <w:sz w:val="28"/>
                <w:szCs w:val="28"/>
                <w:lang w:val="uk-UA" w:eastAsia="uk-UA"/>
              </w:rPr>
            </w:pPr>
          </w:p>
        </w:tc>
      </w:tr>
    </w:tbl>
    <w:p w14:paraId="45E6FCD1"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497DC3C1" w14:textId="77777777" w:rsidR="008C2740" w:rsidRPr="00DB06EC" w:rsidRDefault="008C2740" w:rsidP="008C2740">
      <w:pPr>
        <w:spacing w:after="0" w:line="240" w:lineRule="auto"/>
        <w:jc w:val="both"/>
        <w:rPr>
          <w:rFonts w:ascii="Times New Roman" w:hAnsi="Times New Roman"/>
          <w:sz w:val="28"/>
          <w:szCs w:val="28"/>
        </w:rPr>
      </w:pPr>
    </w:p>
    <w:p w14:paraId="78CB972E" w14:textId="32EB4CB6"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12)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183 «Інвестиційний прибуток від операцій з борговими зобов’язаннями Національного банку України та казначейськими зобов’язаннями України, емітованими центральним органом виконавчої влади, що реалізує державну фінансову політику, у тому числі від зміни курсу іноземної валюти (підпункт 165.1.52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183 такого змісту:</w:t>
      </w:r>
    </w:p>
    <w:p w14:paraId="3573B846"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0" w:type="auto"/>
        <w:tblInd w:w="250" w:type="dxa"/>
        <w:tblLook w:val="04A0" w:firstRow="1" w:lastRow="0" w:firstColumn="1" w:lastColumn="0" w:noHBand="0" w:noVBand="1"/>
      </w:tblPr>
      <w:tblGrid>
        <w:gridCol w:w="685"/>
        <w:gridCol w:w="3779"/>
        <w:gridCol w:w="2153"/>
        <w:gridCol w:w="1600"/>
        <w:gridCol w:w="1026"/>
      </w:tblGrid>
      <w:tr w:rsidR="00DB06EC" w:rsidRPr="00DB06EC" w14:paraId="5AC2993F" w14:textId="77777777" w:rsidTr="00F178B7">
        <w:tc>
          <w:tcPr>
            <w:tcW w:w="685" w:type="dxa"/>
          </w:tcPr>
          <w:p w14:paraId="337112F2"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183</w:t>
            </w:r>
          </w:p>
        </w:tc>
        <w:tc>
          <w:tcPr>
            <w:tcW w:w="3779" w:type="dxa"/>
          </w:tcPr>
          <w:p w14:paraId="1A0F7668" w14:textId="77777777" w:rsidR="008C2740" w:rsidRDefault="008C2740" w:rsidP="00F92E78">
            <w:pPr>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 xml:space="preserve">Інвестиційний прибуток від операцій з борговими зобов’язаннями Національного банку України та з державними цінними паперами, емітованими центральним органом виконавчої влади, що забезпечує формування та реалізує державну фінансову </w:t>
            </w:r>
            <w:r w:rsidRPr="00DB06EC">
              <w:rPr>
                <w:rFonts w:ascii="Times New Roman" w:hAnsi="Times New Roman"/>
                <w:bCs/>
                <w:sz w:val="28"/>
                <w:szCs w:val="28"/>
                <w:shd w:val="clear" w:color="auto" w:fill="FFFFFF"/>
                <w:lang w:val="uk-UA"/>
              </w:rPr>
              <w:t>політику та/або реалізує державну бюджетну політику у сфері управління державним боргом та гарантованим державою боргом</w:t>
            </w:r>
            <w:r w:rsidRPr="00DB06EC">
              <w:rPr>
                <w:rFonts w:ascii="Times New Roman" w:hAnsi="Times New Roman"/>
                <w:sz w:val="28"/>
                <w:szCs w:val="28"/>
                <w:shd w:val="clear" w:color="auto" w:fill="FFFFFF"/>
                <w:lang w:val="uk-UA"/>
              </w:rPr>
              <w:t xml:space="preserve">, з урахуванням курсових різниць </w:t>
            </w:r>
            <w:r w:rsidRPr="00DB06EC">
              <w:rPr>
                <w:rFonts w:ascii="Times New Roman" w:eastAsia="Times New Roman" w:hAnsi="Times New Roman"/>
                <w:sz w:val="28"/>
                <w:szCs w:val="28"/>
                <w:lang w:val="uk-UA" w:eastAsia="uk-UA"/>
              </w:rPr>
              <w:t>(</w:t>
            </w:r>
            <w:hyperlink r:id="rId21" w:anchor="n3812" w:tgtFrame="_blank" w:history="1">
              <w:r w:rsidRPr="00DB06EC">
                <w:rPr>
                  <w:rFonts w:ascii="Times New Roman" w:eastAsia="Times New Roman" w:hAnsi="Times New Roman"/>
                  <w:sz w:val="28"/>
                  <w:szCs w:val="28"/>
                  <w:lang w:val="uk-UA" w:eastAsia="uk-UA"/>
                </w:rPr>
                <w:t>підпункт 165.1.52</w:t>
              </w:r>
            </w:hyperlink>
            <w:r w:rsidRPr="00DB06EC">
              <w:rPr>
                <w:rFonts w:ascii="Times New Roman" w:eastAsia="Times New Roman" w:hAnsi="Times New Roman"/>
                <w:sz w:val="28"/>
                <w:szCs w:val="28"/>
                <w:lang w:val="uk-UA" w:eastAsia="uk-UA"/>
              </w:rPr>
              <w:t xml:space="preserve"> пункту 165.1 статті 165 розділу IV Кодексу)</w:t>
            </w:r>
          </w:p>
          <w:p w14:paraId="13F0ACA0" w14:textId="4A076DE3" w:rsidR="00021368" w:rsidRPr="00DB06EC" w:rsidRDefault="00021368" w:rsidP="00F92E78">
            <w:pPr>
              <w:jc w:val="both"/>
              <w:rPr>
                <w:rFonts w:ascii="Times New Roman" w:hAnsi="Times New Roman"/>
                <w:sz w:val="28"/>
                <w:szCs w:val="28"/>
                <w:lang w:val="uk-UA"/>
              </w:rPr>
            </w:pPr>
          </w:p>
        </w:tc>
        <w:tc>
          <w:tcPr>
            <w:tcW w:w="2153" w:type="dxa"/>
          </w:tcPr>
          <w:p w14:paraId="131B4062" w14:textId="77777777" w:rsidR="008C2740" w:rsidRPr="00DB06EC" w:rsidRDefault="008C2740" w:rsidP="00F92E78">
            <w:pPr>
              <w:jc w:val="both"/>
              <w:rPr>
                <w:rFonts w:ascii="Times New Roman" w:hAnsi="Times New Roman"/>
                <w:sz w:val="28"/>
                <w:szCs w:val="28"/>
                <w:highlight w:val="yellow"/>
                <w:lang w:val="uk-UA"/>
              </w:rPr>
            </w:pPr>
            <w:r w:rsidRPr="00DB06EC">
              <w:rPr>
                <w:rFonts w:ascii="Times New Roman" w:eastAsia="Times New Roman" w:hAnsi="Times New Roman"/>
                <w:sz w:val="28"/>
                <w:szCs w:val="28"/>
                <w:lang w:val="uk-UA" w:eastAsia="uk-UA"/>
              </w:rPr>
              <w:t>Інвестиційний прибуток від операцій з борговими зобов’язаннями</w:t>
            </w:r>
          </w:p>
        </w:tc>
        <w:tc>
          <w:tcPr>
            <w:tcW w:w="1600" w:type="dxa"/>
          </w:tcPr>
          <w:p w14:paraId="1781A34E"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1026" w:type="dxa"/>
          </w:tcPr>
          <w:p w14:paraId="6362A78C" w14:textId="77777777" w:rsidR="008C2740" w:rsidRPr="00DB06EC" w:rsidRDefault="008C2740" w:rsidP="00F92E78">
            <w:pPr>
              <w:jc w:val="both"/>
              <w:rPr>
                <w:rFonts w:ascii="Times New Roman" w:eastAsia="Times New Roman" w:hAnsi="Times New Roman"/>
                <w:sz w:val="28"/>
                <w:szCs w:val="28"/>
                <w:lang w:val="uk-UA" w:eastAsia="uk-UA"/>
              </w:rPr>
            </w:pPr>
          </w:p>
        </w:tc>
      </w:tr>
    </w:tbl>
    <w:p w14:paraId="767DFB99"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5A2A0422" w14:textId="77777777" w:rsidR="008C2740" w:rsidRPr="00DB06EC" w:rsidRDefault="008C2740" w:rsidP="008C2740">
      <w:pPr>
        <w:spacing w:after="0" w:line="240" w:lineRule="auto"/>
        <w:jc w:val="both"/>
        <w:rPr>
          <w:rFonts w:ascii="Times New Roman" w:hAnsi="Times New Roman"/>
          <w:sz w:val="28"/>
          <w:szCs w:val="28"/>
        </w:rPr>
      </w:pPr>
    </w:p>
    <w:p w14:paraId="18ED6764" w14:textId="071EED21"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13)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187 «Сума благодійної допомоги, виплаченої (наданої) благодійниками, у тому числі благодійниками - фізичними особами, які внесені до Реєстру волонтерів антитерористичної операції в порядку, визначеному Законом України »Про благодійну діяльність та благодійні організації» (підпункт «а» підпункту 165.1.54 пункту 165.1 статті 165 розділу»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187 такого змісту:</w:t>
      </w:r>
    </w:p>
    <w:p w14:paraId="66A43567"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9220" w:type="dxa"/>
        <w:tblInd w:w="250" w:type="dxa"/>
        <w:tblLook w:val="04A0" w:firstRow="1" w:lastRow="0" w:firstColumn="1" w:lastColumn="0" w:noHBand="0" w:noVBand="1"/>
      </w:tblPr>
      <w:tblGrid>
        <w:gridCol w:w="869"/>
        <w:gridCol w:w="3650"/>
        <w:gridCol w:w="2574"/>
        <w:gridCol w:w="1476"/>
        <w:gridCol w:w="651"/>
      </w:tblGrid>
      <w:tr w:rsidR="00DB06EC" w:rsidRPr="00DB06EC" w14:paraId="5C41C481" w14:textId="77777777" w:rsidTr="00F178B7">
        <w:tc>
          <w:tcPr>
            <w:tcW w:w="869" w:type="dxa"/>
            <w:tcBorders>
              <w:bottom w:val="single" w:sz="4" w:space="0" w:color="auto"/>
            </w:tcBorders>
          </w:tcPr>
          <w:p w14:paraId="44A19499" w14:textId="77777777" w:rsidR="008C2740" w:rsidRPr="00DB06EC" w:rsidRDefault="008C2740" w:rsidP="00F92E78">
            <w:pPr>
              <w:jc w:val="both"/>
              <w:rPr>
                <w:rFonts w:ascii="Times New Roman" w:eastAsia="Times New Roman" w:hAnsi="Times New Roman"/>
                <w:sz w:val="28"/>
                <w:szCs w:val="28"/>
                <w:lang w:val="uk-UA" w:eastAsia="uk-UA"/>
              </w:rPr>
            </w:pPr>
            <w:r w:rsidRPr="00DB06EC">
              <w:rPr>
                <w:rFonts w:ascii="Times New Roman" w:eastAsia="Times New Roman" w:hAnsi="Times New Roman"/>
                <w:sz w:val="28"/>
                <w:szCs w:val="28"/>
                <w:lang w:val="uk-UA" w:eastAsia="uk-UA"/>
              </w:rPr>
              <w:t>187</w:t>
            </w:r>
          </w:p>
          <w:p w14:paraId="05CE85CE" w14:textId="77777777" w:rsidR="008C2740" w:rsidRPr="00DB06EC" w:rsidRDefault="008C2740" w:rsidP="00F92E78">
            <w:pPr>
              <w:jc w:val="both"/>
              <w:rPr>
                <w:rFonts w:ascii="Times New Roman" w:eastAsia="Times New Roman" w:hAnsi="Times New Roman"/>
                <w:sz w:val="28"/>
                <w:szCs w:val="28"/>
                <w:lang w:val="uk-UA" w:eastAsia="uk-UA"/>
              </w:rPr>
            </w:pPr>
          </w:p>
          <w:p w14:paraId="5EEFE99B" w14:textId="77777777" w:rsidR="008C2740" w:rsidRPr="00DB06EC" w:rsidRDefault="008C2740" w:rsidP="00F92E78">
            <w:pPr>
              <w:jc w:val="both"/>
              <w:rPr>
                <w:rFonts w:ascii="Times New Roman" w:eastAsia="Times New Roman" w:hAnsi="Times New Roman"/>
                <w:sz w:val="28"/>
                <w:szCs w:val="28"/>
                <w:lang w:val="uk-UA" w:eastAsia="uk-UA"/>
              </w:rPr>
            </w:pPr>
          </w:p>
          <w:p w14:paraId="34E1BADF" w14:textId="77777777" w:rsidR="008C2740" w:rsidRPr="00DB06EC" w:rsidRDefault="008C2740" w:rsidP="00F92E78">
            <w:pPr>
              <w:jc w:val="both"/>
              <w:rPr>
                <w:rFonts w:ascii="Times New Roman" w:eastAsia="Times New Roman" w:hAnsi="Times New Roman"/>
                <w:sz w:val="28"/>
                <w:szCs w:val="28"/>
                <w:lang w:val="uk-UA" w:eastAsia="uk-UA"/>
              </w:rPr>
            </w:pPr>
          </w:p>
          <w:p w14:paraId="52CAD580" w14:textId="77777777" w:rsidR="008C2740" w:rsidRPr="00DB06EC" w:rsidRDefault="008C2740" w:rsidP="00F92E78">
            <w:pPr>
              <w:jc w:val="both"/>
              <w:rPr>
                <w:rFonts w:ascii="Times New Roman" w:eastAsia="Times New Roman" w:hAnsi="Times New Roman"/>
                <w:sz w:val="28"/>
                <w:szCs w:val="28"/>
                <w:lang w:val="uk-UA" w:eastAsia="uk-UA"/>
              </w:rPr>
            </w:pPr>
          </w:p>
          <w:p w14:paraId="4A6D7D32" w14:textId="77777777" w:rsidR="008C2740" w:rsidRPr="00DB06EC" w:rsidRDefault="008C2740" w:rsidP="00F92E78">
            <w:pPr>
              <w:jc w:val="both"/>
              <w:rPr>
                <w:rFonts w:ascii="Times New Roman" w:eastAsia="Times New Roman" w:hAnsi="Times New Roman"/>
                <w:sz w:val="28"/>
                <w:szCs w:val="28"/>
                <w:lang w:val="uk-UA" w:eastAsia="uk-UA"/>
              </w:rPr>
            </w:pPr>
          </w:p>
          <w:p w14:paraId="6568BE01" w14:textId="77777777" w:rsidR="008C2740" w:rsidRPr="00DB06EC" w:rsidRDefault="008C2740" w:rsidP="00F92E78">
            <w:pPr>
              <w:jc w:val="both"/>
              <w:rPr>
                <w:rFonts w:ascii="Times New Roman" w:eastAsia="Times New Roman" w:hAnsi="Times New Roman"/>
                <w:sz w:val="28"/>
                <w:szCs w:val="28"/>
                <w:lang w:val="uk-UA" w:eastAsia="uk-UA"/>
              </w:rPr>
            </w:pPr>
          </w:p>
          <w:p w14:paraId="7E4E1A34" w14:textId="77777777" w:rsidR="008C2740" w:rsidRPr="00DB06EC" w:rsidRDefault="008C2740" w:rsidP="00F92E78">
            <w:pPr>
              <w:jc w:val="both"/>
              <w:rPr>
                <w:rFonts w:ascii="Times New Roman" w:eastAsia="Times New Roman" w:hAnsi="Times New Roman"/>
                <w:sz w:val="28"/>
                <w:szCs w:val="28"/>
                <w:lang w:val="uk-UA" w:eastAsia="uk-UA"/>
              </w:rPr>
            </w:pPr>
          </w:p>
          <w:p w14:paraId="15504809" w14:textId="77777777" w:rsidR="008C2740" w:rsidRPr="00DB06EC" w:rsidRDefault="008C2740" w:rsidP="00F92E78">
            <w:pPr>
              <w:jc w:val="both"/>
              <w:rPr>
                <w:rFonts w:ascii="Times New Roman" w:eastAsia="Times New Roman" w:hAnsi="Times New Roman"/>
                <w:sz w:val="28"/>
                <w:szCs w:val="28"/>
                <w:lang w:val="uk-UA" w:eastAsia="uk-UA"/>
              </w:rPr>
            </w:pPr>
          </w:p>
          <w:p w14:paraId="43E84096" w14:textId="77777777" w:rsidR="008C2740" w:rsidRPr="00DB06EC" w:rsidRDefault="008C2740" w:rsidP="00F92E78">
            <w:pPr>
              <w:jc w:val="both"/>
              <w:rPr>
                <w:rFonts w:ascii="Times New Roman" w:eastAsia="Times New Roman" w:hAnsi="Times New Roman"/>
                <w:sz w:val="28"/>
                <w:szCs w:val="28"/>
                <w:lang w:val="uk-UA" w:eastAsia="uk-UA"/>
              </w:rPr>
            </w:pPr>
          </w:p>
          <w:p w14:paraId="400280A0" w14:textId="77777777" w:rsidR="008C2740" w:rsidRPr="00DB06EC" w:rsidRDefault="008C2740" w:rsidP="00F92E78">
            <w:pPr>
              <w:jc w:val="both"/>
              <w:rPr>
                <w:rFonts w:ascii="Times New Roman" w:eastAsia="Times New Roman" w:hAnsi="Times New Roman"/>
                <w:sz w:val="28"/>
                <w:szCs w:val="28"/>
                <w:lang w:val="uk-UA" w:eastAsia="uk-UA"/>
              </w:rPr>
            </w:pPr>
          </w:p>
          <w:p w14:paraId="3B0D5490" w14:textId="77777777" w:rsidR="008C2740" w:rsidRPr="00DB06EC" w:rsidRDefault="008C2740" w:rsidP="00F92E78">
            <w:pPr>
              <w:jc w:val="both"/>
              <w:rPr>
                <w:rFonts w:ascii="Times New Roman" w:eastAsia="Times New Roman" w:hAnsi="Times New Roman"/>
                <w:sz w:val="28"/>
                <w:szCs w:val="28"/>
                <w:lang w:val="uk-UA" w:eastAsia="uk-UA"/>
              </w:rPr>
            </w:pPr>
          </w:p>
          <w:p w14:paraId="0971FB5F" w14:textId="77777777" w:rsidR="008C2740" w:rsidRPr="00DB06EC" w:rsidRDefault="008C2740" w:rsidP="00F92E78">
            <w:pPr>
              <w:jc w:val="both"/>
              <w:rPr>
                <w:rFonts w:ascii="Times New Roman" w:eastAsia="Times New Roman" w:hAnsi="Times New Roman"/>
                <w:sz w:val="28"/>
                <w:szCs w:val="28"/>
                <w:lang w:val="uk-UA" w:eastAsia="uk-UA"/>
              </w:rPr>
            </w:pPr>
          </w:p>
          <w:p w14:paraId="74C523EE" w14:textId="77777777" w:rsidR="008C2740" w:rsidRPr="00DB06EC" w:rsidRDefault="008C2740" w:rsidP="00F92E78">
            <w:pPr>
              <w:jc w:val="both"/>
              <w:rPr>
                <w:rFonts w:ascii="Times New Roman" w:eastAsia="Times New Roman" w:hAnsi="Times New Roman"/>
                <w:sz w:val="28"/>
                <w:szCs w:val="28"/>
                <w:lang w:val="uk-UA" w:eastAsia="uk-UA"/>
              </w:rPr>
            </w:pPr>
          </w:p>
          <w:p w14:paraId="4A00590C" w14:textId="77777777" w:rsidR="008C2740" w:rsidRPr="00DB06EC" w:rsidRDefault="008C2740" w:rsidP="00F92E78">
            <w:pPr>
              <w:jc w:val="both"/>
              <w:rPr>
                <w:rFonts w:ascii="Times New Roman" w:eastAsia="Times New Roman" w:hAnsi="Times New Roman"/>
                <w:sz w:val="28"/>
                <w:szCs w:val="28"/>
                <w:lang w:val="uk-UA" w:eastAsia="uk-UA"/>
              </w:rPr>
            </w:pPr>
          </w:p>
          <w:p w14:paraId="0A64F74E" w14:textId="77777777" w:rsidR="008C2740" w:rsidRPr="00DB06EC" w:rsidRDefault="008C2740" w:rsidP="00F92E78">
            <w:pPr>
              <w:jc w:val="both"/>
              <w:rPr>
                <w:rFonts w:ascii="Times New Roman" w:eastAsia="Times New Roman" w:hAnsi="Times New Roman"/>
                <w:sz w:val="28"/>
                <w:szCs w:val="28"/>
                <w:lang w:val="uk-UA" w:eastAsia="uk-UA"/>
              </w:rPr>
            </w:pPr>
          </w:p>
          <w:p w14:paraId="5E702BEC" w14:textId="77777777" w:rsidR="008C2740" w:rsidRPr="00DB06EC" w:rsidRDefault="008C2740" w:rsidP="00F92E78">
            <w:pPr>
              <w:jc w:val="both"/>
              <w:rPr>
                <w:rFonts w:ascii="Times New Roman" w:hAnsi="Times New Roman"/>
                <w:sz w:val="28"/>
                <w:szCs w:val="28"/>
                <w:lang w:val="uk-UA"/>
              </w:rPr>
            </w:pPr>
          </w:p>
        </w:tc>
        <w:tc>
          <w:tcPr>
            <w:tcW w:w="3650" w:type="dxa"/>
            <w:tcBorders>
              <w:bottom w:val="single" w:sz="4" w:space="0" w:color="auto"/>
            </w:tcBorders>
          </w:tcPr>
          <w:p w14:paraId="4810E3CA" w14:textId="77777777" w:rsidR="008C2740" w:rsidRDefault="008C2740" w:rsidP="00F92E78">
            <w:pPr>
              <w:jc w:val="both"/>
              <w:rPr>
                <w:rFonts w:ascii="Times New Roman" w:eastAsia="Times New Roman" w:hAnsi="Times New Roman"/>
                <w:sz w:val="28"/>
                <w:szCs w:val="28"/>
                <w:lang w:val="uk-UA" w:eastAsia="uk-UA"/>
              </w:rPr>
            </w:pPr>
            <w:r w:rsidRPr="00DB06EC">
              <w:rPr>
                <w:rFonts w:ascii="Times New Roman" w:eastAsia="Times New Roman" w:hAnsi="Times New Roman"/>
                <w:sz w:val="28"/>
                <w:szCs w:val="28"/>
                <w:lang w:val="uk-UA" w:eastAsia="uk-UA"/>
              </w:rPr>
              <w:t xml:space="preserve">Сума благодійної допомоги, виплаченої (наданої) благодійниками, у тому числі благодійниками – фізичними особами, які внесені до Реєстру волонтерів антитерористичної операції  </w:t>
            </w:r>
            <w:r w:rsidRPr="00DB06EC">
              <w:rPr>
                <w:rFonts w:ascii="Times New Roman" w:hAnsi="Times New Roman"/>
                <w:sz w:val="28"/>
                <w:szCs w:val="28"/>
                <w:shd w:val="clear" w:color="auto" w:fill="FFFFFF"/>
                <w:lang w:val="uk-UA"/>
              </w:rPr>
              <w:t>та/або здійснення заходів із забезпечення національної безпеки і оборони, відсічі і стримування збройної агресії Російської Федерації,</w:t>
            </w:r>
            <w:r w:rsidRPr="00DB06EC">
              <w:rPr>
                <w:rFonts w:ascii="Times New Roman" w:eastAsia="Times New Roman" w:hAnsi="Times New Roman"/>
                <w:sz w:val="28"/>
                <w:szCs w:val="28"/>
                <w:lang w:val="uk-UA" w:eastAsia="uk-UA"/>
              </w:rPr>
              <w:t xml:space="preserve"> в порядку, визначеному </w:t>
            </w:r>
            <w:hyperlink r:id="rId22" w:tgtFrame="_blank" w:history="1">
              <w:r w:rsidRPr="00DB06EC">
                <w:rPr>
                  <w:rFonts w:ascii="Times New Roman" w:eastAsia="Times New Roman" w:hAnsi="Times New Roman"/>
                  <w:sz w:val="28"/>
                  <w:szCs w:val="28"/>
                  <w:lang w:val="uk-UA" w:eastAsia="uk-UA"/>
                </w:rPr>
                <w:t>Законом України</w:t>
              </w:r>
            </w:hyperlink>
            <w:r w:rsidRPr="00DB06EC">
              <w:rPr>
                <w:rFonts w:ascii="Times New Roman" w:eastAsia="Times New Roman" w:hAnsi="Times New Roman"/>
                <w:sz w:val="28"/>
                <w:szCs w:val="28"/>
                <w:lang w:val="uk-UA" w:eastAsia="uk-UA"/>
              </w:rPr>
              <w:t> «Про благодійну діяльність та благодійні організації» (</w:t>
            </w:r>
            <w:hyperlink r:id="rId23" w:anchor="n10288" w:tgtFrame="_blank" w:history="1">
              <w:r w:rsidRPr="00DB06EC">
                <w:rPr>
                  <w:rFonts w:ascii="Times New Roman" w:eastAsia="Times New Roman" w:hAnsi="Times New Roman"/>
                  <w:sz w:val="28"/>
                  <w:szCs w:val="28"/>
                  <w:lang w:val="uk-UA" w:eastAsia="uk-UA"/>
                </w:rPr>
                <w:t>підпункт «а»</w:t>
              </w:r>
            </w:hyperlink>
            <w:r w:rsidRPr="00DB06EC">
              <w:rPr>
                <w:rFonts w:ascii="Times New Roman" w:eastAsia="Times New Roman" w:hAnsi="Times New Roman"/>
                <w:sz w:val="28"/>
                <w:szCs w:val="28"/>
                <w:lang w:val="uk-UA" w:eastAsia="uk-UA"/>
              </w:rPr>
              <w:t xml:space="preserve"> підпункту 165.1.54 пункту 165.1 статті 165 розділу IV Кодексу)</w:t>
            </w:r>
          </w:p>
          <w:p w14:paraId="1051EC9B" w14:textId="52CAC5BE" w:rsidR="00021368" w:rsidRPr="00DB06EC" w:rsidRDefault="00021368" w:rsidP="00F92E78">
            <w:pPr>
              <w:jc w:val="both"/>
              <w:rPr>
                <w:rFonts w:ascii="Times New Roman" w:hAnsi="Times New Roman"/>
                <w:sz w:val="28"/>
                <w:szCs w:val="28"/>
                <w:lang w:val="uk-UA"/>
              </w:rPr>
            </w:pPr>
          </w:p>
        </w:tc>
        <w:tc>
          <w:tcPr>
            <w:tcW w:w="2574" w:type="dxa"/>
            <w:tcBorders>
              <w:bottom w:val="single" w:sz="4" w:space="0" w:color="auto"/>
            </w:tcBorders>
          </w:tcPr>
          <w:p w14:paraId="31EEB10E"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Благодійна допомога, виплачена (надана) благодійниками</w:t>
            </w:r>
          </w:p>
        </w:tc>
        <w:tc>
          <w:tcPr>
            <w:tcW w:w="1476" w:type="dxa"/>
            <w:tcBorders>
              <w:bottom w:val="single" w:sz="4" w:space="0" w:color="auto"/>
            </w:tcBorders>
          </w:tcPr>
          <w:p w14:paraId="2D0B2926" w14:textId="77777777" w:rsidR="008C2740" w:rsidRPr="00DB06EC" w:rsidRDefault="008C2740" w:rsidP="00F92E78">
            <w:pPr>
              <w:jc w:val="both"/>
              <w:rPr>
                <w:rFonts w:ascii="Times New Roman" w:eastAsia="Times New Roman" w:hAnsi="Times New Roman"/>
                <w:sz w:val="28"/>
                <w:szCs w:val="28"/>
                <w:lang w:val="uk-UA" w:eastAsia="uk-UA"/>
              </w:rPr>
            </w:pPr>
            <w:r w:rsidRPr="00DB06EC">
              <w:rPr>
                <w:rFonts w:ascii="Times New Roman" w:eastAsia="Times New Roman" w:hAnsi="Times New Roman"/>
                <w:sz w:val="28"/>
                <w:szCs w:val="28"/>
                <w:lang w:val="uk-UA" w:eastAsia="uk-UA"/>
              </w:rPr>
              <w:t>01.01.2023</w:t>
            </w:r>
          </w:p>
          <w:p w14:paraId="20366016" w14:textId="77777777" w:rsidR="008C2740" w:rsidRPr="00DB06EC" w:rsidRDefault="008C2740" w:rsidP="00F92E78">
            <w:pPr>
              <w:jc w:val="both"/>
              <w:rPr>
                <w:rFonts w:ascii="Times New Roman" w:eastAsia="Times New Roman" w:hAnsi="Times New Roman"/>
                <w:sz w:val="28"/>
                <w:szCs w:val="28"/>
                <w:lang w:val="uk-UA" w:eastAsia="uk-UA"/>
              </w:rPr>
            </w:pPr>
          </w:p>
          <w:p w14:paraId="6110F831" w14:textId="77777777" w:rsidR="008C2740" w:rsidRPr="00DB06EC" w:rsidRDefault="008C2740" w:rsidP="00F92E78">
            <w:pPr>
              <w:jc w:val="both"/>
              <w:rPr>
                <w:rFonts w:ascii="Times New Roman" w:eastAsia="Times New Roman" w:hAnsi="Times New Roman"/>
                <w:sz w:val="28"/>
                <w:szCs w:val="28"/>
                <w:lang w:val="uk-UA" w:eastAsia="uk-UA"/>
              </w:rPr>
            </w:pPr>
          </w:p>
          <w:p w14:paraId="630E6596" w14:textId="77777777" w:rsidR="008C2740" w:rsidRPr="00DB06EC" w:rsidRDefault="008C2740" w:rsidP="00F92E78">
            <w:pPr>
              <w:jc w:val="both"/>
              <w:rPr>
                <w:rFonts w:ascii="Times New Roman" w:eastAsia="Times New Roman" w:hAnsi="Times New Roman"/>
                <w:sz w:val="28"/>
                <w:szCs w:val="28"/>
                <w:lang w:val="uk-UA" w:eastAsia="uk-UA"/>
              </w:rPr>
            </w:pPr>
          </w:p>
          <w:p w14:paraId="3A5C1A03" w14:textId="77777777" w:rsidR="008C2740" w:rsidRPr="00DB06EC" w:rsidRDefault="008C2740" w:rsidP="00F92E78">
            <w:pPr>
              <w:jc w:val="both"/>
              <w:rPr>
                <w:rFonts w:ascii="Times New Roman" w:eastAsia="Times New Roman" w:hAnsi="Times New Roman"/>
                <w:sz w:val="28"/>
                <w:szCs w:val="28"/>
                <w:lang w:val="uk-UA" w:eastAsia="uk-UA"/>
              </w:rPr>
            </w:pPr>
          </w:p>
          <w:p w14:paraId="7A5EBBDB" w14:textId="77777777" w:rsidR="008C2740" w:rsidRPr="00DB06EC" w:rsidRDefault="008C2740" w:rsidP="00F92E78">
            <w:pPr>
              <w:jc w:val="both"/>
              <w:rPr>
                <w:rFonts w:ascii="Times New Roman" w:eastAsia="Times New Roman" w:hAnsi="Times New Roman"/>
                <w:sz w:val="28"/>
                <w:szCs w:val="28"/>
                <w:lang w:val="uk-UA" w:eastAsia="uk-UA"/>
              </w:rPr>
            </w:pPr>
          </w:p>
          <w:p w14:paraId="1F59A770" w14:textId="77777777" w:rsidR="008C2740" w:rsidRPr="00DB06EC" w:rsidRDefault="008C2740" w:rsidP="00F92E78">
            <w:pPr>
              <w:jc w:val="both"/>
              <w:rPr>
                <w:rFonts w:ascii="Times New Roman" w:eastAsia="Times New Roman" w:hAnsi="Times New Roman"/>
                <w:sz w:val="28"/>
                <w:szCs w:val="28"/>
                <w:lang w:val="uk-UA" w:eastAsia="uk-UA"/>
              </w:rPr>
            </w:pPr>
          </w:p>
          <w:p w14:paraId="4D79364C" w14:textId="77777777" w:rsidR="008C2740" w:rsidRPr="00DB06EC" w:rsidRDefault="008C2740" w:rsidP="00F92E78">
            <w:pPr>
              <w:jc w:val="both"/>
              <w:rPr>
                <w:rFonts w:ascii="Times New Roman" w:eastAsia="Times New Roman" w:hAnsi="Times New Roman"/>
                <w:sz w:val="28"/>
                <w:szCs w:val="28"/>
                <w:lang w:val="uk-UA" w:eastAsia="uk-UA"/>
              </w:rPr>
            </w:pPr>
          </w:p>
          <w:p w14:paraId="3E24EDCE" w14:textId="77777777" w:rsidR="008C2740" w:rsidRPr="00DB06EC" w:rsidRDefault="008C2740" w:rsidP="00F92E78">
            <w:pPr>
              <w:jc w:val="both"/>
              <w:rPr>
                <w:rFonts w:ascii="Times New Roman" w:eastAsia="Times New Roman" w:hAnsi="Times New Roman"/>
                <w:sz w:val="28"/>
                <w:szCs w:val="28"/>
                <w:lang w:val="uk-UA" w:eastAsia="uk-UA"/>
              </w:rPr>
            </w:pPr>
          </w:p>
          <w:p w14:paraId="29C3DCC4" w14:textId="77777777" w:rsidR="008C2740" w:rsidRPr="00DB06EC" w:rsidRDefault="008C2740" w:rsidP="00F92E78">
            <w:pPr>
              <w:jc w:val="both"/>
              <w:rPr>
                <w:rFonts w:ascii="Times New Roman" w:eastAsia="Times New Roman" w:hAnsi="Times New Roman"/>
                <w:sz w:val="28"/>
                <w:szCs w:val="28"/>
                <w:lang w:val="uk-UA" w:eastAsia="uk-UA"/>
              </w:rPr>
            </w:pPr>
          </w:p>
          <w:p w14:paraId="59F91861" w14:textId="77777777" w:rsidR="008C2740" w:rsidRPr="00DB06EC" w:rsidRDefault="008C2740" w:rsidP="00F92E78">
            <w:pPr>
              <w:jc w:val="both"/>
              <w:rPr>
                <w:rFonts w:ascii="Times New Roman" w:eastAsia="Times New Roman" w:hAnsi="Times New Roman"/>
                <w:sz w:val="28"/>
                <w:szCs w:val="28"/>
                <w:lang w:val="uk-UA" w:eastAsia="uk-UA"/>
              </w:rPr>
            </w:pPr>
          </w:p>
          <w:p w14:paraId="44291E86" w14:textId="77777777" w:rsidR="008C2740" w:rsidRPr="00DB06EC" w:rsidRDefault="008C2740" w:rsidP="00F92E78">
            <w:pPr>
              <w:jc w:val="both"/>
              <w:rPr>
                <w:rFonts w:ascii="Times New Roman" w:eastAsia="Times New Roman" w:hAnsi="Times New Roman"/>
                <w:sz w:val="28"/>
                <w:szCs w:val="28"/>
                <w:lang w:val="uk-UA" w:eastAsia="uk-UA"/>
              </w:rPr>
            </w:pPr>
          </w:p>
          <w:p w14:paraId="7884D9FC" w14:textId="77777777" w:rsidR="008C2740" w:rsidRPr="00DB06EC" w:rsidRDefault="008C2740" w:rsidP="00F92E78">
            <w:pPr>
              <w:jc w:val="both"/>
              <w:rPr>
                <w:rFonts w:ascii="Times New Roman" w:eastAsia="Times New Roman" w:hAnsi="Times New Roman"/>
                <w:sz w:val="28"/>
                <w:szCs w:val="28"/>
                <w:lang w:val="uk-UA" w:eastAsia="uk-UA"/>
              </w:rPr>
            </w:pPr>
          </w:p>
          <w:p w14:paraId="1BAB9A8D" w14:textId="77777777" w:rsidR="008C2740" w:rsidRPr="00DB06EC" w:rsidRDefault="008C2740" w:rsidP="00F92E78">
            <w:pPr>
              <w:jc w:val="both"/>
              <w:rPr>
                <w:rFonts w:ascii="Times New Roman" w:eastAsia="Times New Roman" w:hAnsi="Times New Roman"/>
                <w:sz w:val="28"/>
                <w:szCs w:val="28"/>
                <w:lang w:val="uk-UA" w:eastAsia="uk-UA"/>
              </w:rPr>
            </w:pPr>
          </w:p>
          <w:p w14:paraId="2154CC65" w14:textId="77777777" w:rsidR="008C2740" w:rsidRPr="00DB06EC" w:rsidRDefault="008C2740" w:rsidP="00F92E78">
            <w:pPr>
              <w:jc w:val="both"/>
              <w:rPr>
                <w:rFonts w:ascii="Times New Roman" w:eastAsia="Times New Roman" w:hAnsi="Times New Roman"/>
                <w:sz w:val="28"/>
                <w:szCs w:val="28"/>
                <w:lang w:val="uk-UA" w:eastAsia="uk-UA"/>
              </w:rPr>
            </w:pPr>
          </w:p>
          <w:p w14:paraId="4D3208DF" w14:textId="77777777" w:rsidR="008C2740" w:rsidRPr="00DB06EC" w:rsidRDefault="008C2740" w:rsidP="00F92E78">
            <w:pPr>
              <w:jc w:val="both"/>
              <w:rPr>
                <w:rFonts w:ascii="Times New Roman" w:hAnsi="Times New Roman"/>
                <w:sz w:val="28"/>
                <w:szCs w:val="28"/>
                <w:lang w:val="uk-UA"/>
              </w:rPr>
            </w:pPr>
          </w:p>
        </w:tc>
        <w:tc>
          <w:tcPr>
            <w:tcW w:w="651" w:type="dxa"/>
            <w:tcBorders>
              <w:bottom w:val="single" w:sz="4" w:space="0" w:color="auto"/>
            </w:tcBorders>
          </w:tcPr>
          <w:p w14:paraId="138B261C" w14:textId="77777777" w:rsidR="008C2740" w:rsidRPr="00DB06EC" w:rsidRDefault="008C2740" w:rsidP="00F92E78">
            <w:pPr>
              <w:jc w:val="both"/>
              <w:rPr>
                <w:rFonts w:ascii="Times New Roman" w:eastAsia="Times New Roman" w:hAnsi="Times New Roman"/>
                <w:sz w:val="28"/>
                <w:szCs w:val="28"/>
                <w:lang w:val="uk-UA" w:eastAsia="uk-UA"/>
              </w:rPr>
            </w:pPr>
          </w:p>
        </w:tc>
      </w:tr>
    </w:tbl>
    <w:p w14:paraId="621C7BE0"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79C9399B" w14:textId="77777777" w:rsidR="008C2740" w:rsidRPr="00DB06EC" w:rsidRDefault="008C2740" w:rsidP="008C2740">
      <w:pPr>
        <w:spacing w:after="0" w:line="240" w:lineRule="auto"/>
        <w:jc w:val="both"/>
        <w:rPr>
          <w:rFonts w:ascii="Times New Roman" w:hAnsi="Times New Roman"/>
          <w:sz w:val="28"/>
          <w:szCs w:val="28"/>
        </w:rPr>
      </w:pPr>
    </w:p>
    <w:p w14:paraId="37B3EB77" w14:textId="1CB1E516"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14)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188 «Дохід, отриманий благодійниками - фізичними особами, які внесені до Реєстру волонтерів антитерористичної операції в порядку, визначеному Законом України «Про благодійну діяльність та благодійні організації», для надання благодійної допомоги на користь осіб, визначених у підпункті «а» цього підпункту, у розмірі, фактично використаному на такі цілі, та на відшкодування документально підтверджених витрат таких благодійників, пов’язаних із наданням зазначеної благодійної допомоги. Правила цього підпункту застосовуються також до благодійної допомоги, отриманої зазначеними благодійниками </w:t>
      </w:r>
      <w:r w:rsidR="00B51B76" w:rsidRPr="00DB06EC">
        <w:rPr>
          <w:rFonts w:ascii="Times New Roman" w:hAnsi="Times New Roman"/>
          <w:sz w:val="28"/>
          <w:szCs w:val="28"/>
        </w:rPr>
        <w:t>–</w:t>
      </w:r>
      <w:r w:rsidRPr="00DB06EC">
        <w:rPr>
          <w:rFonts w:ascii="Times New Roman" w:hAnsi="Times New Roman"/>
          <w:sz w:val="28"/>
          <w:szCs w:val="28"/>
        </w:rPr>
        <w:t xml:space="preserve"> фізичними особами у звітному податковому році, що передує року їх внесення до Реєстру волонтерів антитерористичної операції (підпункт «б» підпункту 165.1.54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188 такого змісту:</w:t>
      </w:r>
    </w:p>
    <w:p w14:paraId="0C5D0D53"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0" w:type="auto"/>
        <w:tblInd w:w="250" w:type="dxa"/>
        <w:tblLook w:val="04A0" w:firstRow="1" w:lastRow="0" w:firstColumn="1" w:lastColumn="0" w:noHBand="0" w:noVBand="1"/>
      </w:tblPr>
      <w:tblGrid>
        <w:gridCol w:w="876"/>
        <w:gridCol w:w="3676"/>
        <w:gridCol w:w="2345"/>
        <w:gridCol w:w="1563"/>
        <w:gridCol w:w="919"/>
      </w:tblGrid>
      <w:tr w:rsidR="00DB06EC" w:rsidRPr="00DB06EC" w14:paraId="54E28675" w14:textId="77777777" w:rsidTr="00F92E78">
        <w:tc>
          <w:tcPr>
            <w:tcW w:w="894" w:type="dxa"/>
            <w:tcBorders>
              <w:top w:val="single" w:sz="4" w:space="0" w:color="auto"/>
            </w:tcBorders>
          </w:tcPr>
          <w:p w14:paraId="68D4DB81"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188</w:t>
            </w:r>
          </w:p>
        </w:tc>
        <w:tc>
          <w:tcPr>
            <w:tcW w:w="3742" w:type="dxa"/>
            <w:tcBorders>
              <w:top w:val="single" w:sz="4" w:space="0" w:color="auto"/>
            </w:tcBorders>
          </w:tcPr>
          <w:p w14:paraId="6C6F3DE0" w14:textId="77777777" w:rsidR="008C2740" w:rsidRDefault="008C2740" w:rsidP="002953E3">
            <w:pPr>
              <w:jc w:val="both"/>
              <w:rPr>
                <w:rFonts w:ascii="Times New Roman" w:eastAsia="Times New Roman" w:hAnsi="Times New Roman"/>
                <w:sz w:val="28"/>
                <w:szCs w:val="28"/>
                <w:lang w:val="uk-UA" w:eastAsia="uk-UA"/>
              </w:rPr>
            </w:pPr>
            <w:r w:rsidRPr="00DB06EC">
              <w:rPr>
                <w:rFonts w:ascii="Times New Roman" w:eastAsia="Times New Roman" w:hAnsi="Times New Roman"/>
                <w:sz w:val="28"/>
                <w:szCs w:val="28"/>
                <w:lang w:val="uk-UA" w:eastAsia="uk-UA"/>
              </w:rPr>
              <w:t>Дохід, отриманий благодійниками – фізичними особами, які внесені до Реєстру волонтерів антитерористичної операції т</w:t>
            </w:r>
            <w:r w:rsidRPr="00DB06EC">
              <w:rPr>
                <w:rFonts w:ascii="Times New Roman" w:hAnsi="Times New Roman"/>
                <w:sz w:val="28"/>
                <w:szCs w:val="28"/>
                <w:shd w:val="clear" w:color="auto" w:fill="FFFFFF"/>
                <w:lang w:val="uk-UA"/>
              </w:rPr>
              <w:t>а/або здійснення заходів із забезпечення національної безпеки і оборони, відсічі і стримування збройної агресії Російської Федерації,</w:t>
            </w:r>
            <w:r w:rsidRPr="00DB06EC">
              <w:rPr>
                <w:rFonts w:ascii="Times New Roman" w:eastAsia="Times New Roman" w:hAnsi="Times New Roman"/>
                <w:sz w:val="28"/>
                <w:szCs w:val="28"/>
                <w:lang w:val="uk-UA" w:eastAsia="uk-UA"/>
              </w:rPr>
              <w:t xml:space="preserve"> в порядку, визначеному </w:t>
            </w:r>
            <w:hyperlink r:id="rId24" w:tgtFrame="_blank" w:history="1">
              <w:r w:rsidRPr="00DB06EC">
                <w:rPr>
                  <w:rFonts w:ascii="Times New Roman" w:eastAsia="Times New Roman" w:hAnsi="Times New Roman"/>
                  <w:sz w:val="28"/>
                  <w:szCs w:val="28"/>
                  <w:lang w:val="uk-UA" w:eastAsia="uk-UA"/>
                </w:rPr>
                <w:t>Законом України</w:t>
              </w:r>
            </w:hyperlink>
            <w:r w:rsidRPr="00DB06EC">
              <w:rPr>
                <w:rFonts w:ascii="Times New Roman" w:eastAsia="Times New Roman" w:hAnsi="Times New Roman"/>
                <w:sz w:val="28"/>
                <w:szCs w:val="28"/>
                <w:lang w:val="uk-UA" w:eastAsia="uk-UA"/>
              </w:rPr>
              <w:t> «Про благодійну діяльність та благодійні організації», для надання благодійної допомоги на користь осіб, визначених у підпункті «а» цього підпункту, у розмірі, фактично використаному на такі цілі, та на відшкодування документально підтверджених витрат таких благодійників, пов’язаних із наданням зазначеної благодійної допомоги. (</w:t>
            </w:r>
            <w:hyperlink r:id="rId25" w:anchor="n10293" w:tgtFrame="_blank" w:history="1">
              <w:r w:rsidRPr="00DB06EC">
                <w:rPr>
                  <w:rFonts w:ascii="Times New Roman" w:eastAsia="Times New Roman" w:hAnsi="Times New Roman"/>
                  <w:sz w:val="28"/>
                  <w:szCs w:val="28"/>
                  <w:lang w:val="uk-UA" w:eastAsia="uk-UA"/>
                </w:rPr>
                <w:t>підпункт «б»</w:t>
              </w:r>
            </w:hyperlink>
            <w:r w:rsidRPr="00DB06EC">
              <w:rPr>
                <w:rFonts w:ascii="Times New Roman" w:eastAsia="Times New Roman" w:hAnsi="Times New Roman"/>
                <w:sz w:val="28"/>
                <w:szCs w:val="28"/>
                <w:lang w:val="uk-UA" w:eastAsia="uk-UA"/>
              </w:rPr>
              <w:t xml:space="preserve"> підпункту 165.1.54 пункту 165.1 статті 165 розділу IV Кодексу)</w:t>
            </w:r>
          </w:p>
          <w:p w14:paraId="48F5C01A" w14:textId="1A9BF769" w:rsidR="00021368" w:rsidRPr="00DB06EC" w:rsidRDefault="00021368" w:rsidP="002953E3">
            <w:pPr>
              <w:jc w:val="both"/>
              <w:rPr>
                <w:rFonts w:ascii="Times New Roman" w:hAnsi="Times New Roman"/>
                <w:sz w:val="28"/>
                <w:szCs w:val="28"/>
                <w:lang w:val="uk-UA"/>
              </w:rPr>
            </w:pPr>
          </w:p>
        </w:tc>
        <w:tc>
          <w:tcPr>
            <w:tcW w:w="2200" w:type="dxa"/>
            <w:tcBorders>
              <w:top w:val="single" w:sz="4" w:space="0" w:color="auto"/>
            </w:tcBorders>
          </w:tcPr>
          <w:p w14:paraId="16D76FED"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Дохід, отриманий благодійниками – фізичними особами</w:t>
            </w:r>
          </w:p>
        </w:tc>
        <w:tc>
          <w:tcPr>
            <w:tcW w:w="1570" w:type="dxa"/>
            <w:tcBorders>
              <w:top w:val="single" w:sz="4" w:space="0" w:color="auto"/>
            </w:tcBorders>
          </w:tcPr>
          <w:p w14:paraId="61ED9FB4"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973" w:type="dxa"/>
            <w:tcBorders>
              <w:top w:val="single" w:sz="4" w:space="0" w:color="auto"/>
            </w:tcBorders>
          </w:tcPr>
          <w:p w14:paraId="7414969A" w14:textId="77777777" w:rsidR="008C2740" w:rsidRPr="00DB06EC" w:rsidRDefault="008C2740" w:rsidP="00F92E78">
            <w:pPr>
              <w:jc w:val="both"/>
              <w:rPr>
                <w:rFonts w:ascii="Times New Roman" w:eastAsia="Times New Roman" w:hAnsi="Times New Roman"/>
                <w:sz w:val="28"/>
                <w:szCs w:val="28"/>
                <w:lang w:val="uk-UA" w:eastAsia="uk-UA"/>
              </w:rPr>
            </w:pPr>
          </w:p>
        </w:tc>
      </w:tr>
    </w:tbl>
    <w:p w14:paraId="114D21BB"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5713B3A3" w14:textId="77777777" w:rsidR="008C2740" w:rsidRPr="00DB06EC" w:rsidRDefault="008C2740" w:rsidP="008C2740">
      <w:pPr>
        <w:spacing w:after="0" w:line="240" w:lineRule="auto"/>
        <w:jc w:val="both"/>
        <w:rPr>
          <w:rFonts w:ascii="Times New Roman" w:hAnsi="Times New Roman"/>
          <w:sz w:val="28"/>
          <w:szCs w:val="28"/>
        </w:rPr>
      </w:pPr>
    </w:p>
    <w:p w14:paraId="29DF509A" w14:textId="133C0478"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15)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190 «Сума (вартість) благодійної допомоги, яка виплачена (надана) міжнародними благодійними організаціями (їх філіями, представництвами), на користь:</w:t>
      </w:r>
    </w:p>
    <w:p w14:paraId="7723FC5C"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фізичних осіб, які мешкають (мешкали) на території населених пунктів, де проводиться (проводилася) антитерористична операція (за винятком територій, на яких органи державної влади тимчасово не здійснюють або здійснюють не в повному обсязі свої повноваження), та/або вимушено покинули місце проживання у зв'язку з проведенням антитерористичної операції в таких населених пунктах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14:paraId="3A953C26" w14:textId="35F53F7E"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Законом України «Про забезпечення прав і свобод громадян та правовий режим на тимчасово окупованій території України»,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(підпункт 165.1.56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190 такого змісту:</w:t>
      </w:r>
    </w:p>
    <w:p w14:paraId="0A3158D9"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9663" w:type="dxa"/>
        <w:tblInd w:w="-34" w:type="dxa"/>
        <w:tblLook w:val="04A0" w:firstRow="1" w:lastRow="0" w:firstColumn="1" w:lastColumn="0" w:noHBand="0" w:noVBand="1"/>
      </w:tblPr>
      <w:tblGrid>
        <w:gridCol w:w="660"/>
        <w:gridCol w:w="4450"/>
        <w:gridCol w:w="2083"/>
        <w:gridCol w:w="1649"/>
        <w:gridCol w:w="821"/>
      </w:tblGrid>
      <w:tr w:rsidR="00DB06EC" w:rsidRPr="00DB06EC" w14:paraId="4EBE4BE4" w14:textId="77777777" w:rsidTr="00F92E78">
        <w:tc>
          <w:tcPr>
            <w:tcW w:w="660" w:type="dxa"/>
          </w:tcPr>
          <w:p w14:paraId="222A248C"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190</w:t>
            </w:r>
          </w:p>
        </w:tc>
        <w:tc>
          <w:tcPr>
            <w:tcW w:w="4450" w:type="dxa"/>
          </w:tcPr>
          <w:p w14:paraId="45C8CCAD" w14:textId="77777777" w:rsidR="008C2740" w:rsidRPr="00DB06EC" w:rsidRDefault="008C2740" w:rsidP="00F92E78">
            <w:pPr>
              <w:shd w:val="clear" w:color="auto" w:fill="FFFFFF"/>
              <w:jc w:val="both"/>
              <w:rPr>
                <w:rFonts w:ascii="Times New Roman" w:eastAsia="Times New Roman" w:hAnsi="Times New Roman"/>
                <w:sz w:val="28"/>
                <w:szCs w:val="28"/>
                <w:lang w:val="uk-UA"/>
              </w:rPr>
            </w:pPr>
            <w:r w:rsidRPr="00DB06EC">
              <w:rPr>
                <w:rFonts w:ascii="Times New Roman" w:eastAsia="Times New Roman" w:hAnsi="Times New Roman"/>
                <w:sz w:val="28"/>
                <w:szCs w:val="28"/>
                <w:lang w:val="uk-UA"/>
              </w:rPr>
              <w:t>Сума (вартість) благодійної допомоги, яка виплачена (надана) міжнародними благодійними організаціями (їх філіями, представництвами), перелік яких визначається Кабінетом Міністрів України, на користь: фізичних осіб, які мешкають (мешкали) на території населених пунктів, де проводиться (проводилася) антитерористична операція (за винятком територій, на яких органи державної влади тимчасово не здійснюють або здійснюють не в повному обсязі свої повноваження), та/або вимушено покинули місце проживання у зв’язку з проведенням антитерористичної операції в таких населених пунктах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14:paraId="4360DD11" w14:textId="77777777" w:rsidR="008C2740" w:rsidRPr="00DB06EC" w:rsidRDefault="008C2740" w:rsidP="00F92E78">
            <w:pPr>
              <w:shd w:val="clear" w:color="auto" w:fill="FFFFFF"/>
              <w:ind w:firstLine="482"/>
              <w:jc w:val="both"/>
              <w:rPr>
                <w:rFonts w:ascii="Times New Roman" w:eastAsia="Times New Roman" w:hAnsi="Times New Roman"/>
                <w:sz w:val="28"/>
                <w:szCs w:val="28"/>
                <w:lang w:val="uk-UA"/>
              </w:rPr>
            </w:pPr>
            <w:r w:rsidRPr="00DB06EC">
              <w:rPr>
                <w:rFonts w:ascii="Times New Roman" w:eastAsia="Times New Roman" w:hAnsi="Times New Roman"/>
                <w:sz w:val="28"/>
                <w:szCs w:val="28"/>
                <w:lang w:val="uk-UA"/>
              </w:rPr>
              <w:t>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w:t>
            </w:r>
            <w:hyperlink r:id="rId26" w:tgtFrame="_blank" w:history="1">
              <w:r w:rsidRPr="00DB06EC">
                <w:rPr>
                  <w:rFonts w:ascii="Times New Roman" w:eastAsia="Times New Roman" w:hAnsi="Times New Roman"/>
                  <w:sz w:val="28"/>
                  <w:szCs w:val="28"/>
                  <w:lang w:val="uk-UA"/>
                </w:rPr>
                <w:t>Законом України</w:t>
              </w:r>
            </w:hyperlink>
            <w:r w:rsidRPr="00DB06EC">
              <w:rPr>
                <w:rFonts w:ascii="Times New Roman" w:eastAsia="Times New Roman" w:hAnsi="Times New Roman"/>
                <w:sz w:val="28"/>
                <w:szCs w:val="28"/>
                <w:lang w:val="uk-UA"/>
              </w:rPr>
              <w:t> «Про забезпечення прав і свобод громадян та правовий режим на тимчасово окупованій території України»,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14:paraId="24C51803" w14:textId="77777777" w:rsidR="008C2740" w:rsidRDefault="008C2740" w:rsidP="00F92E78">
            <w:pPr>
              <w:ind w:firstLine="482"/>
              <w:jc w:val="both"/>
              <w:rPr>
                <w:rFonts w:ascii="Times New Roman" w:eastAsia="Times New Roman" w:hAnsi="Times New Roman"/>
                <w:sz w:val="28"/>
                <w:szCs w:val="28"/>
                <w:lang w:val="uk-UA" w:eastAsia="uk-UA"/>
              </w:rPr>
            </w:pPr>
            <w:r w:rsidRPr="00DB06EC">
              <w:rPr>
                <w:rFonts w:ascii="Times New Roman" w:eastAsia="Times New Roman" w:hAnsi="Times New Roman"/>
                <w:sz w:val="28"/>
                <w:szCs w:val="28"/>
                <w:lang w:val="uk-UA"/>
              </w:rPr>
              <w:t xml:space="preserve">фізичних осіб, які мешкають (мешкали) у населених пунктах, на території яких проводяться (проводилися) бойові дії під час дії воєнного, надзвичайного стану, та/або вимушено покинули місце проживання (тимчасово переміщені особи) у зв’язку з форс-мажорними обставинами (обставинами непереборної сили), у тому числі у зв’язку із введенням воєнного, надзвичайного стану, підтвердженими у встановленому законом порядку </w:t>
            </w:r>
            <w:r w:rsidRPr="00DB06EC">
              <w:rPr>
                <w:rFonts w:ascii="Times New Roman" w:eastAsia="Times New Roman" w:hAnsi="Times New Roman"/>
                <w:sz w:val="28"/>
                <w:szCs w:val="28"/>
                <w:lang w:val="uk-UA" w:eastAsia="uk-UA"/>
              </w:rPr>
              <w:t>(</w:t>
            </w:r>
            <w:hyperlink r:id="rId27" w:anchor="n12320" w:tgtFrame="_blank" w:history="1">
              <w:r w:rsidRPr="00DB06EC">
                <w:rPr>
                  <w:rFonts w:ascii="Times New Roman" w:eastAsia="Times New Roman" w:hAnsi="Times New Roman"/>
                  <w:sz w:val="28"/>
                  <w:szCs w:val="28"/>
                  <w:lang w:val="uk-UA" w:eastAsia="uk-UA"/>
                </w:rPr>
                <w:t>підпункт 165.1.56</w:t>
              </w:r>
            </w:hyperlink>
            <w:r w:rsidRPr="00DB06EC">
              <w:rPr>
                <w:rFonts w:ascii="Times New Roman" w:eastAsia="Times New Roman" w:hAnsi="Times New Roman"/>
                <w:sz w:val="28"/>
                <w:szCs w:val="28"/>
                <w:lang w:eastAsia="uk-UA"/>
              </w:rPr>
              <w:t xml:space="preserve"> </w:t>
            </w:r>
            <w:r w:rsidRPr="00DB06EC">
              <w:rPr>
                <w:rFonts w:ascii="Times New Roman" w:eastAsia="Times New Roman" w:hAnsi="Times New Roman"/>
                <w:sz w:val="28"/>
                <w:szCs w:val="28"/>
                <w:lang w:val="uk-UA" w:eastAsia="uk-UA"/>
              </w:rPr>
              <w:t>пункту 165.1 статті 165 розділу IV Кодексу)</w:t>
            </w:r>
          </w:p>
          <w:p w14:paraId="760DB54E" w14:textId="0D58DA8D" w:rsidR="00021368" w:rsidRPr="00DB06EC" w:rsidRDefault="00021368" w:rsidP="00F92E78">
            <w:pPr>
              <w:ind w:firstLine="482"/>
              <w:jc w:val="both"/>
              <w:rPr>
                <w:rFonts w:ascii="Times New Roman" w:hAnsi="Times New Roman"/>
                <w:sz w:val="28"/>
                <w:szCs w:val="28"/>
                <w:lang w:val="uk-UA"/>
              </w:rPr>
            </w:pPr>
          </w:p>
        </w:tc>
        <w:tc>
          <w:tcPr>
            <w:tcW w:w="2083" w:type="dxa"/>
          </w:tcPr>
          <w:p w14:paraId="06F17344"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rPr>
              <w:t>Сума (вартість) благодійної допомоги, яка виплачена (надана) міжнародними благодійними організаціями</w:t>
            </w:r>
          </w:p>
        </w:tc>
        <w:tc>
          <w:tcPr>
            <w:tcW w:w="1649" w:type="dxa"/>
          </w:tcPr>
          <w:p w14:paraId="77DFA9FA"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821" w:type="dxa"/>
          </w:tcPr>
          <w:p w14:paraId="5A88D773" w14:textId="77777777" w:rsidR="008C2740" w:rsidRPr="00DB06EC" w:rsidRDefault="008C2740" w:rsidP="00F92E78">
            <w:pPr>
              <w:jc w:val="both"/>
              <w:rPr>
                <w:rFonts w:ascii="Times New Roman" w:eastAsia="Times New Roman" w:hAnsi="Times New Roman"/>
                <w:sz w:val="28"/>
                <w:szCs w:val="28"/>
                <w:lang w:eastAsia="uk-UA"/>
              </w:rPr>
            </w:pPr>
          </w:p>
        </w:tc>
      </w:tr>
    </w:tbl>
    <w:p w14:paraId="75723FFE"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3B0DEF21" w14:textId="77777777" w:rsidR="008C2740" w:rsidRPr="00021368" w:rsidRDefault="008C2740" w:rsidP="008C2740">
      <w:pPr>
        <w:spacing w:after="0" w:line="240" w:lineRule="auto"/>
        <w:jc w:val="both"/>
        <w:rPr>
          <w:rFonts w:ascii="Times New Roman" w:hAnsi="Times New Roman"/>
          <w:sz w:val="28"/>
          <w:szCs w:val="28"/>
        </w:rPr>
      </w:pPr>
    </w:p>
    <w:p w14:paraId="209BA892" w14:textId="0B2DE940"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 xml:space="preserve">16) після рядка </w:t>
      </w:r>
      <w:r w:rsidR="00F82E12"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 xml:space="preserve">193 «Дохід у вигляді суми, прощеної (анульованої) кредитором у порядку, передбаченому законом щодо реструктуризації зобов’язань громадян України за кредитами в іноземній валюті, що отримані на придбання єдиного житла (іпотечні кредити) (підпункт 165.1.59 пункту 165.1 статті 165 розділу IV Кодексу)» доповнити рядком </w:t>
      </w:r>
      <w:r w:rsidR="00053C01" w:rsidRPr="00DB06EC">
        <w:rPr>
          <w:rFonts w:ascii="Times New Roman" w:hAnsi="Times New Roman"/>
          <w:sz w:val="28"/>
          <w:szCs w:val="28"/>
        </w:rPr>
        <w:t xml:space="preserve">ознаки доходів фізичних осіб </w:t>
      </w:r>
      <w:r w:rsidRPr="00DB06EC">
        <w:rPr>
          <w:rFonts w:ascii="Times New Roman" w:hAnsi="Times New Roman"/>
          <w:sz w:val="28"/>
          <w:szCs w:val="28"/>
        </w:rPr>
        <w:t>193 такого змісту:</w:t>
      </w:r>
    </w:p>
    <w:p w14:paraId="0E9EABE1"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Style w:val="aa"/>
        <w:tblW w:w="0" w:type="auto"/>
        <w:tblInd w:w="-34" w:type="dxa"/>
        <w:tblLook w:val="04A0" w:firstRow="1" w:lastRow="0" w:firstColumn="1" w:lastColumn="0" w:noHBand="0" w:noVBand="1"/>
      </w:tblPr>
      <w:tblGrid>
        <w:gridCol w:w="664"/>
        <w:gridCol w:w="4898"/>
        <w:gridCol w:w="1751"/>
        <w:gridCol w:w="1552"/>
        <w:gridCol w:w="798"/>
      </w:tblGrid>
      <w:tr w:rsidR="00DB06EC" w:rsidRPr="00DB06EC" w14:paraId="0F461135" w14:textId="77777777" w:rsidTr="00F92E78">
        <w:tc>
          <w:tcPr>
            <w:tcW w:w="685" w:type="dxa"/>
          </w:tcPr>
          <w:p w14:paraId="78348B1C"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193</w:t>
            </w:r>
          </w:p>
        </w:tc>
        <w:tc>
          <w:tcPr>
            <w:tcW w:w="4151" w:type="dxa"/>
          </w:tcPr>
          <w:p w14:paraId="7E9A57DD" w14:textId="77777777" w:rsidR="008C2740" w:rsidRPr="00DB06EC" w:rsidRDefault="008C2740" w:rsidP="00F92E78">
            <w:pPr>
              <w:jc w:val="both"/>
              <w:rPr>
                <w:rFonts w:ascii="Times New Roman" w:eastAsia="Times New Roman" w:hAnsi="Times New Roman"/>
                <w:sz w:val="28"/>
                <w:szCs w:val="28"/>
                <w:lang w:val="uk-UA" w:eastAsia="uk-UA"/>
              </w:rPr>
            </w:pPr>
            <w:r w:rsidRPr="00DB06EC">
              <w:rPr>
                <w:rFonts w:ascii="Times New Roman" w:hAnsi="Times New Roman"/>
                <w:sz w:val="28"/>
                <w:szCs w:val="28"/>
                <w:shd w:val="clear" w:color="auto" w:fill="FFFFFF"/>
                <w:lang w:val="uk-UA"/>
              </w:rPr>
              <w:t>Суми, на які зменшено (</w:t>
            </w:r>
            <w:proofErr w:type="spellStart"/>
            <w:r w:rsidRPr="00DB06EC">
              <w:rPr>
                <w:rFonts w:ascii="Times New Roman" w:hAnsi="Times New Roman"/>
                <w:sz w:val="28"/>
                <w:szCs w:val="28"/>
                <w:shd w:val="clear" w:color="auto" w:fill="FFFFFF"/>
                <w:lang w:val="uk-UA"/>
              </w:rPr>
              <w:t>прощено</w:t>
            </w:r>
            <w:proofErr w:type="spellEnd"/>
            <w:r w:rsidRPr="00DB06EC">
              <w:rPr>
                <w:rFonts w:ascii="Times New Roman" w:hAnsi="Times New Roman"/>
                <w:sz w:val="28"/>
                <w:szCs w:val="28"/>
                <w:shd w:val="clear" w:color="auto" w:fill="FFFFFF"/>
                <w:lang w:val="uk-UA"/>
              </w:rPr>
              <w:t>) борг фізичної особи шляхом проведення реструктуризації зобов’язань, передбачених кредитним договором, відповідно до якого кредитором було надано позичальнику – фізичній особі кредит в іноземній валюті, якщо така реструктуризація здійснена відповідно до порядку і на умовах, встановлених </w:t>
            </w:r>
            <w:hyperlink r:id="rId28" w:anchor="n218" w:tgtFrame="_blank" w:history="1">
              <w:r w:rsidRPr="00DB06EC">
                <w:rPr>
                  <w:rFonts w:ascii="Times New Roman" w:hAnsi="Times New Roman"/>
                  <w:sz w:val="28"/>
                  <w:szCs w:val="28"/>
                  <w:shd w:val="clear" w:color="auto" w:fill="FFFFFF"/>
                  <w:lang w:val="uk-UA"/>
                </w:rPr>
                <w:t>розділом IV</w:t>
              </w:r>
            </w:hyperlink>
            <w:r w:rsidRPr="00DB06EC">
              <w:rPr>
                <w:rFonts w:ascii="Times New Roman" w:hAnsi="Times New Roman"/>
                <w:sz w:val="28"/>
                <w:szCs w:val="28"/>
                <w:shd w:val="clear" w:color="auto" w:fill="FFFFFF"/>
                <w:lang w:val="uk-UA"/>
              </w:rPr>
              <w:t> «Прикінцеві та перехідні положення» Закону України «Про споживче кредитування» або </w:t>
            </w:r>
            <w:hyperlink r:id="rId29" w:anchor="n1816" w:tgtFrame="_blank" w:history="1">
              <w:r w:rsidRPr="00DB06EC">
                <w:rPr>
                  <w:rFonts w:ascii="Times New Roman" w:hAnsi="Times New Roman"/>
                  <w:sz w:val="28"/>
                  <w:szCs w:val="28"/>
                  <w:shd w:val="clear" w:color="auto" w:fill="FFFFFF"/>
                  <w:lang w:val="uk-UA"/>
                </w:rPr>
                <w:t>пунктом 5</w:t>
              </w:r>
            </w:hyperlink>
            <w:r w:rsidRPr="00DB06EC">
              <w:rPr>
                <w:rFonts w:ascii="Times New Roman" w:hAnsi="Times New Roman"/>
                <w:sz w:val="28"/>
                <w:szCs w:val="28"/>
                <w:shd w:val="clear" w:color="auto" w:fill="FFFFFF"/>
                <w:lang w:val="uk-UA"/>
              </w:rPr>
              <w:t> розділу «Прикінцеві та перехідні положення» Кодексу України з процедур банкрутства </w:t>
            </w:r>
            <w:r w:rsidRPr="00DB06EC">
              <w:rPr>
                <w:rFonts w:ascii="Times New Roman" w:eastAsia="Times New Roman" w:hAnsi="Times New Roman"/>
                <w:sz w:val="28"/>
                <w:szCs w:val="28"/>
                <w:lang w:val="uk-UA" w:eastAsia="uk-UA"/>
              </w:rPr>
              <w:t>(</w:t>
            </w:r>
            <w:hyperlink r:id="rId30" w:anchor="n12730" w:tgtFrame="_blank" w:history="1">
              <w:r w:rsidRPr="00DB06EC">
                <w:rPr>
                  <w:rFonts w:ascii="Times New Roman" w:eastAsia="Times New Roman" w:hAnsi="Times New Roman"/>
                  <w:sz w:val="28"/>
                  <w:szCs w:val="28"/>
                  <w:lang w:val="uk-UA" w:eastAsia="uk-UA"/>
                </w:rPr>
                <w:t>підпункт 165.1.59</w:t>
              </w:r>
            </w:hyperlink>
            <w:r w:rsidRPr="00DB06EC">
              <w:rPr>
                <w:rFonts w:ascii="Times New Roman" w:eastAsia="Times New Roman" w:hAnsi="Times New Roman"/>
                <w:sz w:val="28"/>
                <w:szCs w:val="28"/>
                <w:lang w:val="uk-UA" w:eastAsia="uk-UA"/>
              </w:rPr>
              <w:t xml:space="preserve"> пункту 165.1 статті 165 розділу IV Кодексу)</w:t>
            </w:r>
          </w:p>
          <w:p w14:paraId="12C9B01A" w14:textId="6B6AE32E" w:rsidR="001F3B72" w:rsidRPr="00DB06EC" w:rsidRDefault="001F3B72" w:rsidP="00F92E78">
            <w:pPr>
              <w:jc w:val="both"/>
              <w:rPr>
                <w:rFonts w:ascii="Times New Roman" w:hAnsi="Times New Roman"/>
                <w:sz w:val="28"/>
                <w:szCs w:val="28"/>
                <w:lang w:val="uk-UA"/>
              </w:rPr>
            </w:pPr>
          </w:p>
        </w:tc>
        <w:tc>
          <w:tcPr>
            <w:tcW w:w="2001" w:type="dxa"/>
          </w:tcPr>
          <w:p w14:paraId="5E75A3E5"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Сума, на яку зменшено борг</w:t>
            </w:r>
          </w:p>
        </w:tc>
        <w:tc>
          <w:tcPr>
            <w:tcW w:w="1608" w:type="dxa"/>
          </w:tcPr>
          <w:p w14:paraId="621D68D9" w14:textId="77777777" w:rsidR="008C2740" w:rsidRPr="00DB06EC" w:rsidRDefault="008C2740" w:rsidP="00F92E78">
            <w:pPr>
              <w:jc w:val="both"/>
              <w:rPr>
                <w:rFonts w:ascii="Times New Roman" w:hAnsi="Times New Roman"/>
                <w:sz w:val="28"/>
                <w:szCs w:val="28"/>
                <w:lang w:val="uk-UA"/>
              </w:rPr>
            </w:pPr>
            <w:r w:rsidRPr="00DB06EC">
              <w:rPr>
                <w:rFonts w:ascii="Times New Roman" w:eastAsia="Times New Roman" w:hAnsi="Times New Roman"/>
                <w:sz w:val="28"/>
                <w:szCs w:val="28"/>
                <w:lang w:val="uk-UA" w:eastAsia="uk-UA"/>
              </w:rPr>
              <w:t>01.01.2023</w:t>
            </w:r>
          </w:p>
        </w:tc>
        <w:tc>
          <w:tcPr>
            <w:tcW w:w="1218" w:type="dxa"/>
          </w:tcPr>
          <w:p w14:paraId="1D4C32D0" w14:textId="77777777" w:rsidR="008C2740" w:rsidRPr="00DB06EC" w:rsidRDefault="008C2740" w:rsidP="00F92E78">
            <w:pPr>
              <w:jc w:val="both"/>
              <w:rPr>
                <w:rFonts w:ascii="Times New Roman" w:eastAsia="Times New Roman" w:hAnsi="Times New Roman"/>
                <w:sz w:val="28"/>
                <w:szCs w:val="28"/>
                <w:lang w:val="uk-UA" w:eastAsia="uk-UA"/>
              </w:rPr>
            </w:pPr>
          </w:p>
        </w:tc>
      </w:tr>
    </w:tbl>
    <w:p w14:paraId="0E0EE836" w14:textId="77777777" w:rsidR="008C2740" w:rsidRPr="00DB06EC" w:rsidRDefault="008C2740" w:rsidP="008C2740">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6CEF1DCE" w14:textId="77777777" w:rsidR="008C2740" w:rsidRPr="00DB06EC" w:rsidRDefault="008C2740" w:rsidP="008C2740">
      <w:pPr>
        <w:spacing w:after="0" w:line="240" w:lineRule="auto"/>
        <w:jc w:val="both"/>
        <w:rPr>
          <w:rFonts w:ascii="Times New Roman" w:hAnsi="Times New Roman"/>
          <w:sz w:val="28"/>
          <w:szCs w:val="28"/>
        </w:rPr>
      </w:pPr>
    </w:p>
    <w:p w14:paraId="2C575EE6" w14:textId="77777777" w:rsidR="008C2740" w:rsidRPr="00DB06EC" w:rsidRDefault="008C2740" w:rsidP="008C2740">
      <w:pPr>
        <w:spacing w:after="0" w:line="240" w:lineRule="auto"/>
        <w:ind w:firstLine="567"/>
        <w:jc w:val="both"/>
        <w:rPr>
          <w:rFonts w:ascii="Times New Roman" w:hAnsi="Times New Roman"/>
          <w:sz w:val="28"/>
          <w:szCs w:val="28"/>
        </w:rPr>
      </w:pPr>
      <w:r w:rsidRPr="00DB06EC">
        <w:rPr>
          <w:rFonts w:ascii="Times New Roman" w:hAnsi="Times New Roman"/>
          <w:sz w:val="28"/>
          <w:szCs w:val="28"/>
        </w:rPr>
        <w:t>17) доповнити розділ новими рядками такого змісту:</w:t>
      </w:r>
    </w:p>
    <w:p w14:paraId="2EE06929" w14:textId="77777777" w:rsidR="008C2740" w:rsidRPr="00DB06EC" w:rsidRDefault="008C2740" w:rsidP="008C2740">
      <w:pPr>
        <w:spacing w:after="0" w:line="240" w:lineRule="auto"/>
        <w:jc w:val="both"/>
        <w:rPr>
          <w:rFonts w:ascii="Times New Roman" w:hAnsi="Times New Roman"/>
          <w:sz w:val="28"/>
          <w:szCs w:val="28"/>
        </w:rPr>
      </w:pPr>
      <w:r w:rsidRPr="00DB06EC">
        <w:rPr>
          <w:rFonts w:ascii="Times New Roman" w:hAnsi="Times New Roman"/>
          <w:sz w:val="28"/>
          <w:szCs w:val="28"/>
        </w:rPr>
        <w:t>«</w:t>
      </w:r>
    </w:p>
    <w:tbl>
      <w:tblPr>
        <w:tblW w:w="9918" w:type="dxa"/>
        <w:jc w:val="center"/>
        <w:tblLayout w:type="fixed"/>
        <w:tblCellMar>
          <w:left w:w="0" w:type="dxa"/>
          <w:right w:w="0" w:type="dxa"/>
        </w:tblCellMar>
        <w:tblLook w:val="04A0" w:firstRow="1" w:lastRow="0" w:firstColumn="1" w:lastColumn="0" w:noHBand="0" w:noVBand="1"/>
      </w:tblPr>
      <w:tblGrid>
        <w:gridCol w:w="655"/>
        <w:gridCol w:w="4899"/>
        <w:gridCol w:w="1954"/>
        <w:gridCol w:w="1559"/>
        <w:gridCol w:w="851"/>
      </w:tblGrid>
      <w:tr w:rsidR="00DB06EC" w:rsidRPr="00DB06EC" w14:paraId="4E1F73F7" w14:textId="77777777" w:rsidTr="00F178B7">
        <w:trPr>
          <w:trHeight w:val="60"/>
          <w:jc w:val="center"/>
        </w:trPr>
        <w:tc>
          <w:tcPr>
            <w:tcW w:w="655" w:type="dxa"/>
            <w:tcBorders>
              <w:top w:val="single" w:sz="4" w:space="0" w:color="auto"/>
              <w:left w:val="single" w:sz="4" w:space="0" w:color="auto"/>
              <w:bottom w:val="single" w:sz="4" w:space="0" w:color="auto"/>
              <w:right w:val="single" w:sz="4" w:space="0" w:color="auto"/>
            </w:tcBorders>
          </w:tcPr>
          <w:p w14:paraId="722F07EF"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204</w:t>
            </w:r>
          </w:p>
        </w:tc>
        <w:tc>
          <w:tcPr>
            <w:tcW w:w="4899" w:type="dxa"/>
            <w:tcBorders>
              <w:top w:val="single" w:sz="4" w:space="0" w:color="auto"/>
              <w:left w:val="single" w:sz="4" w:space="0" w:color="auto"/>
              <w:bottom w:val="single" w:sz="4" w:space="0" w:color="auto"/>
              <w:right w:val="single" w:sz="4" w:space="0" w:color="auto"/>
            </w:tcBorders>
          </w:tcPr>
          <w:p w14:paraId="58DE44FB" w14:textId="77777777" w:rsidR="008C2740" w:rsidRPr="00DB06EC" w:rsidRDefault="008C2740" w:rsidP="00F92E78">
            <w:pPr>
              <w:spacing w:after="0" w:line="240" w:lineRule="auto"/>
              <w:ind w:left="86" w:right="122"/>
              <w:jc w:val="both"/>
              <w:rPr>
                <w:rFonts w:ascii="Times New Roman" w:eastAsia="Times New Roman" w:hAnsi="Times New Roman"/>
                <w:sz w:val="28"/>
                <w:szCs w:val="28"/>
                <w:lang w:eastAsia="uk-UA"/>
              </w:rPr>
            </w:pPr>
            <w:r w:rsidRPr="00DB06EC">
              <w:rPr>
                <w:rFonts w:ascii="Times New Roman" w:hAnsi="Times New Roman"/>
                <w:sz w:val="28"/>
                <w:szCs w:val="28"/>
                <w:shd w:val="clear" w:color="auto" w:fill="FFFFFF"/>
              </w:rPr>
              <w:t xml:space="preserve">Суми пенсійних внесків, що сплачуються резидентом Дія Сіті за свій рахунок за договорами недержавного пенсійного забезпечення та/або за договорами добровільного медичного страхування платника податку – </w:t>
            </w:r>
            <w:proofErr w:type="spellStart"/>
            <w:r w:rsidRPr="00DB06EC">
              <w:rPr>
                <w:rFonts w:ascii="Times New Roman" w:hAnsi="Times New Roman"/>
                <w:sz w:val="28"/>
                <w:szCs w:val="28"/>
                <w:shd w:val="clear" w:color="auto" w:fill="FFFFFF"/>
              </w:rPr>
              <w:t>гіг</w:t>
            </w:r>
            <w:proofErr w:type="spellEnd"/>
            <w:r w:rsidRPr="00DB06EC">
              <w:rPr>
                <w:rFonts w:ascii="Times New Roman" w:hAnsi="Times New Roman"/>
                <w:sz w:val="28"/>
                <w:szCs w:val="28"/>
                <w:shd w:val="clear" w:color="auto" w:fill="FFFFFF"/>
              </w:rPr>
              <w:t xml:space="preserve">-спеціаліста в межах </w:t>
            </w:r>
            <w:r w:rsidRPr="00DB06EC">
              <w:rPr>
                <w:rFonts w:ascii="Times New Roman" w:hAnsi="Times New Roman"/>
                <w:sz w:val="28"/>
                <w:szCs w:val="28"/>
                <w:shd w:val="clear" w:color="auto" w:fill="FFFFFF"/>
              </w:rPr>
              <w:br/>
              <w:t xml:space="preserve">30 відсотків нарахованої винагороди такому </w:t>
            </w:r>
            <w:proofErr w:type="spellStart"/>
            <w:r w:rsidRPr="00DB06EC">
              <w:rPr>
                <w:rFonts w:ascii="Times New Roman" w:hAnsi="Times New Roman"/>
                <w:sz w:val="28"/>
                <w:szCs w:val="28"/>
                <w:shd w:val="clear" w:color="auto" w:fill="FFFFFF"/>
              </w:rPr>
              <w:t>гіг</w:t>
            </w:r>
            <w:proofErr w:type="spellEnd"/>
            <w:r w:rsidRPr="00DB06EC">
              <w:rPr>
                <w:rFonts w:ascii="Times New Roman" w:hAnsi="Times New Roman"/>
                <w:sz w:val="28"/>
                <w:szCs w:val="28"/>
                <w:shd w:val="clear" w:color="auto" w:fill="FFFFFF"/>
              </w:rPr>
              <w:t>-спеціалісту</w:t>
            </w:r>
            <w:r w:rsidRPr="00DB06EC">
              <w:rPr>
                <w:rFonts w:ascii="Times New Roman" w:eastAsia="Times New Roman" w:hAnsi="Times New Roman"/>
                <w:sz w:val="28"/>
                <w:szCs w:val="28"/>
                <w:lang w:eastAsia="uk-UA"/>
              </w:rPr>
              <w:t xml:space="preserve"> (</w:t>
            </w:r>
            <w:hyperlink r:id="rId31" w:anchor="n11187" w:tgtFrame="_blank" w:history="1">
              <w:r w:rsidRPr="00DB06EC">
                <w:rPr>
                  <w:rFonts w:ascii="Times New Roman" w:eastAsia="Times New Roman" w:hAnsi="Times New Roman"/>
                  <w:sz w:val="28"/>
                  <w:szCs w:val="28"/>
                  <w:lang w:eastAsia="uk-UA"/>
                </w:rPr>
                <w:t>підпункт «г»</w:t>
              </w:r>
            </w:hyperlink>
            <w:r w:rsidRPr="00DB06EC">
              <w:rPr>
                <w:rFonts w:ascii="Times New Roman" w:eastAsia="Times New Roman" w:hAnsi="Times New Roman"/>
                <w:sz w:val="28"/>
                <w:szCs w:val="28"/>
                <w:lang w:eastAsia="uk-UA"/>
              </w:rPr>
              <w:t xml:space="preserve"> підпункту 164.2.16 пункту 164.2 статті 164 розділу IV Кодексу)</w:t>
            </w:r>
          </w:p>
          <w:p w14:paraId="115044F4" w14:textId="209A41E2" w:rsidR="001F3B72" w:rsidRPr="00DB06EC" w:rsidRDefault="001F3B72" w:rsidP="00F92E78">
            <w:pPr>
              <w:spacing w:after="0" w:line="240" w:lineRule="auto"/>
              <w:ind w:left="86" w:right="122"/>
              <w:jc w:val="both"/>
              <w:rPr>
                <w:rFonts w:ascii="Times New Roman" w:hAnsi="Times New Roman"/>
                <w:sz w:val="28"/>
                <w:szCs w:val="28"/>
                <w:shd w:val="clear" w:color="auto" w:fill="FFFFFF"/>
              </w:rPr>
            </w:pPr>
          </w:p>
        </w:tc>
        <w:tc>
          <w:tcPr>
            <w:tcW w:w="1954" w:type="dxa"/>
            <w:tcBorders>
              <w:top w:val="single" w:sz="4" w:space="0" w:color="auto"/>
              <w:left w:val="single" w:sz="4" w:space="0" w:color="auto"/>
              <w:bottom w:val="single" w:sz="4" w:space="0" w:color="auto"/>
              <w:right w:val="single" w:sz="4" w:space="0" w:color="auto"/>
            </w:tcBorders>
          </w:tcPr>
          <w:p w14:paraId="4F71F21F" w14:textId="77777777" w:rsidR="008C2740" w:rsidRPr="00DB06EC" w:rsidRDefault="008C2740" w:rsidP="00F92E78">
            <w:pPr>
              <w:spacing w:after="0" w:line="240" w:lineRule="auto"/>
              <w:ind w:left="20" w:right="35"/>
              <w:jc w:val="both"/>
              <w:rPr>
                <w:rFonts w:ascii="Times New Roman" w:eastAsia="Times New Roman" w:hAnsi="Times New Roman"/>
                <w:sz w:val="28"/>
                <w:szCs w:val="28"/>
                <w:lang w:eastAsia="uk-UA"/>
              </w:rPr>
            </w:pPr>
            <w:r w:rsidRPr="00DB06EC">
              <w:rPr>
                <w:rFonts w:ascii="Times New Roman" w:hAnsi="Times New Roman"/>
                <w:sz w:val="28"/>
                <w:szCs w:val="28"/>
                <w:shd w:val="clear" w:color="auto" w:fill="FFFFFF"/>
              </w:rPr>
              <w:t xml:space="preserve">Суми пенсійних внесків, що </w:t>
            </w:r>
            <w:r w:rsidRPr="00DB06EC">
              <w:rPr>
                <w:rFonts w:ascii="Times New Roman" w:hAnsi="Times New Roman"/>
                <w:spacing w:val="-20"/>
                <w:sz w:val="28"/>
                <w:szCs w:val="28"/>
                <w:shd w:val="clear" w:color="auto" w:fill="FFFFFF"/>
              </w:rPr>
              <w:t xml:space="preserve">сплачуються </w:t>
            </w:r>
            <w:r w:rsidRPr="00DB06EC">
              <w:rPr>
                <w:rFonts w:ascii="Times New Roman" w:hAnsi="Times New Roman"/>
                <w:sz w:val="28"/>
                <w:szCs w:val="28"/>
                <w:shd w:val="clear" w:color="auto" w:fill="FFFFFF"/>
              </w:rPr>
              <w:t>резидентом Дія Сіті</w:t>
            </w:r>
          </w:p>
        </w:tc>
        <w:tc>
          <w:tcPr>
            <w:tcW w:w="1559" w:type="dxa"/>
            <w:tcBorders>
              <w:top w:val="single" w:sz="4" w:space="0" w:color="auto"/>
              <w:left w:val="single" w:sz="4" w:space="0" w:color="auto"/>
              <w:bottom w:val="single" w:sz="4" w:space="0" w:color="auto"/>
              <w:right w:val="single" w:sz="4" w:space="0" w:color="auto"/>
            </w:tcBorders>
          </w:tcPr>
          <w:p w14:paraId="616272EA"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01.01.2023</w:t>
            </w:r>
          </w:p>
        </w:tc>
        <w:tc>
          <w:tcPr>
            <w:tcW w:w="851" w:type="dxa"/>
            <w:tcBorders>
              <w:top w:val="single" w:sz="4" w:space="0" w:color="auto"/>
              <w:left w:val="single" w:sz="4" w:space="0" w:color="auto"/>
              <w:bottom w:val="single" w:sz="4" w:space="0" w:color="auto"/>
              <w:right w:val="single" w:sz="4" w:space="0" w:color="auto"/>
            </w:tcBorders>
          </w:tcPr>
          <w:p w14:paraId="18DF6B2E"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p>
        </w:tc>
      </w:tr>
      <w:tr w:rsidR="00DB06EC" w:rsidRPr="00DB06EC" w14:paraId="32C10A32" w14:textId="77777777" w:rsidTr="00F178B7">
        <w:trPr>
          <w:trHeight w:val="1147"/>
          <w:jc w:val="center"/>
        </w:trPr>
        <w:tc>
          <w:tcPr>
            <w:tcW w:w="655" w:type="dxa"/>
            <w:tcBorders>
              <w:top w:val="single" w:sz="4" w:space="0" w:color="auto"/>
              <w:left w:val="single" w:sz="4" w:space="0" w:color="auto"/>
              <w:bottom w:val="single" w:sz="4" w:space="0" w:color="auto"/>
              <w:right w:val="single" w:sz="4" w:space="0" w:color="auto"/>
            </w:tcBorders>
          </w:tcPr>
          <w:p w14:paraId="27B0A3AC"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205</w:t>
            </w:r>
          </w:p>
        </w:tc>
        <w:tc>
          <w:tcPr>
            <w:tcW w:w="4899" w:type="dxa"/>
            <w:tcBorders>
              <w:top w:val="single" w:sz="4" w:space="0" w:color="auto"/>
              <w:left w:val="single" w:sz="4" w:space="0" w:color="auto"/>
              <w:bottom w:val="single" w:sz="4" w:space="0" w:color="auto"/>
              <w:right w:val="single" w:sz="4" w:space="0" w:color="auto"/>
            </w:tcBorders>
          </w:tcPr>
          <w:p w14:paraId="3E83C843" w14:textId="421FEC30" w:rsidR="008C2740" w:rsidRPr="00DB06EC" w:rsidRDefault="008C2740" w:rsidP="00F92E78">
            <w:pPr>
              <w:pStyle w:val="rvps2"/>
              <w:shd w:val="clear" w:color="auto" w:fill="FFFFFF"/>
              <w:spacing w:before="0" w:beforeAutospacing="0" w:after="0" w:afterAutospacing="0"/>
              <w:ind w:left="51" w:right="170" w:firstLine="448"/>
              <w:jc w:val="both"/>
              <w:rPr>
                <w:sz w:val="28"/>
                <w:szCs w:val="28"/>
              </w:rPr>
            </w:pPr>
            <w:r w:rsidRPr="00DB06EC">
              <w:rPr>
                <w:sz w:val="28"/>
                <w:szCs w:val="28"/>
              </w:rPr>
              <w:t xml:space="preserve">Суми виплаченої (наданої) благодійниками, у тому числі благодійниками </w:t>
            </w:r>
            <w:r w:rsidR="00B51B76" w:rsidRPr="00DB06EC">
              <w:rPr>
                <w:sz w:val="28"/>
                <w:szCs w:val="28"/>
              </w:rPr>
              <w:t>–</w:t>
            </w:r>
            <w:r w:rsidRPr="00DB06EC">
              <w:rPr>
                <w:sz w:val="28"/>
                <w:szCs w:val="28"/>
              </w:rPr>
              <w:t xml:space="preserve"> фізичними особами, у порядку, визначеному  </w:t>
            </w:r>
            <w:hyperlink r:id="rId32" w:tgtFrame="_blank" w:history="1">
              <w:r w:rsidRPr="00DB06EC">
                <w:rPr>
                  <w:rStyle w:val="ab"/>
                  <w:color w:val="auto"/>
                  <w:sz w:val="28"/>
                  <w:szCs w:val="28"/>
                  <w:u w:val="none"/>
                </w:rPr>
                <w:t>Законом України</w:t>
              </w:r>
            </w:hyperlink>
            <w:r w:rsidRPr="00DB06EC">
              <w:rPr>
                <w:sz w:val="28"/>
                <w:szCs w:val="28"/>
              </w:rPr>
              <w:t> "Про благодійну діяльність та благодійні організації", на користь, зокрема,</w:t>
            </w:r>
            <w:bookmarkStart w:id="1" w:name="n20496"/>
            <w:bookmarkEnd w:id="1"/>
            <w:r w:rsidRPr="00DB06EC">
              <w:rPr>
                <w:sz w:val="28"/>
                <w:szCs w:val="28"/>
              </w:rPr>
              <w:t xml:space="preserve"> учасників бойових дій – </w:t>
            </w:r>
            <w:r w:rsidR="00BC592B" w:rsidRPr="00DB06EC">
              <w:rPr>
                <w:sz w:val="28"/>
                <w:szCs w:val="28"/>
              </w:rPr>
              <w:t>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добровольчих формувань територіальних громад, поліцейських та працівників Національної поліції України, у тому числі тих, які зазнали поранення, контузії чи іншого ушкодження здоров’я, загинули, померли внаслідок поранення, контузії чи каліцтва, які захищають (захищали) незалежність, суверенітет та територіальну цілісність України, беруть (брали) безпосередню участь у відсічі збройної агресії та забезпеченні національної безпеки, усуненні загрози небезпеки державній незалежності України, її територіальній цілісності у період дії воєнного, надзвичайного стану в Україні, перебуваючи безпосередньо в районах здійснення зазначених заходів, або на користь членів сімей таких учасників бойових дій</w:t>
            </w:r>
            <w:r w:rsidRPr="00DB06EC">
              <w:rPr>
                <w:sz w:val="28"/>
                <w:szCs w:val="28"/>
              </w:rPr>
              <w:t>;</w:t>
            </w:r>
          </w:p>
          <w:p w14:paraId="60A696D1" w14:textId="2B13CE6D" w:rsidR="008C2740" w:rsidRPr="00DB06EC" w:rsidRDefault="008C2740" w:rsidP="00F92E78">
            <w:pPr>
              <w:pStyle w:val="rvps2"/>
              <w:shd w:val="clear" w:color="auto" w:fill="FFFFFF"/>
              <w:spacing w:before="0" w:beforeAutospacing="0" w:after="0" w:afterAutospacing="0"/>
              <w:ind w:left="51" w:right="170" w:firstLine="448"/>
              <w:jc w:val="both"/>
              <w:rPr>
                <w:sz w:val="28"/>
                <w:szCs w:val="28"/>
              </w:rPr>
            </w:pPr>
            <w:bookmarkStart w:id="2" w:name="n20497"/>
            <w:bookmarkEnd w:id="2"/>
            <w:r w:rsidRPr="00DB06EC">
              <w:rPr>
                <w:sz w:val="28"/>
                <w:szCs w:val="28"/>
              </w:rPr>
              <w:t>працівників підприємств, установ, організацій, сил цивільного захисту, які залучаються (залучалися) та беруть (брали) безпосередню участь у здійсненні заходів із забезпечення національної безпеки і оборони,</w:t>
            </w:r>
            <w:r w:rsidR="00137E1F" w:rsidRPr="00DB06EC">
              <w:t xml:space="preserve"> </w:t>
            </w:r>
            <w:r w:rsidR="00137E1F" w:rsidRPr="00DB06EC">
              <w:rPr>
                <w:sz w:val="28"/>
                <w:szCs w:val="28"/>
              </w:rPr>
              <w:t xml:space="preserve"> відсічі і стримування збройної агресії Російської Федерації,</w:t>
            </w:r>
            <w:r w:rsidRPr="00DB06EC">
              <w:rPr>
                <w:sz w:val="28"/>
                <w:szCs w:val="28"/>
              </w:rPr>
              <w:t xml:space="preserve"> у порядку, встановленому законодавством, або на користь членів їхніх сімей;</w:t>
            </w:r>
          </w:p>
          <w:p w14:paraId="35420B2B" w14:textId="77777777" w:rsidR="008C2740" w:rsidRPr="00DB06EC" w:rsidRDefault="008C2740" w:rsidP="00F92E78">
            <w:pPr>
              <w:spacing w:after="0" w:line="240" w:lineRule="auto"/>
              <w:ind w:left="51" w:right="170" w:firstLine="448"/>
              <w:jc w:val="both"/>
              <w:rPr>
                <w:rFonts w:ascii="Times New Roman" w:eastAsia="Times New Roman" w:hAnsi="Times New Roman"/>
                <w:sz w:val="28"/>
                <w:szCs w:val="28"/>
                <w:lang w:eastAsia="uk-UA"/>
              </w:rPr>
            </w:pPr>
            <w:bookmarkStart w:id="3" w:name="n20498"/>
            <w:bookmarkEnd w:id="3"/>
            <w:r w:rsidRPr="00DB06EC">
              <w:rPr>
                <w:rFonts w:ascii="Times New Roman" w:eastAsia="Times New Roman" w:hAnsi="Times New Roman"/>
                <w:sz w:val="28"/>
                <w:szCs w:val="28"/>
                <w:lang w:eastAsia="uk-UA"/>
              </w:rPr>
              <w:t>фізичних осіб, які мешкають (мешкали) на території населених пунктів, в яких проводяться (проводилися) бойові дії, та/або які вимушено покинули місце проживання у зв’язку з проведенням бойових дій у таких населених пунктах (</w:t>
            </w:r>
            <w:hyperlink r:id="rId33" w:anchor="n10293" w:tgtFrame="_blank" w:history="1">
              <w:r w:rsidRPr="00DB06EC">
                <w:rPr>
                  <w:rFonts w:ascii="Times New Roman" w:eastAsia="Times New Roman" w:hAnsi="Times New Roman"/>
                  <w:sz w:val="28"/>
                  <w:szCs w:val="28"/>
                  <w:lang w:eastAsia="uk-UA"/>
                </w:rPr>
                <w:t>підпункт «в»</w:t>
              </w:r>
            </w:hyperlink>
            <w:r w:rsidRPr="00DB06EC">
              <w:rPr>
                <w:rFonts w:ascii="Times New Roman" w:eastAsia="Times New Roman" w:hAnsi="Times New Roman"/>
                <w:sz w:val="28"/>
                <w:szCs w:val="28"/>
                <w:lang w:eastAsia="uk-UA"/>
              </w:rPr>
              <w:t> підпункту 165.1.54 пункту 165.1 статті 165 розділу IV Кодексу)</w:t>
            </w:r>
          </w:p>
          <w:p w14:paraId="71F4C004" w14:textId="7582C810" w:rsidR="001F3B72" w:rsidRPr="00DB06EC" w:rsidRDefault="001F3B72" w:rsidP="00F92E78">
            <w:pPr>
              <w:spacing w:after="0" w:line="240" w:lineRule="auto"/>
              <w:ind w:left="51" w:right="170" w:firstLine="448"/>
              <w:jc w:val="both"/>
              <w:rPr>
                <w:rFonts w:ascii="Times New Roman" w:hAnsi="Times New Roman"/>
                <w:sz w:val="28"/>
                <w:szCs w:val="28"/>
                <w:shd w:val="clear" w:color="auto" w:fill="FFFFFF"/>
              </w:rPr>
            </w:pPr>
          </w:p>
        </w:tc>
        <w:tc>
          <w:tcPr>
            <w:tcW w:w="1954" w:type="dxa"/>
            <w:tcBorders>
              <w:top w:val="single" w:sz="4" w:space="0" w:color="auto"/>
              <w:left w:val="single" w:sz="4" w:space="0" w:color="auto"/>
              <w:bottom w:val="single" w:sz="4" w:space="0" w:color="auto"/>
              <w:right w:val="single" w:sz="4" w:space="0" w:color="auto"/>
            </w:tcBorders>
          </w:tcPr>
          <w:p w14:paraId="55774F77" w14:textId="77777777" w:rsidR="008C2740" w:rsidRPr="00DB06EC" w:rsidRDefault="008C2740" w:rsidP="00F92E78">
            <w:pPr>
              <w:spacing w:after="0" w:line="240" w:lineRule="auto"/>
              <w:ind w:left="20" w:right="134"/>
              <w:jc w:val="both"/>
              <w:rPr>
                <w:rFonts w:ascii="Times New Roman" w:hAnsi="Times New Roman"/>
                <w:sz w:val="28"/>
                <w:szCs w:val="28"/>
                <w:shd w:val="clear" w:color="auto" w:fill="FFFFFF"/>
              </w:rPr>
            </w:pPr>
            <w:r w:rsidRPr="00DB06EC">
              <w:rPr>
                <w:rFonts w:ascii="Times New Roman" w:eastAsia="Times New Roman" w:hAnsi="Times New Roman"/>
                <w:sz w:val="28"/>
                <w:szCs w:val="28"/>
                <w:lang w:eastAsia="uk-UA"/>
              </w:rPr>
              <w:t xml:space="preserve"> Сума благодійної допомоги, виплаченої (наданої) благодійниками, учасникам </w:t>
            </w:r>
            <w:r w:rsidRPr="00DB06EC">
              <w:rPr>
                <w:rFonts w:ascii="Times New Roman" w:hAnsi="Times New Roman"/>
                <w:sz w:val="28"/>
                <w:szCs w:val="28"/>
              </w:rPr>
              <w:t>бойових дій та/ або фізичним осам, які мешкають (мешкали) на території населених пунктів, в яких проводяться (проводилися) бойові дії</w:t>
            </w:r>
          </w:p>
        </w:tc>
        <w:tc>
          <w:tcPr>
            <w:tcW w:w="1559" w:type="dxa"/>
            <w:tcBorders>
              <w:top w:val="single" w:sz="4" w:space="0" w:color="auto"/>
              <w:left w:val="single" w:sz="4" w:space="0" w:color="auto"/>
              <w:bottom w:val="single" w:sz="4" w:space="0" w:color="auto"/>
              <w:right w:val="single" w:sz="4" w:space="0" w:color="auto"/>
            </w:tcBorders>
          </w:tcPr>
          <w:p w14:paraId="5D30655D"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01.01.2023</w:t>
            </w:r>
          </w:p>
        </w:tc>
        <w:tc>
          <w:tcPr>
            <w:tcW w:w="851" w:type="dxa"/>
            <w:tcBorders>
              <w:top w:val="single" w:sz="4" w:space="0" w:color="auto"/>
              <w:left w:val="single" w:sz="4" w:space="0" w:color="auto"/>
              <w:bottom w:val="single" w:sz="4" w:space="0" w:color="auto"/>
              <w:right w:val="single" w:sz="4" w:space="0" w:color="auto"/>
            </w:tcBorders>
          </w:tcPr>
          <w:p w14:paraId="24AD9886"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p>
        </w:tc>
      </w:tr>
      <w:tr w:rsidR="00DB06EC" w:rsidRPr="00DB06EC" w14:paraId="527120D9" w14:textId="77777777" w:rsidTr="00F178B7">
        <w:trPr>
          <w:trHeight w:val="60"/>
          <w:jc w:val="center"/>
        </w:trPr>
        <w:tc>
          <w:tcPr>
            <w:tcW w:w="655" w:type="dxa"/>
            <w:tcBorders>
              <w:top w:val="single" w:sz="4" w:space="0" w:color="auto"/>
              <w:left w:val="single" w:sz="4" w:space="0" w:color="auto"/>
              <w:bottom w:val="single" w:sz="4" w:space="0" w:color="auto"/>
              <w:right w:val="single" w:sz="4" w:space="0" w:color="auto"/>
            </w:tcBorders>
          </w:tcPr>
          <w:p w14:paraId="32B0FEE0"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206</w:t>
            </w:r>
          </w:p>
        </w:tc>
        <w:tc>
          <w:tcPr>
            <w:tcW w:w="4899" w:type="dxa"/>
            <w:tcBorders>
              <w:top w:val="single" w:sz="4" w:space="0" w:color="auto"/>
              <w:left w:val="single" w:sz="4" w:space="0" w:color="auto"/>
              <w:bottom w:val="single" w:sz="4" w:space="0" w:color="auto"/>
              <w:right w:val="single" w:sz="4" w:space="0" w:color="auto"/>
            </w:tcBorders>
          </w:tcPr>
          <w:p w14:paraId="6F890D4F" w14:textId="05D8ADD4" w:rsidR="008C2740" w:rsidRPr="00DB06EC" w:rsidRDefault="008C2740" w:rsidP="00F92E78">
            <w:pPr>
              <w:spacing w:after="0" w:line="240" w:lineRule="auto"/>
              <w:ind w:left="86" w:right="122"/>
              <w:jc w:val="both"/>
              <w:rPr>
                <w:rFonts w:ascii="Times New Roman" w:eastAsia="Times New Roman" w:hAnsi="Times New Roman"/>
                <w:sz w:val="28"/>
                <w:szCs w:val="28"/>
                <w:lang w:eastAsia="uk-UA"/>
              </w:rPr>
            </w:pPr>
            <w:r w:rsidRPr="00DB06EC">
              <w:rPr>
                <w:rFonts w:ascii="Times New Roman" w:hAnsi="Times New Roman"/>
                <w:sz w:val="28"/>
                <w:szCs w:val="28"/>
                <w:shd w:val="clear" w:color="auto" w:fill="FFFFFF"/>
              </w:rPr>
              <w:t>Сума доходу, отриманого платником податку у вигляді підтримки, наданої Фондом Президента України з підтримки освіти, науки та спорту</w:t>
            </w:r>
            <w:r w:rsidRPr="00DB06EC">
              <w:rPr>
                <w:rFonts w:ascii="Times New Roman" w:eastAsia="Times New Roman" w:hAnsi="Times New Roman"/>
                <w:sz w:val="28"/>
                <w:szCs w:val="28"/>
                <w:lang w:eastAsia="uk-UA"/>
              </w:rPr>
              <w:t xml:space="preserve"> (</w:t>
            </w:r>
            <w:hyperlink r:id="rId34" w:anchor="n18176" w:tgtFrame="_blank" w:history="1">
              <w:r w:rsidRPr="00DB06EC">
                <w:rPr>
                  <w:rFonts w:ascii="Times New Roman" w:eastAsia="Times New Roman" w:hAnsi="Times New Roman"/>
                  <w:sz w:val="28"/>
                  <w:szCs w:val="28"/>
                  <w:lang w:eastAsia="uk-UA"/>
                </w:rPr>
                <w:t>підпункт 165.1</w:t>
              </w:r>
            </w:hyperlink>
            <w:r w:rsidR="00B51B76" w:rsidRPr="00DB06EC">
              <w:rPr>
                <w:rFonts w:ascii="Times New Roman" w:eastAsia="Times New Roman" w:hAnsi="Times New Roman"/>
                <w:sz w:val="28"/>
                <w:szCs w:val="28"/>
                <w:lang w:eastAsia="uk-UA"/>
              </w:rPr>
              <w:t>.</w:t>
            </w:r>
            <w:r w:rsidRPr="00DB06EC">
              <w:rPr>
                <w:rFonts w:ascii="Times New Roman" w:eastAsia="Times New Roman" w:hAnsi="Times New Roman"/>
                <w:sz w:val="28"/>
                <w:szCs w:val="28"/>
                <w:lang w:eastAsia="uk-UA"/>
              </w:rPr>
              <w:t>62 пункту 165.1 статті 165 розділу IV Кодексу)</w:t>
            </w:r>
          </w:p>
          <w:p w14:paraId="4B2EA1A1" w14:textId="550D0516" w:rsidR="001F3B72" w:rsidRPr="00DB06EC" w:rsidRDefault="001F3B72" w:rsidP="00F92E78">
            <w:pPr>
              <w:spacing w:after="0" w:line="240" w:lineRule="auto"/>
              <w:ind w:left="86" w:right="122"/>
              <w:jc w:val="both"/>
              <w:rPr>
                <w:rFonts w:ascii="Times New Roman" w:eastAsia="Times New Roman" w:hAnsi="Times New Roman"/>
                <w:sz w:val="28"/>
                <w:szCs w:val="28"/>
                <w:lang w:eastAsia="uk-UA"/>
              </w:rPr>
            </w:pPr>
          </w:p>
        </w:tc>
        <w:tc>
          <w:tcPr>
            <w:tcW w:w="1954" w:type="dxa"/>
            <w:tcBorders>
              <w:top w:val="single" w:sz="4" w:space="0" w:color="auto"/>
              <w:left w:val="single" w:sz="4" w:space="0" w:color="auto"/>
              <w:bottom w:val="single" w:sz="4" w:space="0" w:color="auto"/>
              <w:right w:val="single" w:sz="4" w:space="0" w:color="auto"/>
            </w:tcBorders>
          </w:tcPr>
          <w:p w14:paraId="56FB778D" w14:textId="2FEA9845" w:rsidR="008C2740" w:rsidRPr="00DB06EC" w:rsidRDefault="008C2740" w:rsidP="00F92E78">
            <w:pPr>
              <w:spacing w:after="0" w:line="240" w:lineRule="auto"/>
              <w:ind w:left="20" w:right="35"/>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Суми доходів, надані Фондом Президента</w:t>
            </w:r>
            <w:r w:rsidR="00B51B76" w:rsidRPr="00DB06EC">
              <w:rPr>
                <w:rFonts w:ascii="Times New Roman" w:eastAsia="Times New Roman" w:hAnsi="Times New Roman"/>
                <w:sz w:val="28"/>
                <w:szCs w:val="28"/>
                <w:lang w:eastAsia="uk-UA"/>
              </w:rPr>
              <w:t xml:space="preserve"> України </w:t>
            </w:r>
            <w:r w:rsidRPr="00DB06EC">
              <w:rPr>
                <w:rFonts w:ascii="Times New Roman" w:eastAsia="Times New Roman" w:hAnsi="Times New Roman"/>
                <w:sz w:val="28"/>
                <w:szCs w:val="28"/>
                <w:lang w:eastAsia="uk-UA"/>
              </w:rPr>
              <w:t xml:space="preserve"> </w:t>
            </w:r>
          </w:p>
        </w:tc>
        <w:tc>
          <w:tcPr>
            <w:tcW w:w="1559" w:type="dxa"/>
            <w:tcBorders>
              <w:top w:val="single" w:sz="4" w:space="0" w:color="auto"/>
              <w:left w:val="single" w:sz="4" w:space="0" w:color="auto"/>
              <w:bottom w:val="single" w:sz="4" w:space="0" w:color="auto"/>
              <w:right w:val="single" w:sz="4" w:space="0" w:color="auto"/>
            </w:tcBorders>
          </w:tcPr>
          <w:p w14:paraId="082642CE"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01.01.2023</w:t>
            </w:r>
          </w:p>
        </w:tc>
        <w:tc>
          <w:tcPr>
            <w:tcW w:w="851" w:type="dxa"/>
            <w:tcBorders>
              <w:top w:val="single" w:sz="4" w:space="0" w:color="auto"/>
              <w:left w:val="single" w:sz="4" w:space="0" w:color="auto"/>
              <w:bottom w:val="single" w:sz="4" w:space="0" w:color="auto"/>
              <w:right w:val="single" w:sz="4" w:space="0" w:color="auto"/>
            </w:tcBorders>
          </w:tcPr>
          <w:p w14:paraId="3EDD7F80"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p>
        </w:tc>
      </w:tr>
      <w:tr w:rsidR="00DB06EC" w:rsidRPr="00DB06EC" w14:paraId="34F0DE1E" w14:textId="77777777" w:rsidTr="00F178B7">
        <w:trPr>
          <w:trHeight w:val="60"/>
          <w:jc w:val="center"/>
        </w:trPr>
        <w:tc>
          <w:tcPr>
            <w:tcW w:w="655" w:type="dxa"/>
            <w:tcBorders>
              <w:top w:val="single" w:sz="4" w:space="0" w:color="auto"/>
              <w:left w:val="single" w:sz="4" w:space="0" w:color="auto"/>
              <w:bottom w:val="single" w:sz="4" w:space="0" w:color="auto"/>
              <w:right w:val="single" w:sz="4" w:space="0" w:color="auto"/>
            </w:tcBorders>
          </w:tcPr>
          <w:p w14:paraId="59060C62"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207</w:t>
            </w:r>
          </w:p>
        </w:tc>
        <w:tc>
          <w:tcPr>
            <w:tcW w:w="4899" w:type="dxa"/>
            <w:tcBorders>
              <w:top w:val="single" w:sz="4" w:space="0" w:color="auto"/>
              <w:left w:val="single" w:sz="4" w:space="0" w:color="auto"/>
              <w:bottom w:val="single" w:sz="4" w:space="0" w:color="auto"/>
              <w:right w:val="single" w:sz="4" w:space="0" w:color="auto"/>
            </w:tcBorders>
          </w:tcPr>
          <w:p w14:paraId="7E60865C" w14:textId="77777777" w:rsidR="008C2740" w:rsidRPr="00DB06EC" w:rsidRDefault="008C2740" w:rsidP="00F92E78">
            <w:pPr>
              <w:spacing w:after="0" w:line="240" w:lineRule="auto"/>
              <w:ind w:left="86" w:right="122"/>
              <w:jc w:val="both"/>
              <w:rPr>
                <w:rFonts w:ascii="Times New Roman" w:eastAsia="Times New Roman" w:hAnsi="Times New Roman"/>
                <w:sz w:val="28"/>
                <w:szCs w:val="28"/>
                <w:lang w:eastAsia="uk-UA"/>
              </w:rPr>
            </w:pPr>
            <w:r w:rsidRPr="00DB06EC">
              <w:rPr>
                <w:rFonts w:ascii="Times New Roman" w:hAnsi="Times New Roman"/>
                <w:sz w:val="28"/>
                <w:szCs w:val="28"/>
                <w:shd w:val="clear" w:color="auto" w:fill="FFFFFF"/>
              </w:rPr>
              <w:t>Сума винагороди за добровільно передану Збройним Силам України придатну для застосування бойову техніку держави-агресора відповідно до </w:t>
            </w:r>
            <w:hyperlink r:id="rId35" w:tgtFrame="_blank" w:history="1">
              <w:r w:rsidRPr="00DB06EC">
                <w:rPr>
                  <w:rStyle w:val="ab"/>
                  <w:rFonts w:ascii="Times New Roman" w:hAnsi="Times New Roman"/>
                  <w:color w:val="auto"/>
                  <w:sz w:val="28"/>
                  <w:szCs w:val="28"/>
                  <w:u w:val="none"/>
                  <w:bdr w:val="none" w:sz="0" w:space="0" w:color="auto" w:frame="1"/>
                  <w:shd w:val="clear" w:color="auto" w:fill="FFFFFF"/>
                </w:rPr>
                <w:t>Закону України</w:t>
              </w:r>
            </w:hyperlink>
            <w:r w:rsidRPr="00DB06EC">
              <w:rPr>
                <w:rFonts w:ascii="Times New Roman" w:hAnsi="Times New Roman"/>
                <w:sz w:val="28"/>
                <w:szCs w:val="28"/>
                <w:shd w:val="clear" w:color="auto" w:fill="FFFFFF"/>
              </w:rPr>
              <w:t xml:space="preserve"> «Про встановлення винагороди за добровільно передану Збройним Силам України придатну для застосування бойову техніку держави-агресора» </w:t>
            </w:r>
            <w:r w:rsidRPr="00DB06EC">
              <w:rPr>
                <w:rFonts w:ascii="Times New Roman" w:eastAsia="Times New Roman" w:hAnsi="Times New Roman"/>
                <w:sz w:val="28"/>
                <w:szCs w:val="28"/>
                <w:lang w:eastAsia="uk-UA"/>
              </w:rPr>
              <w:t>(</w:t>
            </w:r>
            <w:hyperlink r:id="rId36" w:anchor="n18176" w:tgtFrame="_blank" w:history="1">
              <w:r w:rsidRPr="00DB06EC">
                <w:rPr>
                  <w:rFonts w:ascii="Times New Roman" w:eastAsia="Times New Roman" w:hAnsi="Times New Roman"/>
                  <w:sz w:val="28"/>
                  <w:szCs w:val="28"/>
                  <w:lang w:eastAsia="uk-UA"/>
                </w:rPr>
                <w:t>підпункт 165.1</w:t>
              </w:r>
            </w:hyperlink>
            <w:hyperlink r:id="rId37" w:anchor="n18176" w:tgtFrame="_blank" w:history="1">
              <w:r w:rsidRPr="00DB06EC">
                <w:rPr>
                  <w:rFonts w:ascii="Times New Roman" w:eastAsia="Times New Roman" w:hAnsi="Times New Roman"/>
                  <w:sz w:val="28"/>
                  <w:szCs w:val="28"/>
                  <w:lang w:eastAsia="uk-UA"/>
                </w:rPr>
                <w:t>.63</w:t>
              </w:r>
            </w:hyperlink>
            <w:r w:rsidRPr="00DB06EC">
              <w:rPr>
                <w:rFonts w:ascii="Times New Roman" w:eastAsia="Times New Roman" w:hAnsi="Times New Roman"/>
                <w:sz w:val="28"/>
                <w:szCs w:val="28"/>
                <w:lang w:eastAsia="uk-UA"/>
              </w:rPr>
              <w:t> пункту 165.1 </w:t>
            </w:r>
            <w:r w:rsidRPr="00DB06EC">
              <w:rPr>
                <w:rFonts w:ascii="Times New Roman" w:eastAsia="Times New Roman" w:hAnsi="Times New Roman"/>
                <w:sz w:val="28"/>
                <w:szCs w:val="28"/>
                <w:lang w:eastAsia="uk-UA"/>
              </w:rPr>
              <w:br/>
              <w:t>статті 165 розділу IV Кодексу)</w:t>
            </w:r>
          </w:p>
          <w:p w14:paraId="5815E67D" w14:textId="03375FBD" w:rsidR="001F3B72" w:rsidRPr="00DB06EC" w:rsidRDefault="001F3B72" w:rsidP="00F92E78">
            <w:pPr>
              <w:spacing w:after="0" w:line="240" w:lineRule="auto"/>
              <w:ind w:left="86" w:right="122"/>
              <w:jc w:val="both"/>
              <w:rPr>
                <w:rFonts w:ascii="Times New Roman" w:eastAsia="Times New Roman" w:hAnsi="Times New Roman"/>
                <w:sz w:val="28"/>
                <w:szCs w:val="28"/>
                <w:lang w:eastAsia="uk-UA"/>
              </w:rPr>
            </w:pPr>
          </w:p>
        </w:tc>
        <w:tc>
          <w:tcPr>
            <w:tcW w:w="1954" w:type="dxa"/>
            <w:tcBorders>
              <w:top w:val="single" w:sz="4" w:space="0" w:color="auto"/>
              <w:left w:val="single" w:sz="4" w:space="0" w:color="auto"/>
              <w:bottom w:val="single" w:sz="4" w:space="0" w:color="auto"/>
              <w:right w:val="single" w:sz="4" w:space="0" w:color="auto"/>
            </w:tcBorders>
          </w:tcPr>
          <w:p w14:paraId="5B382FE9" w14:textId="77777777" w:rsidR="008C2740" w:rsidRPr="00DB06EC" w:rsidRDefault="008C2740" w:rsidP="00F92E78">
            <w:pPr>
              <w:spacing w:after="0" w:line="240" w:lineRule="auto"/>
              <w:ind w:left="20" w:right="35"/>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 xml:space="preserve">Сума винагород за зброю </w:t>
            </w:r>
          </w:p>
        </w:tc>
        <w:tc>
          <w:tcPr>
            <w:tcW w:w="1559" w:type="dxa"/>
            <w:tcBorders>
              <w:top w:val="single" w:sz="4" w:space="0" w:color="auto"/>
              <w:left w:val="single" w:sz="4" w:space="0" w:color="auto"/>
              <w:bottom w:val="single" w:sz="4" w:space="0" w:color="auto"/>
              <w:right w:val="single" w:sz="4" w:space="0" w:color="auto"/>
            </w:tcBorders>
          </w:tcPr>
          <w:p w14:paraId="1592EA12"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01.01.2023</w:t>
            </w:r>
          </w:p>
        </w:tc>
        <w:tc>
          <w:tcPr>
            <w:tcW w:w="851" w:type="dxa"/>
            <w:tcBorders>
              <w:top w:val="single" w:sz="4" w:space="0" w:color="auto"/>
              <w:left w:val="single" w:sz="4" w:space="0" w:color="auto"/>
              <w:bottom w:val="single" w:sz="4" w:space="0" w:color="auto"/>
              <w:right w:val="single" w:sz="4" w:space="0" w:color="auto"/>
            </w:tcBorders>
          </w:tcPr>
          <w:p w14:paraId="402A61A5"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p>
        </w:tc>
      </w:tr>
      <w:tr w:rsidR="00DB06EC" w:rsidRPr="00DB06EC" w14:paraId="6D4F8745" w14:textId="77777777" w:rsidTr="00F178B7">
        <w:trPr>
          <w:trHeight w:val="60"/>
          <w:jc w:val="center"/>
        </w:trPr>
        <w:tc>
          <w:tcPr>
            <w:tcW w:w="655" w:type="dxa"/>
            <w:tcBorders>
              <w:top w:val="single" w:sz="4" w:space="0" w:color="auto"/>
              <w:left w:val="single" w:sz="4" w:space="0" w:color="auto"/>
              <w:bottom w:val="single" w:sz="4" w:space="0" w:color="auto"/>
              <w:right w:val="single" w:sz="4" w:space="0" w:color="auto"/>
            </w:tcBorders>
          </w:tcPr>
          <w:p w14:paraId="17860350"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208</w:t>
            </w:r>
          </w:p>
        </w:tc>
        <w:tc>
          <w:tcPr>
            <w:tcW w:w="4899" w:type="dxa"/>
            <w:tcBorders>
              <w:top w:val="single" w:sz="4" w:space="0" w:color="auto"/>
              <w:left w:val="single" w:sz="4" w:space="0" w:color="auto"/>
              <w:bottom w:val="single" w:sz="4" w:space="0" w:color="auto"/>
              <w:right w:val="single" w:sz="4" w:space="0" w:color="auto"/>
            </w:tcBorders>
          </w:tcPr>
          <w:p w14:paraId="59F33F65" w14:textId="77777777" w:rsidR="008C2740" w:rsidRPr="00DB06EC" w:rsidRDefault="008C2740" w:rsidP="00F92E78">
            <w:pPr>
              <w:tabs>
                <w:tab w:val="left" w:pos="1035"/>
              </w:tabs>
              <w:spacing w:after="0" w:line="240" w:lineRule="auto"/>
              <w:ind w:left="86" w:right="122"/>
              <w:jc w:val="both"/>
              <w:rPr>
                <w:rFonts w:ascii="Times New Roman" w:eastAsia="Times New Roman" w:hAnsi="Times New Roman"/>
                <w:sz w:val="28"/>
                <w:szCs w:val="28"/>
                <w:lang w:eastAsia="uk-UA"/>
              </w:rPr>
            </w:pPr>
            <w:r w:rsidRPr="00DB06EC">
              <w:rPr>
                <w:rFonts w:ascii="Times New Roman" w:hAnsi="Times New Roman"/>
                <w:sz w:val="28"/>
                <w:szCs w:val="28"/>
                <w:shd w:val="clear" w:color="auto" w:fill="FFFFFF"/>
              </w:rPr>
              <w:t>Сума коштів або вартість майна (послуг), що надаються фізичній особі – волонтеру, з якою укладено договір про провадження волонтерської діяльності, в частині витрат неприбуткової організації, що залучає до своєї діяльності волонтерів, на проведення медичного огляду та вакцинації волонтера, інших лікувально-профілактичних заходів, безпосередньо пов’язаних з наданням волонтерської допомоги такою особою відповідно до </w:t>
            </w:r>
            <w:hyperlink r:id="rId38" w:tgtFrame="_blank" w:history="1">
              <w:r w:rsidRPr="00DB06EC">
                <w:rPr>
                  <w:rStyle w:val="ab"/>
                  <w:rFonts w:ascii="Times New Roman" w:hAnsi="Times New Roman"/>
                  <w:color w:val="auto"/>
                  <w:sz w:val="28"/>
                  <w:szCs w:val="28"/>
                  <w:u w:val="none"/>
                  <w:bdr w:val="none" w:sz="0" w:space="0" w:color="auto" w:frame="1"/>
                  <w:shd w:val="clear" w:color="auto" w:fill="FFFFFF"/>
                </w:rPr>
                <w:t>Закону України</w:t>
              </w:r>
            </w:hyperlink>
            <w:r w:rsidRPr="00DB06EC">
              <w:rPr>
                <w:rFonts w:ascii="Times New Roman" w:hAnsi="Times New Roman"/>
                <w:sz w:val="28"/>
                <w:szCs w:val="28"/>
                <w:shd w:val="clear" w:color="auto" w:fill="FFFFFF"/>
              </w:rPr>
              <w:t xml:space="preserve"> «Про волонтерську діяльність» </w:t>
            </w:r>
            <w:r w:rsidRPr="00DB06EC">
              <w:rPr>
                <w:rFonts w:ascii="Times New Roman" w:hAnsi="Times New Roman"/>
                <w:sz w:val="28"/>
                <w:szCs w:val="28"/>
                <w:shd w:val="clear" w:color="auto" w:fill="FFFFFF"/>
              </w:rPr>
              <w:br/>
            </w:r>
            <w:r w:rsidRPr="00DB06EC">
              <w:rPr>
                <w:rFonts w:ascii="Times New Roman" w:eastAsia="Times New Roman" w:hAnsi="Times New Roman"/>
                <w:sz w:val="28"/>
                <w:szCs w:val="28"/>
                <w:lang w:eastAsia="uk-UA"/>
              </w:rPr>
              <w:t>(</w:t>
            </w:r>
            <w:hyperlink r:id="rId39" w:anchor="n18176" w:tgtFrame="_blank" w:history="1">
              <w:r w:rsidRPr="00DB06EC">
                <w:rPr>
                  <w:rFonts w:ascii="Times New Roman" w:eastAsia="Times New Roman" w:hAnsi="Times New Roman"/>
                  <w:sz w:val="28"/>
                  <w:szCs w:val="28"/>
                  <w:lang w:eastAsia="uk-UA"/>
                </w:rPr>
                <w:t>підпункт 165.1</w:t>
              </w:r>
            </w:hyperlink>
            <w:hyperlink r:id="rId40" w:anchor="n18176" w:tgtFrame="_blank" w:history="1">
              <w:r w:rsidRPr="00DB06EC">
                <w:rPr>
                  <w:rFonts w:ascii="Times New Roman" w:eastAsia="Times New Roman" w:hAnsi="Times New Roman"/>
                  <w:sz w:val="28"/>
                  <w:szCs w:val="28"/>
                  <w:lang w:eastAsia="uk-UA"/>
                </w:rPr>
                <w:t>.64</w:t>
              </w:r>
            </w:hyperlink>
            <w:r w:rsidRPr="00DB06EC">
              <w:rPr>
                <w:rFonts w:ascii="Times New Roman" w:eastAsia="Times New Roman" w:hAnsi="Times New Roman"/>
                <w:sz w:val="28"/>
                <w:szCs w:val="28"/>
                <w:lang w:eastAsia="uk-UA"/>
              </w:rPr>
              <w:t xml:space="preserve"> пункту 165.1 </w:t>
            </w:r>
            <w:r w:rsidRPr="00DB06EC">
              <w:rPr>
                <w:rFonts w:ascii="Times New Roman" w:eastAsia="Times New Roman" w:hAnsi="Times New Roman"/>
                <w:sz w:val="28"/>
                <w:szCs w:val="28"/>
                <w:lang w:eastAsia="uk-UA"/>
              </w:rPr>
              <w:br/>
              <w:t>статті 165 розділу IV Кодексу)</w:t>
            </w:r>
          </w:p>
          <w:p w14:paraId="0B39C272" w14:textId="06F401BC" w:rsidR="001F3B72" w:rsidRPr="00DB06EC" w:rsidRDefault="001F3B72" w:rsidP="00F92E78">
            <w:pPr>
              <w:tabs>
                <w:tab w:val="left" w:pos="1035"/>
              </w:tabs>
              <w:spacing w:after="0" w:line="240" w:lineRule="auto"/>
              <w:ind w:left="86" w:right="122"/>
              <w:jc w:val="both"/>
              <w:rPr>
                <w:rFonts w:ascii="Times New Roman" w:eastAsia="Times New Roman" w:hAnsi="Times New Roman"/>
                <w:sz w:val="28"/>
                <w:szCs w:val="28"/>
                <w:lang w:eastAsia="uk-UA"/>
              </w:rPr>
            </w:pPr>
          </w:p>
        </w:tc>
        <w:tc>
          <w:tcPr>
            <w:tcW w:w="1954" w:type="dxa"/>
            <w:tcBorders>
              <w:top w:val="single" w:sz="4" w:space="0" w:color="auto"/>
              <w:left w:val="single" w:sz="4" w:space="0" w:color="auto"/>
              <w:bottom w:val="single" w:sz="4" w:space="0" w:color="auto"/>
              <w:right w:val="single" w:sz="4" w:space="0" w:color="auto"/>
            </w:tcBorders>
          </w:tcPr>
          <w:p w14:paraId="41E55399" w14:textId="77777777" w:rsidR="008C2740" w:rsidRPr="00DB06EC" w:rsidRDefault="008C2740" w:rsidP="00F92E78">
            <w:pPr>
              <w:spacing w:after="0" w:line="240" w:lineRule="auto"/>
              <w:ind w:left="20" w:right="35"/>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 xml:space="preserve">Сума коштів, надана волонтеру </w:t>
            </w:r>
          </w:p>
        </w:tc>
        <w:tc>
          <w:tcPr>
            <w:tcW w:w="1559" w:type="dxa"/>
            <w:tcBorders>
              <w:top w:val="single" w:sz="4" w:space="0" w:color="auto"/>
              <w:left w:val="single" w:sz="4" w:space="0" w:color="auto"/>
              <w:bottom w:val="single" w:sz="4" w:space="0" w:color="auto"/>
              <w:right w:val="single" w:sz="4" w:space="0" w:color="auto"/>
            </w:tcBorders>
          </w:tcPr>
          <w:p w14:paraId="15C4F9AA"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01.01.2023</w:t>
            </w:r>
          </w:p>
        </w:tc>
        <w:tc>
          <w:tcPr>
            <w:tcW w:w="851" w:type="dxa"/>
            <w:tcBorders>
              <w:top w:val="single" w:sz="4" w:space="0" w:color="auto"/>
              <w:left w:val="single" w:sz="4" w:space="0" w:color="auto"/>
              <w:bottom w:val="single" w:sz="4" w:space="0" w:color="auto"/>
              <w:right w:val="single" w:sz="4" w:space="0" w:color="auto"/>
            </w:tcBorders>
          </w:tcPr>
          <w:p w14:paraId="40AAA382"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p>
        </w:tc>
      </w:tr>
      <w:tr w:rsidR="00DB06EC" w:rsidRPr="00DB06EC" w14:paraId="134C2AC3" w14:textId="77777777" w:rsidTr="00F178B7">
        <w:trPr>
          <w:trHeight w:val="60"/>
          <w:jc w:val="center"/>
        </w:trPr>
        <w:tc>
          <w:tcPr>
            <w:tcW w:w="655" w:type="dxa"/>
            <w:tcBorders>
              <w:top w:val="single" w:sz="4" w:space="0" w:color="auto"/>
              <w:left w:val="single" w:sz="4" w:space="0" w:color="auto"/>
              <w:bottom w:val="single" w:sz="4" w:space="0" w:color="auto"/>
              <w:right w:val="single" w:sz="4" w:space="0" w:color="auto"/>
            </w:tcBorders>
          </w:tcPr>
          <w:p w14:paraId="1F054220"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209</w:t>
            </w:r>
          </w:p>
        </w:tc>
        <w:tc>
          <w:tcPr>
            <w:tcW w:w="4899" w:type="dxa"/>
            <w:tcBorders>
              <w:top w:val="single" w:sz="4" w:space="0" w:color="auto"/>
              <w:left w:val="single" w:sz="4" w:space="0" w:color="auto"/>
              <w:bottom w:val="single" w:sz="4" w:space="0" w:color="auto"/>
              <w:right w:val="single" w:sz="4" w:space="0" w:color="auto"/>
            </w:tcBorders>
          </w:tcPr>
          <w:p w14:paraId="58BAB070" w14:textId="77777777" w:rsidR="008C2740" w:rsidRDefault="008C2740" w:rsidP="00F92E78">
            <w:pPr>
              <w:spacing w:after="0" w:line="240" w:lineRule="auto"/>
              <w:ind w:left="86" w:right="122"/>
              <w:jc w:val="both"/>
              <w:rPr>
                <w:rFonts w:ascii="Times New Roman" w:eastAsia="Times New Roman" w:hAnsi="Times New Roman"/>
                <w:sz w:val="28"/>
                <w:szCs w:val="28"/>
                <w:lang w:eastAsia="uk-UA"/>
              </w:rPr>
            </w:pPr>
            <w:r w:rsidRPr="00DB06EC">
              <w:rPr>
                <w:rFonts w:ascii="Times New Roman" w:hAnsi="Times New Roman"/>
                <w:sz w:val="28"/>
                <w:szCs w:val="28"/>
                <w:shd w:val="clear" w:color="auto" w:fill="FFFFFF"/>
              </w:rPr>
              <w:t>Сума відшкодування неприбутковою організацією особі – волонтеру, з якою укладено договір про провадження волонтерської діяльності, документально підтверджених витрат, пов’язаних з наданням волонтерської допомоги, у розмірі та відповідно до переліку, що передбачені </w:t>
            </w:r>
            <w:hyperlink r:id="rId41" w:anchor="n145" w:tgtFrame="_blank" w:history="1">
              <w:r w:rsidRPr="00DB06EC">
                <w:rPr>
                  <w:rStyle w:val="ab"/>
                  <w:rFonts w:ascii="Times New Roman" w:hAnsi="Times New Roman"/>
                  <w:color w:val="auto"/>
                  <w:sz w:val="28"/>
                  <w:szCs w:val="28"/>
                  <w:u w:val="none"/>
                  <w:bdr w:val="none" w:sz="0" w:space="0" w:color="auto" w:frame="1"/>
                  <w:shd w:val="clear" w:color="auto" w:fill="FFFFFF"/>
                </w:rPr>
                <w:t>статтею 11</w:t>
              </w:r>
            </w:hyperlink>
            <w:r w:rsidRPr="00DB06EC">
              <w:rPr>
                <w:rFonts w:ascii="Times New Roman" w:hAnsi="Times New Roman"/>
                <w:sz w:val="28"/>
                <w:szCs w:val="28"/>
                <w:shd w:val="clear" w:color="auto" w:fill="FFFFFF"/>
              </w:rPr>
              <w:t xml:space="preserve"> Закону України «Про волонтерську діяльність» </w:t>
            </w:r>
            <w:r w:rsidRPr="00DB06EC">
              <w:rPr>
                <w:rFonts w:ascii="Times New Roman" w:eastAsia="Times New Roman" w:hAnsi="Times New Roman"/>
                <w:sz w:val="28"/>
                <w:szCs w:val="28"/>
                <w:lang w:eastAsia="uk-UA"/>
              </w:rPr>
              <w:t>(</w:t>
            </w:r>
            <w:hyperlink r:id="rId42" w:anchor="n18176" w:tgtFrame="_blank" w:history="1">
              <w:r w:rsidRPr="00DB06EC">
                <w:rPr>
                  <w:rFonts w:ascii="Times New Roman" w:eastAsia="Times New Roman" w:hAnsi="Times New Roman"/>
                  <w:sz w:val="28"/>
                  <w:szCs w:val="28"/>
                  <w:lang w:eastAsia="uk-UA"/>
                </w:rPr>
                <w:t>підпункт 165.1</w:t>
              </w:r>
            </w:hyperlink>
            <w:hyperlink r:id="rId43" w:anchor="n18176" w:tgtFrame="_blank" w:history="1">
              <w:r w:rsidRPr="00DB06EC">
                <w:rPr>
                  <w:rFonts w:ascii="Times New Roman" w:eastAsia="Times New Roman" w:hAnsi="Times New Roman"/>
                  <w:sz w:val="28"/>
                  <w:szCs w:val="28"/>
                  <w:lang w:eastAsia="uk-UA"/>
                </w:rPr>
                <w:t>.65</w:t>
              </w:r>
            </w:hyperlink>
            <w:r w:rsidRPr="00DB06EC">
              <w:rPr>
                <w:rFonts w:ascii="Times New Roman" w:eastAsia="Times New Roman" w:hAnsi="Times New Roman"/>
                <w:sz w:val="28"/>
                <w:szCs w:val="28"/>
                <w:lang w:eastAsia="uk-UA"/>
              </w:rPr>
              <w:t> </w:t>
            </w:r>
            <w:r w:rsidRPr="00DB06EC">
              <w:rPr>
                <w:rFonts w:ascii="Times New Roman" w:eastAsia="Times New Roman" w:hAnsi="Times New Roman"/>
                <w:sz w:val="28"/>
                <w:szCs w:val="28"/>
                <w:lang w:eastAsia="uk-UA"/>
              </w:rPr>
              <w:br/>
              <w:t>пункту 165.1 статті 165 розділу IV Кодексу)</w:t>
            </w:r>
          </w:p>
          <w:p w14:paraId="27C69A5F" w14:textId="090D27C0" w:rsidR="00021368" w:rsidRPr="00DB06EC" w:rsidRDefault="00021368" w:rsidP="00F92E78">
            <w:pPr>
              <w:spacing w:after="0" w:line="240" w:lineRule="auto"/>
              <w:ind w:left="86" w:right="122"/>
              <w:jc w:val="both"/>
              <w:rPr>
                <w:rFonts w:ascii="Times New Roman" w:eastAsia="Times New Roman" w:hAnsi="Times New Roman"/>
                <w:sz w:val="28"/>
                <w:szCs w:val="28"/>
                <w:lang w:eastAsia="uk-UA"/>
              </w:rPr>
            </w:pPr>
          </w:p>
        </w:tc>
        <w:tc>
          <w:tcPr>
            <w:tcW w:w="1954" w:type="dxa"/>
            <w:tcBorders>
              <w:top w:val="single" w:sz="4" w:space="0" w:color="auto"/>
              <w:left w:val="single" w:sz="4" w:space="0" w:color="auto"/>
              <w:bottom w:val="single" w:sz="4" w:space="0" w:color="auto"/>
              <w:right w:val="single" w:sz="4" w:space="0" w:color="auto"/>
            </w:tcBorders>
          </w:tcPr>
          <w:p w14:paraId="091CF2B3" w14:textId="77777777" w:rsidR="008C2740" w:rsidRPr="00DB06EC" w:rsidRDefault="008C2740" w:rsidP="00F92E78">
            <w:pPr>
              <w:spacing w:after="0" w:line="240" w:lineRule="auto"/>
              <w:ind w:left="20" w:right="35"/>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 xml:space="preserve">Суми </w:t>
            </w:r>
            <w:r w:rsidRPr="00DB06EC">
              <w:rPr>
                <w:rFonts w:ascii="Times New Roman" w:hAnsi="Times New Roman"/>
                <w:sz w:val="28"/>
                <w:szCs w:val="28"/>
                <w:shd w:val="clear" w:color="auto" w:fill="FFFFFF"/>
              </w:rPr>
              <w:t xml:space="preserve">відшкодування волонтеру </w:t>
            </w:r>
          </w:p>
        </w:tc>
        <w:tc>
          <w:tcPr>
            <w:tcW w:w="1559" w:type="dxa"/>
            <w:tcBorders>
              <w:top w:val="single" w:sz="4" w:space="0" w:color="auto"/>
              <w:left w:val="single" w:sz="4" w:space="0" w:color="auto"/>
              <w:bottom w:val="single" w:sz="4" w:space="0" w:color="auto"/>
              <w:right w:val="single" w:sz="4" w:space="0" w:color="auto"/>
            </w:tcBorders>
          </w:tcPr>
          <w:p w14:paraId="36977BBE"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r w:rsidRPr="00DB06EC">
              <w:rPr>
                <w:rFonts w:ascii="Times New Roman" w:eastAsia="Times New Roman" w:hAnsi="Times New Roman"/>
                <w:sz w:val="28"/>
                <w:szCs w:val="28"/>
                <w:lang w:eastAsia="uk-UA"/>
              </w:rPr>
              <w:t>01.01.2023</w:t>
            </w:r>
          </w:p>
        </w:tc>
        <w:tc>
          <w:tcPr>
            <w:tcW w:w="851" w:type="dxa"/>
            <w:tcBorders>
              <w:top w:val="single" w:sz="4" w:space="0" w:color="auto"/>
              <w:left w:val="single" w:sz="4" w:space="0" w:color="auto"/>
              <w:bottom w:val="single" w:sz="4" w:space="0" w:color="auto"/>
              <w:right w:val="single" w:sz="4" w:space="0" w:color="auto"/>
            </w:tcBorders>
          </w:tcPr>
          <w:p w14:paraId="6C730322" w14:textId="77777777" w:rsidR="008C2740" w:rsidRPr="00DB06EC" w:rsidRDefault="008C2740" w:rsidP="00F92E78">
            <w:pPr>
              <w:spacing w:after="0" w:line="240" w:lineRule="auto"/>
              <w:jc w:val="both"/>
              <w:rPr>
                <w:rFonts w:ascii="Times New Roman" w:eastAsia="Times New Roman" w:hAnsi="Times New Roman"/>
                <w:sz w:val="28"/>
                <w:szCs w:val="28"/>
                <w:lang w:eastAsia="uk-UA"/>
              </w:rPr>
            </w:pPr>
          </w:p>
        </w:tc>
      </w:tr>
    </w:tbl>
    <w:p w14:paraId="50A9461C" w14:textId="6C11349B" w:rsidR="00AD4A99" w:rsidRPr="00DB06EC" w:rsidRDefault="008C2740" w:rsidP="00AD4A99">
      <w:pPr>
        <w:spacing w:after="0" w:line="240" w:lineRule="auto"/>
        <w:jc w:val="right"/>
        <w:rPr>
          <w:rFonts w:ascii="Times New Roman" w:hAnsi="Times New Roman"/>
          <w:sz w:val="28"/>
          <w:szCs w:val="28"/>
        </w:rPr>
      </w:pPr>
      <w:r w:rsidRPr="00DB06EC">
        <w:rPr>
          <w:rFonts w:ascii="Times New Roman" w:hAnsi="Times New Roman"/>
          <w:sz w:val="28"/>
          <w:szCs w:val="28"/>
        </w:rPr>
        <w:t>».</w:t>
      </w:r>
    </w:p>
    <w:p w14:paraId="08F391C4" w14:textId="77777777" w:rsidR="00AD4A99" w:rsidRPr="00DB06EC" w:rsidRDefault="00AD4A99" w:rsidP="00AD4A99">
      <w:pPr>
        <w:spacing w:after="0" w:line="240" w:lineRule="auto"/>
        <w:ind w:firstLine="567"/>
        <w:jc w:val="both"/>
        <w:rPr>
          <w:rFonts w:ascii="Times New Roman" w:hAnsi="Times New Roman"/>
          <w:sz w:val="28"/>
          <w:szCs w:val="28"/>
        </w:rPr>
      </w:pPr>
    </w:p>
    <w:p w14:paraId="032BCDC5" w14:textId="77777777" w:rsidR="00AD4A99" w:rsidRPr="00DB06EC" w:rsidRDefault="00AD4A99" w:rsidP="00AD4A99">
      <w:pPr>
        <w:spacing w:after="0" w:line="240" w:lineRule="auto"/>
        <w:ind w:firstLine="567"/>
        <w:jc w:val="both"/>
        <w:rPr>
          <w:rFonts w:ascii="Times New Roman" w:hAnsi="Times New Roman"/>
          <w:sz w:val="28"/>
          <w:szCs w:val="28"/>
        </w:rPr>
      </w:pPr>
    </w:p>
    <w:p w14:paraId="4281AF92" w14:textId="77777777" w:rsidR="00AD4A99" w:rsidRPr="00DB06EC" w:rsidRDefault="00AD4A99" w:rsidP="00AD4A99">
      <w:pPr>
        <w:spacing w:after="0" w:line="240" w:lineRule="auto"/>
        <w:jc w:val="both"/>
        <w:rPr>
          <w:rFonts w:ascii="Times New Roman" w:hAnsi="Times New Roman"/>
          <w:b/>
          <w:sz w:val="28"/>
          <w:szCs w:val="28"/>
        </w:rPr>
      </w:pPr>
      <w:r w:rsidRPr="00DB06EC">
        <w:rPr>
          <w:rFonts w:ascii="Times New Roman" w:hAnsi="Times New Roman"/>
          <w:b/>
          <w:sz w:val="28"/>
          <w:szCs w:val="28"/>
        </w:rPr>
        <w:t>Директор Департаменту</w:t>
      </w:r>
    </w:p>
    <w:p w14:paraId="043945F1" w14:textId="77777777" w:rsidR="00AD4A99" w:rsidRPr="00DB06EC" w:rsidRDefault="00AD4A99" w:rsidP="00AD4A99">
      <w:pPr>
        <w:spacing w:after="0" w:line="240" w:lineRule="auto"/>
        <w:jc w:val="both"/>
        <w:rPr>
          <w:rFonts w:ascii="Times New Roman" w:hAnsi="Times New Roman"/>
          <w:b/>
          <w:sz w:val="28"/>
          <w:szCs w:val="28"/>
        </w:rPr>
      </w:pPr>
      <w:r w:rsidRPr="00DB06EC">
        <w:rPr>
          <w:rFonts w:ascii="Times New Roman" w:hAnsi="Times New Roman"/>
          <w:b/>
          <w:sz w:val="28"/>
          <w:szCs w:val="28"/>
        </w:rPr>
        <w:t xml:space="preserve">податкової політики </w:t>
      </w:r>
      <w:r w:rsidRPr="00DB06EC">
        <w:rPr>
          <w:rFonts w:ascii="Times New Roman" w:hAnsi="Times New Roman"/>
          <w:b/>
          <w:sz w:val="28"/>
          <w:szCs w:val="28"/>
        </w:rPr>
        <w:tab/>
      </w:r>
      <w:r w:rsidRPr="00DB06EC">
        <w:rPr>
          <w:rFonts w:ascii="Times New Roman" w:hAnsi="Times New Roman"/>
          <w:b/>
          <w:sz w:val="28"/>
          <w:szCs w:val="28"/>
        </w:rPr>
        <w:tab/>
      </w:r>
      <w:r w:rsidRPr="00DB06EC">
        <w:rPr>
          <w:rFonts w:ascii="Times New Roman" w:hAnsi="Times New Roman"/>
          <w:b/>
          <w:sz w:val="28"/>
          <w:szCs w:val="28"/>
        </w:rPr>
        <w:tab/>
      </w:r>
      <w:r w:rsidRPr="00DB06EC">
        <w:rPr>
          <w:rFonts w:ascii="Times New Roman" w:hAnsi="Times New Roman"/>
          <w:b/>
          <w:sz w:val="28"/>
          <w:szCs w:val="28"/>
        </w:rPr>
        <w:tab/>
      </w:r>
      <w:r w:rsidRPr="00DB06EC">
        <w:rPr>
          <w:rFonts w:ascii="Times New Roman" w:hAnsi="Times New Roman"/>
          <w:b/>
          <w:sz w:val="28"/>
          <w:szCs w:val="28"/>
        </w:rPr>
        <w:tab/>
      </w:r>
      <w:r w:rsidRPr="00DB06EC">
        <w:rPr>
          <w:rFonts w:ascii="Times New Roman" w:hAnsi="Times New Roman"/>
          <w:b/>
          <w:sz w:val="28"/>
          <w:szCs w:val="28"/>
        </w:rPr>
        <w:tab/>
        <w:t xml:space="preserve">       Віктор ОВЧАРЕНКО</w:t>
      </w:r>
    </w:p>
    <w:p w14:paraId="15B8CACC" w14:textId="2E26790A" w:rsidR="00E702FE" w:rsidRPr="00DB06EC" w:rsidRDefault="00E702FE" w:rsidP="00AD4A99"/>
    <w:sectPr w:rsidR="00E702FE" w:rsidRPr="00DB06EC" w:rsidSect="0078592A">
      <w:headerReference w:type="default" r:id="rId44"/>
      <w:pgSz w:w="11906" w:h="16838"/>
      <w:pgMar w:top="851" w:right="566"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7554" w14:textId="77777777" w:rsidR="0042388F" w:rsidRDefault="0042388F" w:rsidP="009C10EA">
      <w:pPr>
        <w:spacing w:after="0" w:line="240" w:lineRule="auto"/>
      </w:pPr>
      <w:r>
        <w:separator/>
      </w:r>
    </w:p>
  </w:endnote>
  <w:endnote w:type="continuationSeparator" w:id="0">
    <w:p w14:paraId="78081C92" w14:textId="77777777" w:rsidR="0042388F" w:rsidRDefault="0042388F" w:rsidP="009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95FF" w14:textId="77777777" w:rsidR="0042388F" w:rsidRDefault="0042388F" w:rsidP="009C10EA">
      <w:pPr>
        <w:spacing w:after="0" w:line="240" w:lineRule="auto"/>
      </w:pPr>
      <w:r>
        <w:separator/>
      </w:r>
    </w:p>
  </w:footnote>
  <w:footnote w:type="continuationSeparator" w:id="0">
    <w:p w14:paraId="21690845" w14:textId="77777777" w:rsidR="0042388F" w:rsidRDefault="0042388F" w:rsidP="009C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36343"/>
      <w:docPartObj>
        <w:docPartGallery w:val="Page Numbers (Top of Page)"/>
        <w:docPartUnique/>
      </w:docPartObj>
    </w:sdtPr>
    <w:sdtEndPr>
      <w:rPr>
        <w:rFonts w:ascii="Times New Roman" w:hAnsi="Times New Roman"/>
        <w:sz w:val="24"/>
        <w:szCs w:val="24"/>
      </w:rPr>
    </w:sdtEndPr>
    <w:sdtContent>
      <w:p w14:paraId="3EAD9E5F" w14:textId="4EAE335D" w:rsidR="00905B34" w:rsidRPr="00905B34" w:rsidRDefault="00905B34">
        <w:pPr>
          <w:pStyle w:val="a4"/>
          <w:jc w:val="center"/>
          <w:rPr>
            <w:rFonts w:ascii="Times New Roman" w:hAnsi="Times New Roman"/>
            <w:sz w:val="24"/>
            <w:szCs w:val="24"/>
          </w:rPr>
        </w:pPr>
        <w:r w:rsidRPr="00905B34">
          <w:rPr>
            <w:rFonts w:ascii="Times New Roman" w:hAnsi="Times New Roman"/>
            <w:sz w:val="24"/>
            <w:szCs w:val="24"/>
          </w:rPr>
          <w:fldChar w:fldCharType="begin"/>
        </w:r>
        <w:r w:rsidRPr="00905B34">
          <w:rPr>
            <w:rFonts w:ascii="Times New Roman" w:hAnsi="Times New Roman"/>
            <w:sz w:val="24"/>
            <w:szCs w:val="24"/>
          </w:rPr>
          <w:instrText>PAGE   \* MERGEFORMAT</w:instrText>
        </w:r>
        <w:r w:rsidRPr="00905B34">
          <w:rPr>
            <w:rFonts w:ascii="Times New Roman" w:hAnsi="Times New Roman"/>
            <w:sz w:val="24"/>
            <w:szCs w:val="24"/>
          </w:rPr>
          <w:fldChar w:fldCharType="separate"/>
        </w:r>
        <w:r w:rsidR="002A76A1" w:rsidRPr="002A76A1">
          <w:rPr>
            <w:rFonts w:ascii="Times New Roman" w:hAnsi="Times New Roman"/>
            <w:noProof/>
            <w:sz w:val="24"/>
            <w:szCs w:val="24"/>
            <w:lang w:val="ru-RU"/>
          </w:rPr>
          <w:t>16</w:t>
        </w:r>
        <w:r w:rsidRPr="00905B34">
          <w:rPr>
            <w:rFonts w:ascii="Times New Roman" w:hAnsi="Times New Roman"/>
            <w:sz w:val="24"/>
            <w:szCs w:val="24"/>
          </w:rPr>
          <w:fldChar w:fldCharType="end"/>
        </w:r>
      </w:p>
    </w:sdtContent>
  </w:sdt>
  <w:p w14:paraId="25A169C5" w14:textId="77777777" w:rsidR="00905B34" w:rsidRDefault="00905B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8A8"/>
    <w:multiLevelType w:val="hybridMultilevel"/>
    <w:tmpl w:val="A84E3C60"/>
    <w:lvl w:ilvl="0" w:tplc="6EEE2ED2">
      <w:start w:val="2"/>
      <w:numFmt w:val="decimal"/>
      <w:lvlText w:val="%1)"/>
      <w:lvlJc w:val="left"/>
      <w:pPr>
        <w:ind w:left="9433" w:hanging="360"/>
      </w:pPr>
      <w:rPr>
        <w:rFonts w:hint="default"/>
      </w:rPr>
    </w:lvl>
    <w:lvl w:ilvl="1" w:tplc="04220019" w:tentative="1">
      <w:start w:val="1"/>
      <w:numFmt w:val="lowerLetter"/>
      <w:lvlText w:val="%2."/>
      <w:lvlJc w:val="left"/>
      <w:pPr>
        <w:ind w:left="10153" w:hanging="360"/>
      </w:pPr>
    </w:lvl>
    <w:lvl w:ilvl="2" w:tplc="0422001B" w:tentative="1">
      <w:start w:val="1"/>
      <w:numFmt w:val="lowerRoman"/>
      <w:lvlText w:val="%3."/>
      <w:lvlJc w:val="right"/>
      <w:pPr>
        <w:ind w:left="10873" w:hanging="180"/>
      </w:pPr>
    </w:lvl>
    <w:lvl w:ilvl="3" w:tplc="0422000F" w:tentative="1">
      <w:start w:val="1"/>
      <w:numFmt w:val="decimal"/>
      <w:lvlText w:val="%4."/>
      <w:lvlJc w:val="left"/>
      <w:pPr>
        <w:ind w:left="11593" w:hanging="360"/>
      </w:pPr>
    </w:lvl>
    <w:lvl w:ilvl="4" w:tplc="04220019" w:tentative="1">
      <w:start w:val="1"/>
      <w:numFmt w:val="lowerLetter"/>
      <w:lvlText w:val="%5."/>
      <w:lvlJc w:val="left"/>
      <w:pPr>
        <w:ind w:left="12313" w:hanging="360"/>
      </w:pPr>
    </w:lvl>
    <w:lvl w:ilvl="5" w:tplc="0422001B" w:tentative="1">
      <w:start w:val="1"/>
      <w:numFmt w:val="lowerRoman"/>
      <w:lvlText w:val="%6."/>
      <w:lvlJc w:val="right"/>
      <w:pPr>
        <w:ind w:left="13033" w:hanging="180"/>
      </w:pPr>
    </w:lvl>
    <w:lvl w:ilvl="6" w:tplc="0422000F" w:tentative="1">
      <w:start w:val="1"/>
      <w:numFmt w:val="decimal"/>
      <w:lvlText w:val="%7."/>
      <w:lvlJc w:val="left"/>
      <w:pPr>
        <w:ind w:left="13753" w:hanging="360"/>
      </w:pPr>
    </w:lvl>
    <w:lvl w:ilvl="7" w:tplc="04220019" w:tentative="1">
      <w:start w:val="1"/>
      <w:numFmt w:val="lowerLetter"/>
      <w:lvlText w:val="%8."/>
      <w:lvlJc w:val="left"/>
      <w:pPr>
        <w:ind w:left="14473" w:hanging="360"/>
      </w:pPr>
    </w:lvl>
    <w:lvl w:ilvl="8" w:tplc="0422001B" w:tentative="1">
      <w:start w:val="1"/>
      <w:numFmt w:val="lowerRoman"/>
      <w:lvlText w:val="%9."/>
      <w:lvlJc w:val="right"/>
      <w:pPr>
        <w:ind w:left="15193" w:hanging="180"/>
      </w:pPr>
    </w:lvl>
  </w:abstractNum>
  <w:abstractNum w:abstractNumId="1" w15:restartNumberingAfterBreak="0">
    <w:nsid w:val="14D73127"/>
    <w:multiLevelType w:val="hybridMultilevel"/>
    <w:tmpl w:val="60FC1BFA"/>
    <w:lvl w:ilvl="0" w:tplc="9698E9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80812D4"/>
    <w:multiLevelType w:val="hybridMultilevel"/>
    <w:tmpl w:val="0256D980"/>
    <w:lvl w:ilvl="0" w:tplc="2E90D0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B7027A8"/>
    <w:multiLevelType w:val="hybridMultilevel"/>
    <w:tmpl w:val="40F8E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2D316B"/>
    <w:multiLevelType w:val="multilevel"/>
    <w:tmpl w:val="1272E4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3C5BBB"/>
    <w:multiLevelType w:val="hybridMultilevel"/>
    <w:tmpl w:val="6E845BD6"/>
    <w:lvl w:ilvl="0" w:tplc="99365C9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478A44DC"/>
    <w:multiLevelType w:val="hybridMultilevel"/>
    <w:tmpl w:val="E3A6E818"/>
    <w:lvl w:ilvl="0" w:tplc="95B6F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8203039"/>
    <w:multiLevelType w:val="hybridMultilevel"/>
    <w:tmpl w:val="05D2A6B8"/>
    <w:lvl w:ilvl="0" w:tplc="724072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9E46F97"/>
    <w:multiLevelType w:val="hybridMultilevel"/>
    <w:tmpl w:val="E30E46CE"/>
    <w:lvl w:ilvl="0" w:tplc="64FED49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4DFF70B2"/>
    <w:multiLevelType w:val="hybridMultilevel"/>
    <w:tmpl w:val="F790DCA4"/>
    <w:lvl w:ilvl="0" w:tplc="A1F4A61C">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5154E46"/>
    <w:multiLevelType w:val="hybridMultilevel"/>
    <w:tmpl w:val="D1EA9CF6"/>
    <w:lvl w:ilvl="0" w:tplc="AABEB26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7703203"/>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8F5755D"/>
    <w:multiLevelType w:val="multilevel"/>
    <w:tmpl w:val="71CAE070"/>
    <w:lvl w:ilvl="0">
      <w:start w:val="1"/>
      <w:numFmt w:val="decimal"/>
      <w:lvlText w:val="%1."/>
      <w:lvlJc w:val="left"/>
      <w:pPr>
        <w:ind w:left="1301" w:hanging="450"/>
      </w:pPr>
      <w:rPr>
        <w:rFonts w:ascii="Times New Roman" w:hAnsi="Times New Roman" w:cs="Times New Roman" w:hint="default"/>
        <w:sz w:val="28"/>
        <w:szCs w:val="28"/>
      </w:rPr>
    </w:lvl>
    <w:lvl w:ilvl="1">
      <w:start w:val="1"/>
      <w:numFmt w:val="decimal"/>
      <w:lvlText w:val="%2)"/>
      <w:lvlJc w:val="left"/>
      <w:pPr>
        <w:ind w:left="1430" w:hanging="720"/>
      </w:pPr>
      <w:rPr>
        <w:rFonts w:ascii="Times New Roman" w:eastAsia="Calibri" w:hAnsi="Times New Roman" w:cs="Times New Roman"/>
        <w:b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1235711"/>
    <w:multiLevelType w:val="hybridMultilevel"/>
    <w:tmpl w:val="725A8584"/>
    <w:lvl w:ilvl="0" w:tplc="A27856A6">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63E22E6D"/>
    <w:multiLevelType w:val="hybridMultilevel"/>
    <w:tmpl w:val="AA84293E"/>
    <w:lvl w:ilvl="0" w:tplc="452C0590">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682F2AE5"/>
    <w:multiLevelType w:val="multilevel"/>
    <w:tmpl w:val="AF96C4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89977BF"/>
    <w:multiLevelType w:val="hybridMultilevel"/>
    <w:tmpl w:val="938CD316"/>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0501D1"/>
    <w:multiLevelType w:val="multilevel"/>
    <w:tmpl w:val="98043EC4"/>
    <w:lvl w:ilvl="0">
      <w:start w:val="4"/>
      <w:numFmt w:val="decimal"/>
      <w:lvlText w:val="%1."/>
      <w:lvlJc w:val="left"/>
      <w:pPr>
        <w:ind w:left="786" w:hanging="360"/>
      </w:pPr>
      <w:rPr>
        <w:rFonts w:hint="default"/>
      </w:rPr>
    </w:lvl>
    <w:lvl w:ilvl="1">
      <w:start w:val="1"/>
      <w:numFmt w:val="decimal"/>
      <w:isLgl/>
      <w:lvlText w:val="%2)"/>
      <w:lvlJc w:val="left"/>
      <w:pPr>
        <w:ind w:left="1353" w:hanging="720"/>
      </w:pPr>
      <w:rPr>
        <w:rFonts w:ascii="Times New Roman" w:eastAsia="Calibri"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8" w15:restartNumberingAfterBreak="0">
    <w:nsid w:val="6FE166D6"/>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74E5565D"/>
    <w:multiLevelType w:val="hybridMultilevel"/>
    <w:tmpl w:val="217AC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68B740D"/>
    <w:multiLevelType w:val="hybridMultilevel"/>
    <w:tmpl w:val="E7AA072C"/>
    <w:lvl w:ilvl="0" w:tplc="6A62999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13"/>
  </w:num>
  <w:num w:numId="5">
    <w:abstractNumId w:val="17"/>
  </w:num>
  <w:num w:numId="6">
    <w:abstractNumId w:val="5"/>
  </w:num>
  <w:num w:numId="7">
    <w:abstractNumId w:val="0"/>
  </w:num>
  <w:num w:numId="8">
    <w:abstractNumId w:val="10"/>
  </w:num>
  <w:num w:numId="9">
    <w:abstractNumId w:val="14"/>
  </w:num>
  <w:num w:numId="10">
    <w:abstractNumId w:val="9"/>
  </w:num>
  <w:num w:numId="11">
    <w:abstractNumId w:val="6"/>
  </w:num>
  <w:num w:numId="12">
    <w:abstractNumId w:val="18"/>
  </w:num>
  <w:num w:numId="13">
    <w:abstractNumId w:val="11"/>
  </w:num>
  <w:num w:numId="14">
    <w:abstractNumId w:val="15"/>
  </w:num>
  <w:num w:numId="15">
    <w:abstractNumId w:val="20"/>
  </w:num>
  <w:num w:numId="16">
    <w:abstractNumId w:val="19"/>
  </w:num>
  <w:num w:numId="17">
    <w:abstractNumId w:val="3"/>
  </w:num>
  <w:num w:numId="18">
    <w:abstractNumId w:val="1"/>
  </w:num>
  <w:num w:numId="19">
    <w:abstractNumId w:val="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30"/>
    <w:rsid w:val="00006EA3"/>
    <w:rsid w:val="00006F32"/>
    <w:rsid w:val="00021368"/>
    <w:rsid w:val="000222BD"/>
    <w:rsid w:val="000244BA"/>
    <w:rsid w:val="00024A4B"/>
    <w:rsid w:val="000528DF"/>
    <w:rsid w:val="00053C01"/>
    <w:rsid w:val="000551FB"/>
    <w:rsid w:val="00065BF5"/>
    <w:rsid w:val="0007318B"/>
    <w:rsid w:val="000A31DF"/>
    <w:rsid w:val="000A3AA9"/>
    <w:rsid w:val="000A5B0A"/>
    <w:rsid w:val="000A6CA7"/>
    <w:rsid w:val="000B45E1"/>
    <w:rsid w:val="000C5CB9"/>
    <w:rsid w:val="000D075D"/>
    <w:rsid w:val="000D317C"/>
    <w:rsid w:val="000D44F1"/>
    <w:rsid w:val="000E1A7A"/>
    <w:rsid w:val="000E4835"/>
    <w:rsid w:val="000F165E"/>
    <w:rsid w:val="000F4D96"/>
    <w:rsid w:val="00106182"/>
    <w:rsid w:val="00114093"/>
    <w:rsid w:val="001267EB"/>
    <w:rsid w:val="00137E1F"/>
    <w:rsid w:val="00145642"/>
    <w:rsid w:val="00146359"/>
    <w:rsid w:val="0014717D"/>
    <w:rsid w:val="00153874"/>
    <w:rsid w:val="001549F2"/>
    <w:rsid w:val="00160C5A"/>
    <w:rsid w:val="0016313E"/>
    <w:rsid w:val="0017526D"/>
    <w:rsid w:val="00175AF0"/>
    <w:rsid w:val="00176DA6"/>
    <w:rsid w:val="00180B07"/>
    <w:rsid w:val="00184F42"/>
    <w:rsid w:val="001853E8"/>
    <w:rsid w:val="001868FD"/>
    <w:rsid w:val="001939D6"/>
    <w:rsid w:val="001A5C7A"/>
    <w:rsid w:val="001A6582"/>
    <w:rsid w:val="001B10D5"/>
    <w:rsid w:val="001C238B"/>
    <w:rsid w:val="001C5EE3"/>
    <w:rsid w:val="001C7923"/>
    <w:rsid w:val="001E5D78"/>
    <w:rsid w:val="001F058E"/>
    <w:rsid w:val="001F0E5E"/>
    <w:rsid w:val="001F1579"/>
    <w:rsid w:val="001F3B72"/>
    <w:rsid w:val="001F7230"/>
    <w:rsid w:val="0020236B"/>
    <w:rsid w:val="0020491B"/>
    <w:rsid w:val="00205DF3"/>
    <w:rsid w:val="00207611"/>
    <w:rsid w:val="00210605"/>
    <w:rsid w:val="00213EE7"/>
    <w:rsid w:val="002171DE"/>
    <w:rsid w:val="00224FCF"/>
    <w:rsid w:val="0024094C"/>
    <w:rsid w:val="00244B19"/>
    <w:rsid w:val="0024518E"/>
    <w:rsid w:val="002451E0"/>
    <w:rsid w:val="00247E6D"/>
    <w:rsid w:val="00251213"/>
    <w:rsid w:val="00253E95"/>
    <w:rsid w:val="00260190"/>
    <w:rsid w:val="00262595"/>
    <w:rsid w:val="0026366C"/>
    <w:rsid w:val="00272E3B"/>
    <w:rsid w:val="00275C7B"/>
    <w:rsid w:val="00290EFB"/>
    <w:rsid w:val="0029102D"/>
    <w:rsid w:val="002946BA"/>
    <w:rsid w:val="002953E3"/>
    <w:rsid w:val="002A37B9"/>
    <w:rsid w:val="002A469F"/>
    <w:rsid w:val="002A76A1"/>
    <w:rsid w:val="002B6E22"/>
    <w:rsid w:val="002C000E"/>
    <w:rsid w:val="002C01CD"/>
    <w:rsid w:val="002C1A60"/>
    <w:rsid w:val="002D071F"/>
    <w:rsid w:val="002D6293"/>
    <w:rsid w:val="002E2670"/>
    <w:rsid w:val="002E3FCA"/>
    <w:rsid w:val="002E5A86"/>
    <w:rsid w:val="002F37A7"/>
    <w:rsid w:val="00307C32"/>
    <w:rsid w:val="003110B7"/>
    <w:rsid w:val="00312067"/>
    <w:rsid w:val="003240BC"/>
    <w:rsid w:val="003352B6"/>
    <w:rsid w:val="00337C58"/>
    <w:rsid w:val="003426CF"/>
    <w:rsid w:val="003501D2"/>
    <w:rsid w:val="00354082"/>
    <w:rsid w:val="0035412C"/>
    <w:rsid w:val="0035784F"/>
    <w:rsid w:val="00360DAC"/>
    <w:rsid w:val="003656A3"/>
    <w:rsid w:val="0037347B"/>
    <w:rsid w:val="00373622"/>
    <w:rsid w:val="00382855"/>
    <w:rsid w:val="00393D58"/>
    <w:rsid w:val="00394E5C"/>
    <w:rsid w:val="003A0E46"/>
    <w:rsid w:val="003A1032"/>
    <w:rsid w:val="003A1ED4"/>
    <w:rsid w:val="003B5CD2"/>
    <w:rsid w:val="003C4EFD"/>
    <w:rsid w:val="003C503D"/>
    <w:rsid w:val="003C6664"/>
    <w:rsid w:val="003C6822"/>
    <w:rsid w:val="003D3B46"/>
    <w:rsid w:val="003D7086"/>
    <w:rsid w:val="003E112B"/>
    <w:rsid w:val="003F4E91"/>
    <w:rsid w:val="004113B6"/>
    <w:rsid w:val="0041691E"/>
    <w:rsid w:val="0042388F"/>
    <w:rsid w:val="004277A6"/>
    <w:rsid w:val="00433904"/>
    <w:rsid w:val="004348F8"/>
    <w:rsid w:val="00435515"/>
    <w:rsid w:val="00437B8C"/>
    <w:rsid w:val="0045636E"/>
    <w:rsid w:val="0048488D"/>
    <w:rsid w:val="004853C9"/>
    <w:rsid w:val="00487EFF"/>
    <w:rsid w:val="004A07F2"/>
    <w:rsid w:val="004B5668"/>
    <w:rsid w:val="004B66F9"/>
    <w:rsid w:val="004D0695"/>
    <w:rsid w:val="004D45C0"/>
    <w:rsid w:val="004D6A80"/>
    <w:rsid w:val="004E1412"/>
    <w:rsid w:val="004E1CAD"/>
    <w:rsid w:val="004F2326"/>
    <w:rsid w:val="00502B55"/>
    <w:rsid w:val="00503389"/>
    <w:rsid w:val="00503710"/>
    <w:rsid w:val="005045C7"/>
    <w:rsid w:val="0050467D"/>
    <w:rsid w:val="00504E13"/>
    <w:rsid w:val="00505860"/>
    <w:rsid w:val="00506F27"/>
    <w:rsid w:val="00523588"/>
    <w:rsid w:val="0053061C"/>
    <w:rsid w:val="005335E4"/>
    <w:rsid w:val="005338AA"/>
    <w:rsid w:val="005369E4"/>
    <w:rsid w:val="00541E92"/>
    <w:rsid w:val="00544361"/>
    <w:rsid w:val="00547EE2"/>
    <w:rsid w:val="00551C60"/>
    <w:rsid w:val="00551EF8"/>
    <w:rsid w:val="00552041"/>
    <w:rsid w:val="005533FC"/>
    <w:rsid w:val="0055365B"/>
    <w:rsid w:val="005578EB"/>
    <w:rsid w:val="00565F20"/>
    <w:rsid w:val="005767E8"/>
    <w:rsid w:val="005774BC"/>
    <w:rsid w:val="00580093"/>
    <w:rsid w:val="00585D6D"/>
    <w:rsid w:val="00586384"/>
    <w:rsid w:val="00587CB3"/>
    <w:rsid w:val="005B1ED2"/>
    <w:rsid w:val="005B23FF"/>
    <w:rsid w:val="005C07FD"/>
    <w:rsid w:val="005C3655"/>
    <w:rsid w:val="005D2435"/>
    <w:rsid w:val="005D3227"/>
    <w:rsid w:val="005E3216"/>
    <w:rsid w:val="005E62C7"/>
    <w:rsid w:val="005E6527"/>
    <w:rsid w:val="005E7E82"/>
    <w:rsid w:val="005F686D"/>
    <w:rsid w:val="006103AA"/>
    <w:rsid w:val="0062049C"/>
    <w:rsid w:val="00623DB9"/>
    <w:rsid w:val="00624C61"/>
    <w:rsid w:val="0063220C"/>
    <w:rsid w:val="006357C4"/>
    <w:rsid w:val="0063724D"/>
    <w:rsid w:val="00641078"/>
    <w:rsid w:val="0064373A"/>
    <w:rsid w:val="0064480C"/>
    <w:rsid w:val="00644CD5"/>
    <w:rsid w:val="0064560C"/>
    <w:rsid w:val="006538C1"/>
    <w:rsid w:val="00656581"/>
    <w:rsid w:val="00657827"/>
    <w:rsid w:val="006631E6"/>
    <w:rsid w:val="006828EE"/>
    <w:rsid w:val="006946E8"/>
    <w:rsid w:val="006A2C69"/>
    <w:rsid w:val="006B5DB5"/>
    <w:rsid w:val="006B74CE"/>
    <w:rsid w:val="006E3E65"/>
    <w:rsid w:val="006F063A"/>
    <w:rsid w:val="00702170"/>
    <w:rsid w:val="00720C75"/>
    <w:rsid w:val="00724E77"/>
    <w:rsid w:val="00726F55"/>
    <w:rsid w:val="00730ACE"/>
    <w:rsid w:val="00732502"/>
    <w:rsid w:val="00740EAA"/>
    <w:rsid w:val="00742BC0"/>
    <w:rsid w:val="00747A00"/>
    <w:rsid w:val="00747E4B"/>
    <w:rsid w:val="0075062F"/>
    <w:rsid w:val="00750BA5"/>
    <w:rsid w:val="00754880"/>
    <w:rsid w:val="007554D9"/>
    <w:rsid w:val="007567C6"/>
    <w:rsid w:val="00762AD7"/>
    <w:rsid w:val="007642C7"/>
    <w:rsid w:val="007675BB"/>
    <w:rsid w:val="00774297"/>
    <w:rsid w:val="00774BE1"/>
    <w:rsid w:val="007769BE"/>
    <w:rsid w:val="00782923"/>
    <w:rsid w:val="007854B3"/>
    <w:rsid w:val="0078592A"/>
    <w:rsid w:val="0078705A"/>
    <w:rsid w:val="007B0F8B"/>
    <w:rsid w:val="007B393C"/>
    <w:rsid w:val="007C0D16"/>
    <w:rsid w:val="007C7B6A"/>
    <w:rsid w:val="007E0EC7"/>
    <w:rsid w:val="007F522D"/>
    <w:rsid w:val="007F63EB"/>
    <w:rsid w:val="007F73DA"/>
    <w:rsid w:val="00812343"/>
    <w:rsid w:val="008136DD"/>
    <w:rsid w:val="008137FA"/>
    <w:rsid w:val="00815722"/>
    <w:rsid w:val="0081594D"/>
    <w:rsid w:val="008174CB"/>
    <w:rsid w:val="00817888"/>
    <w:rsid w:val="00825C90"/>
    <w:rsid w:val="00852B9A"/>
    <w:rsid w:val="00864C57"/>
    <w:rsid w:val="008721CA"/>
    <w:rsid w:val="008860AF"/>
    <w:rsid w:val="00886CC2"/>
    <w:rsid w:val="008878BA"/>
    <w:rsid w:val="00887DF0"/>
    <w:rsid w:val="00891995"/>
    <w:rsid w:val="008A06AF"/>
    <w:rsid w:val="008A0D99"/>
    <w:rsid w:val="008A14AF"/>
    <w:rsid w:val="008A1C61"/>
    <w:rsid w:val="008C2740"/>
    <w:rsid w:val="008C40EB"/>
    <w:rsid w:val="008D3B8F"/>
    <w:rsid w:val="008D4730"/>
    <w:rsid w:val="008E1271"/>
    <w:rsid w:val="008E179E"/>
    <w:rsid w:val="008E4999"/>
    <w:rsid w:val="008E5953"/>
    <w:rsid w:val="008E6661"/>
    <w:rsid w:val="008E71C1"/>
    <w:rsid w:val="008F0DA2"/>
    <w:rsid w:val="008F4ABF"/>
    <w:rsid w:val="008F7FCD"/>
    <w:rsid w:val="0090122E"/>
    <w:rsid w:val="00905B34"/>
    <w:rsid w:val="00906A98"/>
    <w:rsid w:val="0091257E"/>
    <w:rsid w:val="00915466"/>
    <w:rsid w:val="0091562F"/>
    <w:rsid w:val="009221EF"/>
    <w:rsid w:val="00922D83"/>
    <w:rsid w:val="00932943"/>
    <w:rsid w:val="00933F6C"/>
    <w:rsid w:val="009373FF"/>
    <w:rsid w:val="00941A01"/>
    <w:rsid w:val="00956C5A"/>
    <w:rsid w:val="0096539F"/>
    <w:rsid w:val="00982CA5"/>
    <w:rsid w:val="00997B17"/>
    <w:rsid w:val="009A0C0F"/>
    <w:rsid w:val="009A15B2"/>
    <w:rsid w:val="009A2C29"/>
    <w:rsid w:val="009B719F"/>
    <w:rsid w:val="009B780B"/>
    <w:rsid w:val="009C05D5"/>
    <w:rsid w:val="009C0A3F"/>
    <w:rsid w:val="009C10EA"/>
    <w:rsid w:val="009C1FE7"/>
    <w:rsid w:val="009C20F9"/>
    <w:rsid w:val="009C64AA"/>
    <w:rsid w:val="009D2D20"/>
    <w:rsid w:val="009D5077"/>
    <w:rsid w:val="009E44A6"/>
    <w:rsid w:val="009F3EBD"/>
    <w:rsid w:val="009F5144"/>
    <w:rsid w:val="00A123D6"/>
    <w:rsid w:val="00A22636"/>
    <w:rsid w:val="00A22C63"/>
    <w:rsid w:val="00A254D2"/>
    <w:rsid w:val="00A25D6E"/>
    <w:rsid w:val="00A3166A"/>
    <w:rsid w:val="00A37A78"/>
    <w:rsid w:val="00A46ACA"/>
    <w:rsid w:val="00A54447"/>
    <w:rsid w:val="00A64703"/>
    <w:rsid w:val="00A64B23"/>
    <w:rsid w:val="00A673BF"/>
    <w:rsid w:val="00A7045B"/>
    <w:rsid w:val="00A706A0"/>
    <w:rsid w:val="00A845A3"/>
    <w:rsid w:val="00A92AC5"/>
    <w:rsid w:val="00A94908"/>
    <w:rsid w:val="00A95C28"/>
    <w:rsid w:val="00A963C9"/>
    <w:rsid w:val="00AA03D7"/>
    <w:rsid w:val="00AA36F7"/>
    <w:rsid w:val="00AB4AAC"/>
    <w:rsid w:val="00AC189A"/>
    <w:rsid w:val="00AC4E7C"/>
    <w:rsid w:val="00AD4935"/>
    <w:rsid w:val="00AD4A99"/>
    <w:rsid w:val="00AE2F18"/>
    <w:rsid w:val="00AF117E"/>
    <w:rsid w:val="00AF3AD1"/>
    <w:rsid w:val="00B0626E"/>
    <w:rsid w:val="00B126BA"/>
    <w:rsid w:val="00B27462"/>
    <w:rsid w:val="00B31B34"/>
    <w:rsid w:val="00B44883"/>
    <w:rsid w:val="00B51B76"/>
    <w:rsid w:val="00B52F47"/>
    <w:rsid w:val="00B55C3D"/>
    <w:rsid w:val="00B732C5"/>
    <w:rsid w:val="00B83ACD"/>
    <w:rsid w:val="00B8561C"/>
    <w:rsid w:val="00B85CF0"/>
    <w:rsid w:val="00B87158"/>
    <w:rsid w:val="00BB278C"/>
    <w:rsid w:val="00BB53A5"/>
    <w:rsid w:val="00BC004A"/>
    <w:rsid w:val="00BC13E0"/>
    <w:rsid w:val="00BC32A2"/>
    <w:rsid w:val="00BC592B"/>
    <w:rsid w:val="00BC5DA1"/>
    <w:rsid w:val="00BD49D5"/>
    <w:rsid w:val="00BE0E7D"/>
    <w:rsid w:val="00BE1545"/>
    <w:rsid w:val="00BE1665"/>
    <w:rsid w:val="00BE4F28"/>
    <w:rsid w:val="00BE657E"/>
    <w:rsid w:val="00BF0221"/>
    <w:rsid w:val="00BF0333"/>
    <w:rsid w:val="00BF4299"/>
    <w:rsid w:val="00C13C9B"/>
    <w:rsid w:val="00C14834"/>
    <w:rsid w:val="00C2308E"/>
    <w:rsid w:val="00C23C4A"/>
    <w:rsid w:val="00C24614"/>
    <w:rsid w:val="00C368A4"/>
    <w:rsid w:val="00C467D6"/>
    <w:rsid w:val="00C51305"/>
    <w:rsid w:val="00C5799B"/>
    <w:rsid w:val="00C600E3"/>
    <w:rsid w:val="00C6136B"/>
    <w:rsid w:val="00C63DB3"/>
    <w:rsid w:val="00C648A0"/>
    <w:rsid w:val="00C71617"/>
    <w:rsid w:val="00C71A6E"/>
    <w:rsid w:val="00C749BD"/>
    <w:rsid w:val="00C74A6B"/>
    <w:rsid w:val="00C7572C"/>
    <w:rsid w:val="00C81255"/>
    <w:rsid w:val="00C827B6"/>
    <w:rsid w:val="00C84A89"/>
    <w:rsid w:val="00C8771E"/>
    <w:rsid w:val="00C92F35"/>
    <w:rsid w:val="00C96071"/>
    <w:rsid w:val="00CA0525"/>
    <w:rsid w:val="00CA0AF7"/>
    <w:rsid w:val="00CA7260"/>
    <w:rsid w:val="00CC2F46"/>
    <w:rsid w:val="00CD22A1"/>
    <w:rsid w:val="00CD56A4"/>
    <w:rsid w:val="00CD736A"/>
    <w:rsid w:val="00CE2495"/>
    <w:rsid w:val="00CE27E5"/>
    <w:rsid w:val="00CF0110"/>
    <w:rsid w:val="00CF73E4"/>
    <w:rsid w:val="00D07698"/>
    <w:rsid w:val="00D14852"/>
    <w:rsid w:val="00D14A8D"/>
    <w:rsid w:val="00D22BF3"/>
    <w:rsid w:val="00D240F0"/>
    <w:rsid w:val="00D4359B"/>
    <w:rsid w:val="00D43B73"/>
    <w:rsid w:val="00D50873"/>
    <w:rsid w:val="00D62308"/>
    <w:rsid w:val="00D7267C"/>
    <w:rsid w:val="00D746F6"/>
    <w:rsid w:val="00D808B0"/>
    <w:rsid w:val="00D82CDF"/>
    <w:rsid w:val="00DA072A"/>
    <w:rsid w:val="00DA144A"/>
    <w:rsid w:val="00DA1932"/>
    <w:rsid w:val="00DA4C50"/>
    <w:rsid w:val="00DA7F8D"/>
    <w:rsid w:val="00DB06EC"/>
    <w:rsid w:val="00DB3927"/>
    <w:rsid w:val="00DB4316"/>
    <w:rsid w:val="00DD0C17"/>
    <w:rsid w:val="00DD41B4"/>
    <w:rsid w:val="00DD5DCA"/>
    <w:rsid w:val="00DE0544"/>
    <w:rsid w:val="00DE389E"/>
    <w:rsid w:val="00DE4280"/>
    <w:rsid w:val="00DE66F6"/>
    <w:rsid w:val="00DF0876"/>
    <w:rsid w:val="00E04BAD"/>
    <w:rsid w:val="00E15970"/>
    <w:rsid w:val="00E2143B"/>
    <w:rsid w:val="00E23804"/>
    <w:rsid w:val="00E23E5F"/>
    <w:rsid w:val="00E339E1"/>
    <w:rsid w:val="00E34234"/>
    <w:rsid w:val="00E413F9"/>
    <w:rsid w:val="00E46313"/>
    <w:rsid w:val="00E5155E"/>
    <w:rsid w:val="00E702FE"/>
    <w:rsid w:val="00E703A4"/>
    <w:rsid w:val="00E74138"/>
    <w:rsid w:val="00E75ED6"/>
    <w:rsid w:val="00E83EF2"/>
    <w:rsid w:val="00E8439C"/>
    <w:rsid w:val="00E85BFD"/>
    <w:rsid w:val="00E903C0"/>
    <w:rsid w:val="00E9099A"/>
    <w:rsid w:val="00EB2991"/>
    <w:rsid w:val="00EC3207"/>
    <w:rsid w:val="00EC6A34"/>
    <w:rsid w:val="00ED1294"/>
    <w:rsid w:val="00ED1AF2"/>
    <w:rsid w:val="00ED249F"/>
    <w:rsid w:val="00ED6369"/>
    <w:rsid w:val="00EE4E8F"/>
    <w:rsid w:val="00F004FB"/>
    <w:rsid w:val="00F126B6"/>
    <w:rsid w:val="00F172EC"/>
    <w:rsid w:val="00F178B7"/>
    <w:rsid w:val="00F25ADF"/>
    <w:rsid w:val="00F31B40"/>
    <w:rsid w:val="00F37366"/>
    <w:rsid w:val="00F5039D"/>
    <w:rsid w:val="00F660FA"/>
    <w:rsid w:val="00F736D4"/>
    <w:rsid w:val="00F82E12"/>
    <w:rsid w:val="00F8747A"/>
    <w:rsid w:val="00FA1163"/>
    <w:rsid w:val="00FA4D81"/>
    <w:rsid w:val="00FB51D5"/>
    <w:rsid w:val="00FB77F9"/>
    <w:rsid w:val="00FC1490"/>
    <w:rsid w:val="00FC37E0"/>
    <w:rsid w:val="00FD7B6F"/>
    <w:rsid w:val="00FE02AD"/>
    <w:rsid w:val="00FF5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A266AB"/>
  <w15:docId w15:val="{208BEA93-821C-4E03-B85A-FBAE3AD1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46"/>
    <w:pPr>
      <w:ind w:left="720"/>
      <w:contextualSpacing/>
    </w:pPr>
  </w:style>
  <w:style w:type="paragraph" w:styleId="a4">
    <w:name w:val="header"/>
    <w:basedOn w:val="a"/>
    <w:link w:val="a5"/>
    <w:uiPriority w:val="99"/>
    <w:unhideWhenUsed/>
    <w:rsid w:val="009C10E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10EA"/>
    <w:rPr>
      <w:rFonts w:ascii="Calibri" w:eastAsia="Calibri" w:hAnsi="Calibri" w:cs="Times New Roman"/>
    </w:rPr>
  </w:style>
  <w:style w:type="paragraph" w:styleId="a6">
    <w:name w:val="footer"/>
    <w:basedOn w:val="a"/>
    <w:link w:val="a7"/>
    <w:uiPriority w:val="99"/>
    <w:unhideWhenUsed/>
    <w:rsid w:val="009C10E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10EA"/>
    <w:rPr>
      <w:rFonts w:ascii="Calibri" w:eastAsia="Calibri" w:hAnsi="Calibri" w:cs="Times New Roman"/>
    </w:rPr>
  </w:style>
  <w:style w:type="paragraph" w:styleId="a8">
    <w:name w:val="Balloon Text"/>
    <w:basedOn w:val="a"/>
    <w:link w:val="a9"/>
    <w:uiPriority w:val="99"/>
    <w:semiHidden/>
    <w:unhideWhenUsed/>
    <w:rsid w:val="002946B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946BA"/>
    <w:rPr>
      <w:rFonts w:ascii="Tahoma" w:eastAsia="Calibri" w:hAnsi="Tahoma" w:cs="Tahoma"/>
      <w:sz w:val="16"/>
      <w:szCs w:val="16"/>
    </w:rPr>
  </w:style>
  <w:style w:type="table" w:styleId="aa">
    <w:name w:val="Table Grid"/>
    <w:basedOn w:val="a1"/>
    <w:uiPriority w:val="59"/>
    <w:rsid w:val="001538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C238B"/>
    <w:rPr>
      <w:color w:val="0000FF"/>
      <w:u w:val="single"/>
    </w:rPr>
  </w:style>
  <w:style w:type="paragraph" w:styleId="ac">
    <w:name w:val="Normal (Web)"/>
    <w:basedOn w:val="a"/>
    <w:uiPriority w:val="99"/>
    <w:unhideWhenUsed/>
    <w:rsid w:val="001C238B"/>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annotation reference"/>
    <w:basedOn w:val="a0"/>
    <w:uiPriority w:val="99"/>
    <w:semiHidden/>
    <w:unhideWhenUsed/>
    <w:rsid w:val="00E703A4"/>
    <w:rPr>
      <w:sz w:val="16"/>
      <w:szCs w:val="16"/>
    </w:rPr>
  </w:style>
  <w:style w:type="paragraph" w:styleId="ae">
    <w:name w:val="annotation text"/>
    <w:basedOn w:val="a"/>
    <w:link w:val="af"/>
    <w:uiPriority w:val="99"/>
    <w:unhideWhenUsed/>
    <w:rsid w:val="00E703A4"/>
    <w:pPr>
      <w:spacing w:line="240" w:lineRule="auto"/>
    </w:pPr>
    <w:rPr>
      <w:sz w:val="20"/>
      <w:szCs w:val="20"/>
    </w:rPr>
  </w:style>
  <w:style w:type="character" w:customStyle="1" w:styleId="af">
    <w:name w:val="Текст примітки Знак"/>
    <w:basedOn w:val="a0"/>
    <w:link w:val="ae"/>
    <w:uiPriority w:val="99"/>
    <w:rsid w:val="00E703A4"/>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703A4"/>
    <w:rPr>
      <w:b/>
      <w:bCs/>
    </w:rPr>
  </w:style>
  <w:style w:type="character" w:customStyle="1" w:styleId="af1">
    <w:name w:val="Тема примітки Знак"/>
    <w:basedOn w:val="af"/>
    <w:link w:val="af0"/>
    <w:uiPriority w:val="99"/>
    <w:semiHidden/>
    <w:rsid w:val="00E703A4"/>
    <w:rPr>
      <w:rFonts w:ascii="Calibri" w:eastAsia="Calibri" w:hAnsi="Calibri" w:cs="Times New Roman"/>
      <w:b/>
      <w:bCs/>
      <w:sz w:val="20"/>
      <w:szCs w:val="20"/>
    </w:rPr>
  </w:style>
  <w:style w:type="paragraph" w:styleId="af2">
    <w:name w:val="Revision"/>
    <w:hidden/>
    <w:uiPriority w:val="99"/>
    <w:semiHidden/>
    <w:rsid w:val="00E703A4"/>
    <w:pPr>
      <w:spacing w:after="0" w:line="240" w:lineRule="auto"/>
    </w:pPr>
    <w:rPr>
      <w:rFonts w:ascii="Calibri" w:eastAsia="Calibri" w:hAnsi="Calibri" w:cs="Times New Roman"/>
    </w:rPr>
  </w:style>
  <w:style w:type="paragraph" w:customStyle="1" w:styleId="rvps2">
    <w:name w:val="rvps2"/>
    <w:basedOn w:val="a"/>
    <w:rsid w:val="00AD4A9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819">
      <w:bodyDiv w:val="1"/>
      <w:marLeft w:val="0"/>
      <w:marRight w:val="0"/>
      <w:marTop w:val="0"/>
      <w:marBottom w:val="0"/>
      <w:divBdr>
        <w:top w:val="none" w:sz="0" w:space="0" w:color="auto"/>
        <w:left w:val="none" w:sz="0" w:space="0" w:color="auto"/>
        <w:bottom w:val="none" w:sz="0" w:space="0" w:color="auto"/>
        <w:right w:val="none" w:sz="0" w:space="0" w:color="auto"/>
      </w:divBdr>
    </w:div>
    <w:div w:id="359474480">
      <w:bodyDiv w:val="1"/>
      <w:marLeft w:val="0"/>
      <w:marRight w:val="0"/>
      <w:marTop w:val="0"/>
      <w:marBottom w:val="0"/>
      <w:divBdr>
        <w:top w:val="none" w:sz="0" w:space="0" w:color="auto"/>
        <w:left w:val="none" w:sz="0" w:space="0" w:color="auto"/>
        <w:bottom w:val="none" w:sz="0" w:space="0" w:color="auto"/>
        <w:right w:val="none" w:sz="0" w:space="0" w:color="auto"/>
      </w:divBdr>
    </w:div>
    <w:div w:id="462387954">
      <w:bodyDiv w:val="1"/>
      <w:marLeft w:val="0"/>
      <w:marRight w:val="0"/>
      <w:marTop w:val="0"/>
      <w:marBottom w:val="0"/>
      <w:divBdr>
        <w:top w:val="none" w:sz="0" w:space="0" w:color="auto"/>
        <w:left w:val="none" w:sz="0" w:space="0" w:color="auto"/>
        <w:bottom w:val="none" w:sz="0" w:space="0" w:color="auto"/>
        <w:right w:val="none" w:sz="0" w:space="0" w:color="auto"/>
      </w:divBdr>
    </w:div>
    <w:div w:id="574051888">
      <w:bodyDiv w:val="1"/>
      <w:marLeft w:val="0"/>
      <w:marRight w:val="0"/>
      <w:marTop w:val="0"/>
      <w:marBottom w:val="0"/>
      <w:divBdr>
        <w:top w:val="none" w:sz="0" w:space="0" w:color="auto"/>
        <w:left w:val="none" w:sz="0" w:space="0" w:color="auto"/>
        <w:bottom w:val="none" w:sz="0" w:space="0" w:color="auto"/>
        <w:right w:val="none" w:sz="0" w:space="0" w:color="auto"/>
      </w:divBdr>
    </w:div>
    <w:div w:id="675306357">
      <w:bodyDiv w:val="1"/>
      <w:marLeft w:val="0"/>
      <w:marRight w:val="0"/>
      <w:marTop w:val="0"/>
      <w:marBottom w:val="0"/>
      <w:divBdr>
        <w:top w:val="none" w:sz="0" w:space="0" w:color="auto"/>
        <w:left w:val="none" w:sz="0" w:space="0" w:color="auto"/>
        <w:bottom w:val="none" w:sz="0" w:space="0" w:color="auto"/>
        <w:right w:val="none" w:sz="0" w:space="0" w:color="auto"/>
      </w:divBdr>
    </w:div>
    <w:div w:id="1687438151">
      <w:bodyDiv w:val="1"/>
      <w:marLeft w:val="0"/>
      <w:marRight w:val="0"/>
      <w:marTop w:val="0"/>
      <w:marBottom w:val="0"/>
      <w:divBdr>
        <w:top w:val="none" w:sz="0" w:space="0" w:color="auto"/>
        <w:left w:val="none" w:sz="0" w:space="0" w:color="auto"/>
        <w:bottom w:val="none" w:sz="0" w:space="0" w:color="auto"/>
        <w:right w:val="none" w:sz="0" w:space="0" w:color="auto"/>
      </w:divBdr>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584%D0%B0-18" TargetMode="External"/><Relationship Id="rId26" Type="http://schemas.openxmlformats.org/officeDocument/2006/relationships/hyperlink" Target="https://zakon.rada.gov.ua/laws/show/1207-18" TargetMode="External"/><Relationship Id="rId39" Type="http://schemas.openxmlformats.org/officeDocument/2006/relationships/hyperlink" Target="https://zakon.rada.gov.ua/laws/show/2755-17" TargetMode="Externa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2755-17" TargetMode="External"/><Relationship Id="rId42" Type="http://schemas.openxmlformats.org/officeDocument/2006/relationships/hyperlink" Target="https://zakon.rada.gov.ua/laws/show/2755-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584%D0%B0-18" TargetMode="External"/><Relationship Id="rId29" Type="http://schemas.openxmlformats.org/officeDocument/2006/relationships/hyperlink" Target="https://zakon.rada.gov.ua/laws/show/259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5073-17" TargetMode="External"/><Relationship Id="rId32" Type="http://schemas.openxmlformats.org/officeDocument/2006/relationships/hyperlink" Target="https://zakon.rada.gov.ua/laws/show/5073-17" TargetMode="External"/><Relationship Id="rId37" Type="http://schemas.openxmlformats.org/officeDocument/2006/relationships/hyperlink" Target="https://zakon.rada.gov.ua/laws/show/2755-17" TargetMode="External"/><Relationship Id="rId40" Type="http://schemas.openxmlformats.org/officeDocument/2006/relationships/hyperlink" Target="https://zakon.rada.gov.ua/laws/show/2755-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1734-19" TargetMode="External"/><Relationship Id="rId36" Type="http://schemas.openxmlformats.org/officeDocument/2006/relationships/hyperlink" Target="https://zakon.rada.gov.ua/laws/show/2755-17" TargetMode="External"/><Relationship Id="rId10" Type="http://schemas.openxmlformats.org/officeDocument/2006/relationships/hyperlink" Target="https://zakon.rada.gov.ua/laws/show/2755-17/print" TargetMode="External"/><Relationship Id="rId19" Type="http://schemas.openxmlformats.org/officeDocument/2006/relationships/hyperlink" Target="https://zakon.rada.gov.ua/laws/show/584%D0%B0-18" TargetMode="External"/><Relationship Id="rId31" Type="http://schemas.openxmlformats.org/officeDocument/2006/relationships/hyperlink" Target="https://zakon.rada.gov.ua/laws/show/2755-1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5073-17"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2755-17" TargetMode="External"/><Relationship Id="rId35" Type="http://schemas.openxmlformats.org/officeDocument/2006/relationships/hyperlink" Target="https://zakon.rada.gov.ua/laws/show/2172-20" TargetMode="External"/><Relationship Id="rId43" Type="http://schemas.openxmlformats.org/officeDocument/2006/relationships/hyperlink" Target="https://zakon.rada.gov.ua/laws/show/2755-17" TargetMode="External"/><Relationship Id="rId8" Type="http://schemas.openxmlformats.org/officeDocument/2006/relationships/hyperlink" Target="https://zakon.rada.gov.ua/laws/show/2755-17" TargetMode="External"/><Relationship Id="rId3" Type="http://schemas.openxmlformats.org/officeDocument/2006/relationships/styles" Target="styles.xml"/><Relationship Id="rId12" Type="http://schemas.openxmlformats.org/officeDocument/2006/relationships/hyperlink" Target="https://zakon.rada.gov.ua/laws/show/2671-19" TargetMode="External"/><Relationship Id="rId17" Type="http://schemas.openxmlformats.org/officeDocument/2006/relationships/hyperlink" Target="https://zakon.rada.gov.ua/laws/show/584%D0%B0-18"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2755-17" TargetMode="External"/><Relationship Id="rId38" Type="http://schemas.openxmlformats.org/officeDocument/2006/relationships/hyperlink" Target="https://zakon.rada.gov.ua/laws/show/3236-17" TargetMode="External"/><Relationship Id="rId46" Type="http://schemas.openxmlformats.org/officeDocument/2006/relationships/theme" Target="theme/theme1.xml"/><Relationship Id="rId20" Type="http://schemas.openxmlformats.org/officeDocument/2006/relationships/hyperlink" Target="https://zakon.rada.gov.ua/laws/show/2755-17" TargetMode="External"/><Relationship Id="rId41" Type="http://schemas.openxmlformats.org/officeDocument/2006/relationships/hyperlink" Target="https://zakon.rada.gov.ua/laws/show/323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7FE2-3684-448B-A845-B5A03D38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16</Pages>
  <Words>17547</Words>
  <Characters>10002</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РОГОВЕЦЬ АНЖЕЛІКА ОЛЕКСАНДРІВНА</dc:creator>
  <cp:keywords/>
  <dc:description/>
  <cp:lastModifiedBy>Апар Олена Миколаївна</cp:lastModifiedBy>
  <cp:revision>31</cp:revision>
  <cp:lastPrinted>2023-01-25T09:23:00Z</cp:lastPrinted>
  <dcterms:created xsi:type="dcterms:W3CDTF">2023-01-31T12:09:00Z</dcterms:created>
  <dcterms:modified xsi:type="dcterms:W3CDTF">2023-05-05T09:19:00Z</dcterms:modified>
</cp:coreProperties>
</file>