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BB9" w:rsidRDefault="000A3716" w:rsidP="00554C68">
      <w:pPr>
        <w:rPr>
          <w:rFonts w:ascii="Times New Roman" w:hAnsi="Times New Roman" w:cs="Times New Roman"/>
          <w:b/>
          <w:color w:val="17365D" w:themeColor="text2" w:themeShade="BF"/>
          <w:sz w:val="28"/>
          <w:szCs w:val="28"/>
          <w:lang w:val="uk-UA"/>
        </w:rPr>
      </w:pPr>
      <w:r>
        <w:rPr>
          <w:rFonts w:ascii="Times New Roman" w:hAnsi="Times New Roman" w:cs="Times New Roman"/>
          <w:b/>
          <w:color w:val="17365D" w:themeColor="text2" w:themeShade="BF"/>
          <w:sz w:val="28"/>
          <w:szCs w:val="28"/>
          <w:lang w:val="uk-UA"/>
        </w:rPr>
        <w:t>СЕКТОР ПО РОБОТІ З ПЕРСОНАЛОМ</w:t>
      </w:r>
    </w:p>
    <w:p w:rsidR="00EB6816" w:rsidRPr="00EE3D01" w:rsidRDefault="00EB6816" w:rsidP="00EE3D01">
      <w:pPr>
        <w:jc w:val="center"/>
        <w:rPr>
          <w:rFonts w:ascii="Times New Roman" w:hAnsi="Times New Roman" w:cs="Times New Roman"/>
          <w:b/>
          <w:color w:val="17365D" w:themeColor="text2" w:themeShade="BF"/>
          <w:sz w:val="28"/>
          <w:szCs w:val="28"/>
          <w:u w:val="single"/>
          <w:lang w:val="uk-UA"/>
        </w:rPr>
      </w:pPr>
      <w:r w:rsidRPr="00EE3D01">
        <w:rPr>
          <w:rFonts w:ascii="Times New Roman" w:hAnsi="Times New Roman" w:cs="Times New Roman"/>
          <w:b/>
          <w:color w:val="17365D" w:themeColor="text2" w:themeShade="BF"/>
          <w:sz w:val="28"/>
          <w:szCs w:val="28"/>
          <w:u w:val="single"/>
          <w:lang w:val="uk-UA"/>
        </w:rPr>
        <w:t xml:space="preserve">Основні </w:t>
      </w:r>
      <w:r w:rsidR="001868CD">
        <w:rPr>
          <w:rFonts w:ascii="Times New Roman" w:hAnsi="Times New Roman" w:cs="Times New Roman"/>
          <w:b/>
          <w:color w:val="17365D" w:themeColor="text2" w:themeShade="BF"/>
          <w:sz w:val="28"/>
          <w:szCs w:val="28"/>
          <w:u w:val="single"/>
          <w:lang w:val="uk-UA"/>
        </w:rPr>
        <w:t xml:space="preserve">завдання та </w:t>
      </w:r>
      <w:r w:rsidRPr="00EE3D01">
        <w:rPr>
          <w:rFonts w:ascii="Times New Roman" w:hAnsi="Times New Roman" w:cs="Times New Roman"/>
          <w:b/>
          <w:color w:val="17365D" w:themeColor="text2" w:themeShade="BF"/>
          <w:sz w:val="28"/>
          <w:szCs w:val="28"/>
          <w:u w:val="single"/>
          <w:lang w:val="uk-UA"/>
        </w:rPr>
        <w:t xml:space="preserve">функції </w:t>
      </w:r>
      <w:r w:rsidR="000A3716">
        <w:rPr>
          <w:rFonts w:ascii="Times New Roman" w:hAnsi="Times New Roman" w:cs="Times New Roman"/>
          <w:b/>
          <w:color w:val="17365D" w:themeColor="text2" w:themeShade="BF"/>
          <w:sz w:val="28"/>
          <w:szCs w:val="28"/>
          <w:u w:val="single"/>
          <w:lang w:val="uk-UA"/>
        </w:rPr>
        <w:t>Сектору по роботі з персоналом</w:t>
      </w:r>
      <w:r w:rsidRPr="00EE3D01">
        <w:rPr>
          <w:rFonts w:ascii="Times New Roman" w:hAnsi="Times New Roman" w:cs="Times New Roman"/>
          <w:b/>
          <w:color w:val="17365D" w:themeColor="text2" w:themeShade="BF"/>
          <w:sz w:val="28"/>
          <w:szCs w:val="28"/>
          <w:u w:val="single"/>
          <w:lang w:val="uk-UA"/>
        </w:rPr>
        <w:t>:</w:t>
      </w:r>
    </w:p>
    <w:p w:rsidR="009C0A6C" w:rsidRDefault="004E5BD0" w:rsidP="004E5BD0">
      <w:pPr>
        <w:spacing w:after="160"/>
        <w:ind w:firstLine="355"/>
        <w:jc w:val="both"/>
        <w:rPr>
          <w:rFonts w:ascii="Times New Roman" w:hAnsi="Times New Roman" w:cs="Times New Roman"/>
          <w:color w:val="17365D" w:themeColor="text2" w:themeShade="BF"/>
          <w:sz w:val="28"/>
          <w:szCs w:val="28"/>
          <w:lang w:val="uk-UA"/>
        </w:rPr>
      </w:pPr>
      <w:r w:rsidRPr="004E5BD0">
        <w:rPr>
          <w:rFonts w:ascii="Times New Roman" w:hAnsi="Times New Roman" w:cs="Times New Roman"/>
          <w:color w:val="17365D" w:themeColor="text2" w:themeShade="BF"/>
          <w:sz w:val="28"/>
          <w:szCs w:val="28"/>
          <w:lang w:val="uk-UA"/>
        </w:rPr>
        <w:t>здій</w:t>
      </w:r>
      <w:r w:rsidR="006F27BF">
        <w:rPr>
          <w:rFonts w:ascii="Times New Roman" w:hAnsi="Times New Roman" w:cs="Times New Roman"/>
          <w:color w:val="17365D" w:themeColor="text2" w:themeShade="BF"/>
          <w:sz w:val="28"/>
          <w:szCs w:val="28"/>
          <w:lang w:val="uk-UA"/>
        </w:rPr>
        <w:t>снення добору кадрів у Митниці</w:t>
      </w:r>
      <w:r w:rsidRPr="004E5BD0">
        <w:rPr>
          <w:rFonts w:ascii="Times New Roman" w:hAnsi="Times New Roman" w:cs="Times New Roman"/>
          <w:color w:val="17365D" w:themeColor="text2" w:themeShade="BF"/>
          <w:sz w:val="28"/>
          <w:szCs w:val="28"/>
          <w:lang w:val="uk-UA"/>
        </w:rPr>
        <w:t>, організація роботи з підготовки, перепідготовки та підвищення кваліфікації працівників Митниці</w:t>
      </w:r>
      <w:r w:rsidR="009C0A6C">
        <w:rPr>
          <w:rFonts w:ascii="Times New Roman" w:hAnsi="Times New Roman" w:cs="Times New Roman"/>
          <w:color w:val="17365D" w:themeColor="text2" w:themeShade="BF"/>
          <w:sz w:val="28"/>
          <w:szCs w:val="28"/>
          <w:lang w:val="uk-UA"/>
        </w:rPr>
        <w:t>;</w:t>
      </w:r>
    </w:p>
    <w:p w:rsidR="004E5BD0" w:rsidRPr="004E5BD0" w:rsidRDefault="004E5BD0" w:rsidP="004E5BD0">
      <w:pPr>
        <w:spacing w:after="160"/>
        <w:ind w:firstLine="355"/>
        <w:jc w:val="both"/>
        <w:rPr>
          <w:rFonts w:ascii="Times New Roman" w:hAnsi="Times New Roman" w:cs="Times New Roman"/>
          <w:color w:val="17365D" w:themeColor="text2" w:themeShade="BF"/>
          <w:sz w:val="28"/>
          <w:szCs w:val="28"/>
          <w:lang w:val="uk-UA"/>
        </w:rPr>
      </w:pPr>
      <w:r w:rsidRPr="004E5BD0">
        <w:rPr>
          <w:rFonts w:ascii="Times New Roman" w:hAnsi="Times New Roman" w:cs="Times New Roman"/>
          <w:color w:val="17365D" w:themeColor="text2" w:themeShade="BF"/>
          <w:sz w:val="28"/>
          <w:szCs w:val="28"/>
          <w:lang w:val="uk-UA"/>
        </w:rPr>
        <w:t xml:space="preserve">організація роботи конкурсної комісії і проведення конкурсного відбору для заміщення вакантних посад державних службовців, вивчення та аналіз документів кандидатів на вакантні посади. Здійснення відповідно до Закону України «Про державну службу» комплектування структурних підрозділів Митниці керівними працівниками та спеціалістами відповідного фаху і кваліфікації, підготовка проектів наказів про їх призначення. Підготовка проектів наказів про переміщення та звільнення працівників </w:t>
      </w:r>
      <w:r w:rsidR="006F27BF">
        <w:rPr>
          <w:rFonts w:ascii="Times New Roman" w:hAnsi="Times New Roman" w:cs="Times New Roman"/>
          <w:color w:val="17365D" w:themeColor="text2" w:themeShade="BF"/>
          <w:sz w:val="28"/>
          <w:szCs w:val="28"/>
          <w:lang w:val="uk-UA"/>
        </w:rPr>
        <w:t>Митниці</w:t>
      </w:r>
      <w:r w:rsidRPr="004E5BD0">
        <w:rPr>
          <w:rFonts w:ascii="Times New Roman" w:hAnsi="Times New Roman" w:cs="Times New Roman"/>
          <w:color w:val="17365D" w:themeColor="text2" w:themeShade="BF"/>
          <w:sz w:val="28"/>
          <w:szCs w:val="28"/>
          <w:lang w:val="uk-UA"/>
        </w:rPr>
        <w:t>;</w:t>
      </w:r>
    </w:p>
    <w:p w:rsidR="004E5BD0" w:rsidRPr="004E5BD0" w:rsidRDefault="004E5BD0" w:rsidP="004E5BD0">
      <w:pPr>
        <w:spacing w:after="160"/>
        <w:ind w:firstLine="355"/>
        <w:jc w:val="both"/>
        <w:rPr>
          <w:rFonts w:ascii="Times New Roman" w:hAnsi="Times New Roman" w:cs="Times New Roman"/>
          <w:color w:val="17365D" w:themeColor="text2" w:themeShade="BF"/>
          <w:sz w:val="28"/>
          <w:szCs w:val="28"/>
          <w:lang w:val="uk-UA"/>
        </w:rPr>
      </w:pPr>
      <w:r w:rsidRPr="004E5BD0">
        <w:rPr>
          <w:rFonts w:ascii="Times New Roman" w:hAnsi="Times New Roman" w:cs="Times New Roman"/>
          <w:color w:val="17365D" w:themeColor="text2" w:themeShade="BF"/>
          <w:sz w:val="28"/>
          <w:szCs w:val="28"/>
          <w:lang w:val="uk-UA"/>
        </w:rPr>
        <w:t>організація проведення спеціальної перевірки відомостей щодо осіб, які претендують на зайняття посад в Митниці, пов’язаних із виконанням функцій держави;</w:t>
      </w:r>
    </w:p>
    <w:p w:rsidR="004E5BD0" w:rsidRPr="004E5BD0" w:rsidRDefault="004E5BD0" w:rsidP="004E5BD0">
      <w:pPr>
        <w:spacing w:after="160"/>
        <w:ind w:firstLine="355"/>
        <w:jc w:val="both"/>
        <w:rPr>
          <w:rFonts w:ascii="Times New Roman" w:hAnsi="Times New Roman" w:cs="Times New Roman"/>
          <w:color w:val="17365D" w:themeColor="text2" w:themeShade="BF"/>
          <w:sz w:val="28"/>
          <w:szCs w:val="28"/>
          <w:lang w:val="uk-UA"/>
        </w:rPr>
      </w:pPr>
      <w:r w:rsidRPr="004E5BD0">
        <w:rPr>
          <w:rFonts w:ascii="Times New Roman" w:hAnsi="Times New Roman" w:cs="Times New Roman"/>
          <w:color w:val="17365D" w:themeColor="text2" w:themeShade="BF"/>
          <w:sz w:val="28"/>
          <w:szCs w:val="28"/>
          <w:lang w:val="uk-UA"/>
        </w:rPr>
        <w:t>підготовка обґрунтованих пропозицій про призначення (переміщення, звільнення) керівних працівників Митниць, посади яких віднесені до номенклатури ДФС та надання їх на розгляд до ДФС;</w:t>
      </w:r>
    </w:p>
    <w:p w:rsidR="004E5BD0" w:rsidRPr="004E5BD0" w:rsidRDefault="004E5BD0" w:rsidP="004E5BD0">
      <w:pPr>
        <w:spacing w:after="160"/>
        <w:ind w:firstLine="355"/>
        <w:jc w:val="both"/>
        <w:rPr>
          <w:rFonts w:ascii="Times New Roman" w:hAnsi="Times New Roman" w:cs="Times New Roman"/>
          <w:color w:val="17365D" w:themeColor="text2" w:themeShade="BF"/>
          <w:sz w:val="28"/>
          <w:szCs w:val="28"/>
          <w:lang w:val="uk-UA"/>
        </w:rPr>
      </w:pPr>
      <w:r w:rsidRPr="004E5BD0">
        <w:rPr>
          <w:rFonts w:ascii="Times New Roman" w:hAnsi="Times New Roman" w:cs="Times New Roman"/>
          <w:color w:val="17365D" w:themeColor="text2" w:themeShade="BF"/>
          <w:sz w:val="28"/>
          <w:szCs w:val="28"/>
          <w:lang w:val="uk-UA"/>
        </w:rPr>
        <w:t>розгляд подань, підготовка наказів про присвоєння чергових і позачергових (дострокових) спеціальних звань. Здійснення організаційних заходів для забезпечення своєчасної підготовки та направлення до ДФС пропозицій щодо присвоєння спеціальних звань керівним працівникам Митниці, посади яких віднесені до номенклатури Голови. Контроль за дотриманням строків перебування у спеціальних званнях;</w:t>
      </w:r>
    </w:p>
    <w:p w:rsidR="004E5BD0" w:rsidRPr="004E5BD0" w:rsidRDefault="004E5BD0" w:rsidP="004E5BD0">
      <w:pPr>
        <w:spacing w:after="160"/>
        <w:ind w:firstLine="355"/>
        <w:jc w:val="both"/>
        <w:rPr>
          <w:rFonts w:ascii="Times New Roman" w:hAnsi="Times New Roman" w:cs="Times New Roman"/>
          <w:color w:val="17365D" w:themeColor="text2" w:themeShade="BF"/>
          <w:sz w:val="28"/>
          <w:szCs w:val="28"/>
          <w:lang w:val="uk-UA"/>
        </w:rPr>
      </w:pPr>
      <w:r w:rsidRPr="004E5BD0">
        <w:rPr>
          <w:rFonts w:ascii="Times New Roman" w:hAnsi="Times New Roman" w:cs="Times New Roman"/>
          <w:color w:val="17365D" w:themeColor="text2" w:themeShade="BF"/>
          <w:sz w:val="28"/>
          <w:szCs w:val="28"/>
          <w:lang w:val="uk-UA"/>
        </w:rPr>
        <w:t>здійснення організаційних заходів для забезпечення своєчасного подання декларацій про майно, доходи, витрати і зобов’язання фінансового характеру працівниками Митниці, складання звітів з цього питання та направлення їх до ДФС;</w:t>
      </w:r>
    </w:p>
    <w:p w:rsidR="004E5BD0" w:rsidRPr="004E5BD0" w:rsidRDefault="004E5BD0" w:rsidP="004E5BD0">
      <w:pPr>
        <w:spacing w:after="160"/>
        <w:ind w:firstLine="355"/>
        <w:jc w:val="both"/>
        <w:rPr>
          <w:rFonts w:ascii="Times New Roman" w:hAnsi="Times New Roman" w:cs="Times New Roman"/>
          <w:color w:val="17365D" w:themeColor="text2" w:themeShade="BF"/>
          <w:sz w:val="28"/>
          <w:szCs w:val="28"/>
          <w:lang w:val="uk-UA"/>
        </w:rPr>
      </w:pPr>
      <w:r w:rsidRPr="004E5BD0">
        <w:rPr>
          <w:rFonts w:ascii="Times New Roman" w:hAnsi="Times New Roman" w:cs="Times New Roman"/>
          <w:color w:val="17365D" w:themeColor="text2" w:themeShade="BF"/>
          <w:sz w:val="28"/>
          <w:szCs w:val="28"/>
          <w:lang w:val="uk-UA"/>
        </w:rPr>
        <w:t>облік і ведення особових справ, трудових книжок працівників Митниці;</w:t>
      </w:r>
    </w:p>
    <w:p w:rsidR="004E5BD0" w:rsidRPr="004E5BD0" w:rsidRDefault="004E5BD0" w:rsidP="004E5BD0">
      <w:pPr>
        <w:spacing w:after="160"/>
        <w:ind w:firstLine="355"/>
        <w:jc w:val="both"/>
        <w:rPr>
          <w:rFonts w:ascii="Times New Roman" w:hAnsi="Times New Roman" w:cs="Times New Roman"/>
          <w:color w:val="17365D" w:themeColor="text2" w:themeShade="BF"/>
          <w:sz w:val="28"/>
          <w:szCs w:val="28"/>
          <w:lang w:val="uk-UA"/>
        </w:rPr>
      </w:pPr>
      <w:r w:rsidRPr="004E5BD0">
        <w:rPr>
          <w:rFonts w:ascii="Times New Roman" w:hAnsi="Times New Roman" w:cs="Times New Roman"/>
          <w:color w:val="17365D" w:themeColor="text2" w:themeShade="BF"/>
          <w:sz w:val="28"/>
          <w:szCs w:val="28"/>
          <w:lang w:val="uk-UA"/>
        </w:rPr>
        <w:t>здійснення реєстрації та обліку наказів Митниці з кадрових питань та про відрядження працівників у межах України;</w:t>
      </w:r>
    </w:p>
    <w:p w:rsidR="004E5BD0" w:rsidRPr="004E5BD0" w:rsidRDefault="004E5BD0" w:rsidP="004E5BD0">
      <w:pPr>
        <w:spacing w:after="160"/>
        <w:ind w:firstLine="358"/>
        <w:jc w:val="both"/>
        <w:rPr>
          <w:rFonts w:ascii="Times New Roman" w:hAnsi="Times New Roman" w:cs="Times New Roman"/>
          <w:color w:val="17365D" w:themeColor="text2" w:themeShade="BF"/>
          <w:sz w:val="28"/>
          <w:szCs w:val="28"/>
          <w:lang w:val="uk-UA"/>
        </w:rPr>
      </w:pPr>
      <w:r w:rsidRPr="004E5BD0">
        <w:rPr>
          <w:rFonts w:ascii="Times New Roman" w:hAnsi="Times New Roman" w:cs="Times New Roman"/>
          <w:color w:val="17365D" w:themeColor="text2" w:themeShade="BF"/>
          <w:sz w:val="28"/>
          <w:szCs w:val="28"/>
          <w:lang w:val="uk-UA"/>
        </w:rPr>
        <w:t>обчислення стажу, необхідного для нарахування винагороди за вислугу років, стажу державної служби працівників Митниці, організація прийняття</w:t>
      </w:r>
      <w:r w:rsidR="006F27BF">
        <w:rPr>
          <w:rFonts w:ascii="Times New Roman" w:hAnsi="Times New Roman" w:cs="Times New Roman"/>
          <w:color w:val="17365D" w:themeColor="text2" w:themeShade="BF"/>
          <w:sz w:val="28"/>
          <w:szCs w:val="28"/>
          <w:lang w:val="uk-UA"/>
        </w:rPr>
        <w:t xml:space="preserve"> Присяги державними службовцями</w:t>
      </w:r>
      <w:r w:rsidRPr="004E5BD0">
        <w:rPr>
          <w:rFonts w:ascii="Times New Roman" w:hAnsi="Times New Roman" w:cs="Times New Roman"/>
          <w:color w:val="17365D" w:themeColor="text2" w:themeShade="BF"/>
          <w:sz w:val="28"/>
          <w:szCs w:val="28"/>
          <w:lang w:val="uk-UA"/>
        </w:rPr>
        <w:t>;</w:t>
      </w:r>
    </w:p>
    <w:p w:rsidR="004E5BD0" w:rsidRPr="004E5BD0" w:rsidRDefault="004E5BD0" w:rsidP="004E5BD0">
      <w:pPr>
        <w:spacing w:after="160"/>
        <w:ind w:firstLine="358"/>
        <w:jc w:val="both"/>
        <w:rPr>
          <w:rFonts w:ascii="Times New Roman" w:hAnsi="Times New Roman" w:cs="Times New Roman"/>
          <w:color w:val="17365D" w:themeColor="text2" w:themeShade="BF"/>
          <w:sz w:val="28"/>
          <w:szCs w:val="28"/>
          <w:lang w:val="uk-UA"/>
        </w:rPr>
      </w:pPr>
      <w:r w:rsidRPr="004E5BD0">
        <w:rPr>
          <w:rFonts w:ascii="Times New Roman" w:hAnsi="Times New Roman" w:cs="Times New Roman"/>
          <w:color w:val="17365D" w:themeColor="text2" w:themeShade="BF"/>
          <w:sz w:val="28"/>
          <w:szCs w:val="28"/>
          <w:lang w:val="uk-UA"/>
        </w:rPr>
        <w:t>обчислення стажу роботи та визначення страхового стажу для виплати допомоги із соціального страхування і внесення записів про тимчасову непрацездатність до відповідних облікових документів. Перевірка правильності оформлення листків тимчасової непрацездатності працівників Митниці;</w:t>
      </w:r>
    </w:p>
    <w:p w:rsidR="004E5BD0" w:rsidRPr="004E5BD0" w:rsidRDefault="004E5BD0" w:rsidP="004E5BD0">
      <w:pPr>
        <w:spacing w:after="160"/>
        <w:ind w:firstLine="358"/>
        <w:jc w:val="both"/>
        <w:rPr>
          <w:rFonts w:ascii="Times New Roman" w:hAnsi="Times New Roman" w:cs="Times New Roman"/>
          <w:color w:val="17365D" w:themeColor="text2" w:themeShade="BF"/>
          <w:sz w:val="28"/>
          <w:szCs w:val="28"/>
          <w:lang w:val="uk-UA"/>
        </w:rPr>
      </w:pPr>
      <w:r w:rsidRPr="004E5BD0">
        <w:rPr>
          <w:rFonts w:ascii="Times New Roman" w:hAnsi="Times New Roman" w:cs="Times New Roman"/>
          <w:color w:val="17365D" w:themeColor="text2" w:themeShade="BF"/>
          <w:sz w:val="28"/>
          <w:szCs w:val="28"/>
          <w:lang w:val="uk-UA"/>
        </w:rPr>
        <w:lastRenderedPageBreak/>
        <w:t>контроль за дотриманням граничного віку перебування на державній службі працівниками Митниці;</w:t>
      </w:r>
    </w:p>
    <w:p w:rsidR="004E5BD0" w:rsidRDefault="004E5BD0" w:rsidP="00EB6816">
      <w:pPr>
        <w:jc w:val="both"/>
        <w:rPr>
          <w:rFonts w:ascii="Times New Roman" w:hAnsi="Times New Roman" w:cs="Times New Roman"/>
          <w:b/>
          <w:color w:val="17365D" w:themeColor="text2" w:themeShade="BF"/>
          <w:sz w:val="28"/>
          <w:szCs w:val="28"/>
          <w:lang w:val="uk-UA"/>
        </w:rPr>
      </w:pPr>
    </w:p>
    <w:p w:rsidR="004407D9" w:rsidRPr="004E5BD0" w:rsidRDefault="004407D9" w:rsidP="00EB6816">
      <w:pPr>
        <w:jc w:val="both"/>
        <w:rPr>
          <w:rFonts w:ascii="Times New Roman" w:hAnsi="Times New Roman" w:cs="Times New Roman"/>
          <w:b/>
          <w:color w:val="17365D" w:themeColor="text2" w:themeShade="BF"/>
          <w:sz w:val="28"/>
          <w:szCs w:val="28"/>
          <w:lang w:val="uk-UA"/>
        </w:rPr>
      </w:pPr>
      <w:bookmarkStart w:id="0" w:name="_GoBack"/>
      <w:bookmarkEnd w:id="0"/>
    </w:p>
    <w:sectPr w:rsidR="004407D9" w:rsidRPr="004E5BD0" w:rsidSect="00EB6816">
      <w:pgSz w:w="11909" w:h="16838"/>
      <w:pgMar w:top="510" w:right="851" w:bottom="510" w:left="85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026"/>
    <w:rsid w:val="000015DC"/>
    <w:rsid w:val="00030B49"/>
    <w:rsid w:val="00071BBD"/>
    <w:rsid w:val="00075F69"/>
    <w:rsid w:val="00087F64"/>
    <w:rsid w:val="000A3716"/>
    <w:rsid w:val="000A582B"/>
    <w:rsid w:val="000B7298"/>
    <w:rsid w:val="000D1C9B"/>
    <w:rsid w:val="00105E6F"/>
    <w:rsid w:val="00127237"/>
    <w:rsid w:val="001468EA"/>
    <w:rsid w:val="00160FCE"/>
    <w:rsid w:val="00182808"/>
    <w:rsid w:val="001868CD"/>
    <w:rsid w:val="0019319C"/>
    <w:rsid w:val="0019674B"/>
    <w:rsid w:val="001B1BBA"/>
    <w:rsid w:val="001B2489"/>
    <w:rsid w:val="001E14E9"/>
    <w:rsid w:val="00215934"/>
    <w:rsid w:val="00223BF7"/>
    <w:rsid w:val="00251D58"/>
    <w:rsid w:val="00277599"/>
    <w:rsid w:val="002B61A3"/>
    <w:rsid w:val="002C60C5"/>
    <w:rsid w:val="002E674F"/>
    <w:rsid w:val="00322DB1"/>
    <w:rsid w:val="00377BE4"/>
    <w:rsid w:val="003D1F6F"/>
    <w:rsid w:val="003E56A2"/>
    <w:rsid w:val="00424555"/>
    <w:rsid w:val="00425B09"/>
    <w:rsid w:val="00434045"/>
    <w:rsid w:val="00436E91"/>
    <w:rsid w:val="004407D9"/>
    <w:rsid w:val="00490E34"/>
    <w:rsid w:val="004B1C0A"/>
    <w:rsid w:val="004E5BD0"/>
    <w:rsid w:val="004F1A57"/>
    <w:rsid w:val="00502521"/>
    <w:rsid w:val="0052520E"/>
    <w:rsid w:val="00554C68"/>
    <w:rsid w:val="00637EA2"/>
    <w:rsid w:val="00666C9A"/>
    <w:rsid w:val="006A6883"/>
    <w:rsid w:val="006B4830"/>
    <w:rsid w:val="006B7409"/>
    <w:rsid w:val="006B74F1"/>
    <w:rsid w:val="006D14F5"/>
    <w:rsid w:val="006F27BF"/>
    <w:rsid w:val="00704A5B"/>
    <w:rsid w:val="00706C48"/>
    <w:rsid w:val="00760A5E"/>
    <w:rsid w:val="00772BB9"/>
    <w:rsid w:val="007748B5"/>
    <w:rsid w:val="007D67B3"/>
    <w:rsid w:val="0080065D"/>
    <w:rsid w:val="0080638E"/>
    <w:rsid w:val="00864A24"/>
    <w:rsid w:val="008C6026"/>
    <w:rsid w:val="008E3866"/>
    <w:rsid w:val="0094212A"/>
    <w:rsid w:val="00994DA6"/>
    <w:rsid w:val="009A3E1C"/>
    <w:rsid w:val="009C0A6C"/>
    <w:rsid w:val="00A077B0"/>
    <w:rsid w:val="00A1697F"/>
    <w:rsid w:val="00A357F4"/>
    <w:rsid w:val="00A42998"/>
    <w:rsid w:val="00AA0313"/>
    <w:rsid w:val="00AD5C71"/>
    <w:rsid w:val="00AE16BB"/>
    <w:rsid w:val="00AE75DD"/>
    <w:rsid w:val="00BE2734"/>
    <w:rsid w:val="00BE77C7"/>
    <w:rsid w:val="00C07C09"/>
    <w:rsid w:val="00C247ED"/>
    <w:rsid w:val="00C43839"/>
    <w:rsid w:val="00D5780B"/>
    <w:rsid w:val="00D6067C"/>
    <w:rsid w:val="00D64EB7"/>
    <w:rsid w:val="00DB31C1"/>
    <w:rsid w:val="00DD048B"/>
    <w:rsid w:val="00DD5A4C"/>
    <w:rsid w:val="00DE1005"/>
    <w:rsid w:val="00DE6ED7"/>
    <w:rsid w:val="00E2708E"/>
    <w:rsid w:val="00E87289"/>
    <w:rsid w:val="00E94C08"/>
    <w:rsid w:val="00EA78AD"/>
    <w:rsid w:val="00EB6816"/>
    <w:rsid w:val="00ED3183"/>
    <w:rsid w:val="00EE3D01"/>
    <w:rsid w:val="00F259F6"/>
    <w:rsid w:val="00F82926"/>
    <w:rsid w:val="00F83B85"/>
    <w:rsid w:val="00FB2709"/>
    <w:rsid w:val="00FC1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36E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5C71"/>
    <w:rPr>
      <w:color w:val="0000FF" w:themeColor="hyperlink"/>
      <w:u w:val="single"/>
    </w:rPr>
  </w:style>
  <w:style w:type="paragraph" w:styleId="a4">
    <w:name w:val="Balloon Text"/>
    <w:basedOn w:val="a"/>
    <w:link w:val="a5"/>
    <w:uiPriority w:val="99"/>
    <w:semiHidden/>
    <w:unhideWhenUsed/>
    <w:rsid w:val="00436E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6E91"/>
    <w:rPr>
      <w:rFonts w:ascii="Tahoma" w:hAnsi="Tahoma" w:cs="Tahoma"/>
      <w:sz w:val="16"/>
      <w:szCs w:val="16"/>
    </w:rPr>
  </w:style>
  <w:style w:type="paragraph" w:styleId="a6">
    <w:name w:val="No Spacing"/>
    <w:uiPriority w:val="1"/>
    <w:qFormat/>
    <w:rsid w:val="00436E91"/>
    <w:pPr>
      <w:spacing w:after="0" w:line="240" w:lineRule="auto"/>
    </w:pPr>
  </w:style>
  <w:style w:type="character" w:customStyle="1" w:styleId="10">
    <w:name w:val="Заголовок 1 Знак"/>
    <w:basedOn w:val="a0"/>
    <w:link w:val="1"/>
    <w:uiPriority w:val="9"/>
    <w:rsid w:val="00436E91"/>
    <w:rPr>
      <w:rFonts w:asciiTheme="majorHAnsi" w:eastAsiaTheme="majorEastAsia" w:hAnsiTheme="majorHAnsi" w:cstheme="majorBidi"/>
      <w:b/>
      <w:bCs/>
      <w:color w:val="365F91" w:themeColor="accent1" w:themeShade="BF"/>
      <w:sz w:val="28"/>
      <w:szCs w:val="28"/>
    </w:rPr>
  </w:style>
  <w:style w:type="paragraph" w:styleId="a7">
    <w:name w:val="Normal (Web)"/>
    <w:basedOn w:val="a"/>
    <w:uiPriority w:val="99"/>
    <w:semiHidden/>
    <w:unhideWhenUsed/>
    <w:rsid w:val="009A3E1C"/>
    <w:rPr>
      <w:rFonts w:ascii="Times New Roman" w:hAnsi="Times New Roman" w:cs="Times New Roman"/>
      <w:sz w:val="24"/>
      <w:szCs w:val="24"/>
    </w:rPr>
  </w:style>
  <w:style w:type="table" w:styleId="a8">
    <w:name w:val="Table Grid"/>
    <w:basedOn w:val="a1"/>
    <w:rsid w:val="000B7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uiPriority w:val="39"/>
    <w:rsid w:val="001468EA"/>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36E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5C71"/>
    <w:rPr>
      <w:color w:val="0000FF" w:themeColor="hyperlink"/>
      <w:u w:val="single"/>
    </w:rPr>
  </w:style>
  <w:style w:type="paragraph" w:styleId="a4">
    <w:name w:val="Balloon Text"/>
    <w:basedOn w:val="a"/>
    <w:link w:val="a5"/>
    <w:uiPriority w:val="99"/>
    <w:semiHidden/>
    <w:unhideWhenUsed/>
    <w:rsid w:val="00436E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6E91"/>
    <w:rPr>
      <w:rFonts w:ascii="Tahoma" w:hAnsi="Tahoma" w:cs="Tahoma"/>
      <w:sz w:val="16"/>
      <w:szCs w:val="16"/>
    </w:rPr>
  </w:style>
  <w:style w:type="paragraph" w:styleId="a6">
    <w:name w:val="No Spacing"/>
    <w:uiPriority w:val="1"/>
    <w:qFormat/>
    <w:rsid w:val="00436E91"/>
    <w:pPr>
      <w:spacing w:after="0" w:line="240" w:lineRule="auto"/>
    </w:pPr>
  </w:style>
  <w:style w:type="character" w:customStyle="1" w:styleId="10">
    <w:name w:val="Заголовок 1 Знак"/>
    <w:basedOn w:val="a0"/>
    <w:link w:val="1"/>
    <w:uiPriority w:val="9"/>
    <w:rsid w:val="00436E91"/>
    <w:rPr>
      <w:rFonts w:asciiTheme="majorHAnsi" w:eastAsiaTheme="majorEastAsia" w:hAnsiTheme="majorHAnsi" w:cstheme="majorBidi"/>
      <w:b/>
      <w:bCs/>
      <w:color w:val="365F91" w:themeColor="accent1" w:themeShade="BF"/>
      <w:sz w:val="28"/>
      <w:szCs w:val="28"/>
    </w:rPr>
  </w:style>
  <w:style w:type="paragraph" w:styleId="a7">
    <w:name w:val="Normal (Web)"/>
    <w:basedOn w:val="a"/>
    <w:uiPriority w:val="99"/>
    <w:semiHidden/>
    <w:unhideWhenUsed/>
    <w:rsid w:val="009A3E1C"/>
    <w:rPr>
      <w:rFonts w:ascii="Times New Roman" w:hAnsi="Times New Roman" w:cs="Times New Roman"/>
      <w:sz w:val="24"/>
      <w:szCs w:val="24"/>
    </w:rPr>
  </w:style>
  <w:style w:type="table" w:styleId="a8">
    <w:name w:val="Table Grid"/>
    <w:basedOn w:val="a1"/>
    <w:rsid w:val="000B7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uiPriority w:val="39"/>
    <w:rsid w:val="001468EA"/>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FA487-7063-47A6-B3B6-B6A89126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1530</Words>
  <Characters>873</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01-test</cp:lastModifiedBy>
  <cp:revision>5</cp:revision>
  <cp:lastPrinted>2017-07-06T08:42:00Z</cp:lastPrinted>
  <dcterms:created xsi:type="dcterms:W3CDTF">2016-04-14T08:08:00Z</dcterms:created>
  <dcterms:modified xsi:type="dcterms:W3CDTF">2017-07-06T09:21:00Z</dcterms:modified>
</cp:coreProperties>
</file>