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90" w:rsidRPr="00DD56D5" w:rsidRDefault="007E5E90" w:rsidP="00DD56D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952"/>
          <w:kern w:val="36"/>
          <w:sz w:val="36"/>
          <w:szCs w:val="36"/>
          <w:lang w:eastAsia="uk-UA"/>
        </w:rPr>
      </w:pPr>
      <w:r w:rsidRPr="00DD56D5">
        <w:rPr>
          <w:rFonts w:ascii="Times New Roman" w:eastAsia="Times New Roman" w:hAnsi="Times New Roman" w:cs="Times New Roman"/>
          <w:b/>
          <w:color w:val="3B4952"/>
          <w:kern w:val="36"/>
          <w:sz w:val="36"/>
          <w:szCs w:val="36"/>
          <w:lang w:eastAsia="uk-UA"/>
        </w:rPr>
        <w:t>Алгоритм заповнення Додатку 1-3 до декларації акцизного податку. Розрахунок суми акцизного податку з транспортних засобів</w:t>
      </w:r>
    </w:p>
    <w:tbl>
      <w:tblPr>
        <w:tblW w:w="155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6"/>
        <w:gridCol w:w="1525"/>
        <w:gridCol w:w="11165"/>
      </w:tblGrid>
      <w:tr w:rsidR="00DD56D5" w:rsidRPr="00DD56D5" w:rsidTr="00DD56D5">
        <w:trPr>
          <w:trHeight w:val="739"/>
          <w:jc w:val="center"/>
        </w:trPr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Код рядка (умовно)</w:t>
            </w:r>
          </w:p>
        </w:tc>
        <w:tc>
          <w:tcPr>
            <w:tcW w:w="1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Пояснення щодо заповнення</w:t>
            </w:r>
          </w:p>
        </w:tc>
      </w:tr>
      <w:tr w:rsidR="00DD56D5" w:rsidRPr="00DD56D5" w:rsidTr="00DD56D5">
        <w:trPr>
          <w:trHeight w:val="635"/>
          <w:jc w:val="center"/>
        </w:trPr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Розділ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</w:t>
            </w:r>
          </w:p>
        </w:tc>
        <w:tc>
          <w:tcPr>
            <w:tcW w:w="1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46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рядку 1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зазначається відповідний розділ декларації акцизного податку (Г), до якого складено додаток 1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 3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D56D5" w:rsidRPr="00DD56D5" w:rsidTr="00DD56D5">
        <w:trPr>
          <w:trHeight w:val="3158"/>
          <w:jc w:val="center"/>
        </w:trPr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 операції 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2 </w:t>
            </w:r>
          </w:p>
        </w:tc>
        <w:tc>
          <w:tcPr>
            <w:tcW w:w="1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46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рядку 2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зазначається код операції з колонки 1 розділів А, Б, В, Г декларації акцизного податку.</w:t>
            </w:r>
          </w:p>
          <w:p w:rsidR="007E5E90" w:rsidRPr="00DD56D5" w:rsidRDefault="007E5E90" w:rsidP="00DD56D5">
            <w:pPr>
              <w:spacing w:after="0" w:line="240" w:lineRule="auto"/>
              <w:ind w:left="46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За кожним кодом операції складається окремий додаток.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"Код операції" у декларації повинен відповідати "Коду операції" у додатку, за яким розраховується податкове зобов'язання до даної операції. Тобто якщо в декларації заповнено рядок А1, то у відповідних додатках 1 та 3 в заголовній частині має бути зазначено розділ "А" та код операції "А1".</w:t>
            </w:r>
          </w:p>
          <w:p w:rsidR="007E5E90" w:rsidRPr="00DD56D5" w:rsidRDefault="007E5E90" w:rsidP="00DD56D5">
            <w:pPr>
              <w:spacing w:after="0" w:line="240" w:lineRule="auto"/>
              <w:ind w:left="46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Окремі додатки до декларації подаються за рядками, у яких зазначено основні коди операцій, наприклад: А4, А5, Б3, Б4 тощо. При цьому такі додатки не подаються за рядками, у яких зазначено підкоди операцій, наприклад: А.4.1 - А4.4, А5.1 - А5.3, Б3.1 - Б3.4 тощо, оскільки суми податку в цих рядках є складовими узагальненої суми, що заноситься за основним кодом операції </w:t>
            </w:r>
          </w:p>
        </w:tc>
      </w:tr>
      <w:tr w:rsidR="00DD56D5" w:rsidRPr="00DD56D5" w:rsidTr="00DD56D5">
        <w:trPr>
          <w:trHeight w:val="654"/>
          <w:jc w:val="center"/>
        </w:trPr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Звітний період 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3 </w:t>
            </w:r>
          </w:p>
        </w:tc>
        <w:tc>
          <w:tcPr>
            <w:tcW w:w="1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46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рядку 3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(після рядків "Розділ" та "Код операції") зазначається період (місяць та рік арабськими цифрами), за який подається звітність з акцизного податку </w:t>
            </w:r>
          </w:p>
        </w:tc>
      </w:tr>
    </w:tbl>
    <w:p w:rsidR="007E5E90" w:rsidRPr="00DD56D5" w:rsidRDefault="007E5E90" w:rsidP="00DD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952"/>
          <w:sz w:val="28"/>
          <w:szCs w:val="28"/>
          <w:lang w:eastAsia="uk-UA"/>
        </w:rPr>
      </w:pPr>
      <w:r w:rsidRPr="00DD56D5">
        <w:rPr>
          <w:rFonts w:ascii="Times New Roman" w:eastAsia="Times New Roman" w:hAnsi="Times New Roman" w:cs="Times New Roman"/>
          <w:color w:val="3B4952"/>
          <w:sz w:val="28"/>
          <w:szCs w:val="28"/>
          <w:lang w:eastAsia="uk-UA"/>
        </w:rPr>
        <w:t> </w:t>
      </w:r>
    </w:p>
    <w:tbl>
      <w:tblPr>
        <w:tblW w:w="15894" w:type="dxa"/>
        <w:jc w:val="center"/>
        <w:tblInd w:w="-2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2"/>
        <w:gridCol w:w="1417"/>
        <w:gridCol w:w="11405"/>
      </w:tblGrid>
      <w:tr w:rsidR="00DD56D5" w:rsidRPr="00DD56D5" w:rsidTr="00DD56D5">
        <w:trPr>
          <w:trHeight w:val="71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Код графи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Пояснення щодо заповнення</w:t>
            </w:r>
          </w:p>
        </w:tc>
      </w:tr>
      <w:tr w:rsidR="00DD56D5" w:rsidRPr="00DD56D5" w:rsidTr="00DD56D5">
        <w:trPr>
          <w:trHeight w:val="71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 товару (продукції) згідно з УКТ ЗЕД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2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зазначається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код товарів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(продукції), на які ст. 215 ПКУ встановлено специфічні ставки акцизного податку (пп. 1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</w:t>
            </w:r>
          </w:p>
        </w:tc>
      </w:tr>
      <w:tr w:rsidR="00DD56D5" w:rsidRPr="00DD56D5" w:rsidTr="00DD56D5">
        <w:trPr>
          <w:trHeight w:val="479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Опис товару (продукції) згідно з УКТ ЗЕД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3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зазначається назва підакцизних товарів (продукції), передбачена ПКУ, за відповідним кодом УКТ ЗЕД (пп. 2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</w:t>
            </w:r>
          </w:p>
        </w:tc>
      </w:tr>
      <w:tr w:rsidR="00DD56D5" w:rsidRPr="00DD56D5" w:rsidTr="00DD56D5">
        <w:trPr>
          <w:trHeight w:val="644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Ідентифікаційний номер транспортного засобу (17 знаків)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4 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4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зазначається унікальний 17-значний код транспортного засобу (пп. 3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</w:t>
            </w:r>
          </w:p>
        </w:tc>
      </w:tr>
      <w:tr w:rsidR="00DD56D5" w:rsidRPr="00DD56D5" w:rsidTr="00DD56D5">
        <w:trPr>
          <w:trHeight w:val="801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Одиниця виміру згідно із пунктом 215.3 статті 215 розділу VI Кодексу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5 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5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зазначається одиниця виміру, передбачена п. 215.3 ПКУ, що використовується для обчислення акцизного податку (з транспортних засобів - кількість, об'єм циліндра (шт., куб. см); кузови, причепи, мотоцикли тощо - шт.) (пп. 4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 </w:t>
            </w:r>
          </w:p>
        </w:tc>
      </w:tr>
      <w:tr w:rsidR="00DD56D5" w:rsidRPr="00DD56D5" w:rsidTr="00DD56D5">
        <w:trPr>
          <w:trHeight w:val="479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транспортних засобів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6 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6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зазначається кількість транспортних засобів, що підлягають оподаткуванню (у тому числі транспортні засоби, які було ввезено й переобладнано в легковий автомобіль) (пп. 5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</w:t>
            </w:r>
          </w:p>
        </w:tc>
      </w:tr>
      <w:tr w:rsidR="00DD56D5" w:rsidRPr="00DD56D5" w:rsidTr="00DD56D5">
        <w:trPr>
          <w:trHeight w:val="801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Об'єм циліндра, куб. см.; ємність акумулятора,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кВт-год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7 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7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зазначаються фізичні характеристики товарів (продукції), зазначені в технічному паспорті транспортного засобу: об'єм циліндра в куб. см для автомобілів з двигуном внутрішнього згоряння; ємність акумулятора в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кВт-год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для автомобілів, оснащених електричними двигунами (одним чи кількома) (пп. 6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</w:t>
            </w:r>
          </w:p>
        </w:tc>
      </w:tr>
      <w:tr w:rsidR="00DD56D5" w:rsidRPr="00DD56D5" w:rsidTr="00DD56D5">
        <w:trPr>
          <w:trHeight w:val="966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повних календарних років (для нових та до 1 року значення = 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8 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8 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зазначається кількість повних календарних років з року, наступного за роком виробництва відповідного транспортного засобу, до року визначення ставки податку.</w:t>
            </w:r>
          </w:p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Для нових транспортних засобів та транспортних засобів, що використовувалися до одного повного календарного року, зазначається "1"  (пп. 7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</w:t>
            </w:r>
          </w:p>
        </w:tc>
      </w:tr>
      <w:tr w:rsidR="00DD56D5" w:rsidRPr="00DD56D5" w:rsidTr="00DD56D5">
        <w:trPr>
          <w:trHeight w:val="644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Об'єкт оподаткування, шт.,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кВт-год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графах 9, 10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проставляються оподатковувані обороти з реалізованого (переданого), ввезеного товару (продукції) в одиницях виміру відповідно до графи 5, за якими в платника ведеться окремий облік реалізації (передачі), ввезення підакцизних товарів (продукції), переобладнання ввезеного транспортного засобу в легковий автомобіль, які використовуються для обчислення акцизного податку (пп. 8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</w:t>
            </w:r>
          </w:p>
        </w:tc>
      </w:tr>
      <w:tr w:rsidR="00DD56D5" w:rsidRPr="00DD56D5" w:rsidTr="00DD56D5">
        <w:trPr>
          <w:trHeight w:val="1445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транспортні засоби товарних груп 8703 (крім товару (продукції) згідно з УКТ ЗЕД 8703 10 18 00), 8707, 8716, шт. гр. 9 = гр. 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9 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9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зазначається кількість транспортних засобів за товарними групами 8703 (крім товару (продукції) згідно з УКТ ЗЕД 8703 10 18 00), 8707, а також причепів та напівпричепів за товарною групою 8716, що підлягають оподаткуванню (пп. 8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14). </w:t>
            </w:r>
          </w:p>
          <w:p w:rsidR="007E5E90" w:rsidRPr="00DD56D5" w:rsidRDefault="007E5E90" w:rsidP="00DD56D5">
            <w:pPr>
              <w:spacing w:after="0" w:line="240" w:lineRule="auto"/>
              <w:ind w:left="109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перевірки: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гр. 9 = гр. 6</w:t>
            </w:r>
          </w:p>
        </w:tc>
      </w:tr>
      <w:tr w:rsidR="00DD56D5" w:rsidRPr="00DD56D5" w:rsidTr="00DD56D5">
        <w:trPr>
          <w:trHeight w:val="1288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транспортні засоби товарних позицій 8702, 8704, 8711, 8703 10 18 00 згідно з УКТ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ЗЕД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кВт-год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куб. см (гр. 6 х р. 7)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10 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10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зазначаються об'єм циліндра (куб. см), ємність акумулятора (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кВт-год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), що використовуються для обчислення податку згідно з п. 215.3 ПКУ (пп. 8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14).</w:t>
            </w:r>
          </w:p>
          <w:p w:rsidR="007E5E90" w:rsidRPr="00DD56D5" w:rsidRDefault="007E5E90" w:rsidP="00DD56D5">
            <w:pPr>
              <w:spacing w:after="0" w:line="240" w:lineRule="auto"/>
              <w:ind w:left="109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перевірки: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гр. 10 = гр. 6 х р. 7</w:t>
            </w:r>
          </w:p>
        </w:tc>
      </w:tr>
      <w:tr w:rsidR="00DD56D5" w:rsidRPr="00DD56D5" w:rsidTr="00DD56D5">
        <w:trPr>
          <w:trHeight w:val="479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Ставка акцизного податку з одиниці виміру, євро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11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проставляються специфічні ставки акцизного податку з одиниці товару (продукції), встановлені пп. 215.3.5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 1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ПКУ (пп. 9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</w:t>
            </w:r>
          </w:p>
        </w:tc>
      </w:tr>
      <w:tr w:rsidR="00DD56D5" w:rsidRPr="00DD56D5" w:rsidTr="00DD56D5">
        <w:trPr>
          <w:trHeight w:val="1130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Коефіцієнт двигуна (округлення до трьох знаків після коми) (гр. 7 / 1000)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12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зазначається коефіцієнт двигуна з округленням до трьох знаків після коми, що визначається діленням об'єму циліндрів двигуна внутрішнього згоряння відповідного транспортного засобу в куб. см на 1000 куб. см (значення графи 7/1000).</w:t>
            </w:r>
          </w:p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Коефіцієнт застосовується для транспортних засобів, які класифікуються в товарній позиції 8703 (крім 8703 90 10 10, 8703 90 10 90, 8703 90 90 00) згідно з УКТ ЗЕД  (пп. 10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</w:t>
            </w:r>
          </w:p>
        </w:tc>
      </w:tr>
      <w:tr w:rsidR="00DD56D5" w:rsidRPr="00DD56D5" w:rsidTr="00DD56D5">
        <w:trPr>
          <w:trHeight w:val="479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 w:right="1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Коефіцієнт віку (для нових транспортних засобів та до 1 року гр. 13 = 1; у разі, якщо гр. 8 &gt;15, гр. 13 = 15)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13 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13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проставляється коефіцієнт, що дорівнює кількості повних календарних років з року, наступного за роком виробництва відповідного транспортного засобу, до року визначення ставки податку.</w:t>
            </w:r>
          </w:p>
          <w:p w:rsidR="007E5E90" w:rsidRPr="00DD56D5" w:rsidRDefault="007E5E90" w:rsidP="00DD56D5">
            <w:pPr>
              <w:spacing w:after="225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Коефіцієнт віку застосовується для транспортних засобів, які класифікуються в товарній позиції 8703 (крім 8703 90 10 10, 8703 90 10 90, 8703 90 90 00) згідно з УКТ ЗЕД (пп. 11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14).</w:t>
            </w:r>
          </w:p>
          <w:p w:rsidR="007E5E90" w:rsidRPr="00DD56D5" w:rsidRDefault="007E5E90" w:rsidP="00DD56D5">
            <w:pPr>
              <w:spacing w:after="225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нових транспортних засобів та транспортних засобів, що використовувалися до одного повного календарного року, коефіцієнт дорівнює 1.</w:t>
            </w:r>
          </w:p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транспортних засобів, що використовувалися понад 15 повних календарних років, коефіцієнт дорівнює 15 (наприклад, якщо автомобіль використовувався 17 років: у графі 8 проставляється значення "17", а в графі 13 - "15")</w:t>
            </w:r>
          </w:p>
        </w:tc>
      </w:tr>
      <w:tr w:rsidR="00DD56D5" w:rsidRPr="00DD56D5" w:rsidTr="00DD56D5">
        <w:trPr>
          <w:trHeight w:val="71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Коефіцієнт для транспортних засобів за кодами УКТ ЗЕД 8702, 8704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14 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14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зазначається коефіцієнт, на який збільшується ставка податку для транспортних засобів за кодами УКТ ЗЕД 8702, 8704, встановлений пп. 215.3.5, 215.3.5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 2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ПКУ (пп. 12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</w:t>
            </w:r>
          </w:p>
        </w:tc>
      </w:tr>
      <w:tr w:rsidR="00DD56D5" w:rsidRPr="00DD56D5" w:rsidTr="00DD56D5">
        <w:trPr>
          <w:trHeight w:val="71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Ставка акцизного податку з урахуванням коефіцієнтів, євро (для кодів: 8703 - гр. 15 = гр. 11 х гр. 12 х гр. 13); 8702, 8704- гр. 15 = гр. 11 х гр. 14; 8707, 8716, 8711 - гр. 15 = гр. 11)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15 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проставляються специфічні ставки акцизного податку з одиниці транспортного засобу, встановлені п. 215.3 ПКУ з урахуванням коефіцієнтів:</w:t>
            </w:r>
          </w:p>
          <w:p w:rsidR="007E5E90" w:rsidRPr="00DD56D5" w:rsidRDefault="007E5E90" w:rsidP="00DD56D5">
            <w:pPr>
              <w:spacing w:after="225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для транспортних засобів з двигуном внутрішнього згоряння, що класифікуються в товарній позиції 8703, - коефіцієнтів віку та двигуна (гр. 15 = гр. 11 х гр. 12 х гр. 13);</w:t>
            </w:r>
          </w:p>
          <w:p w:rsidR="007E5E90" w:rsidRPr="00DD56D5" w:rsidRDefault="007E5E90" w:rsidP="00DD56D5">
            <w:pPr>
              <w:spacing w:after="225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для транспортних засобів, що класифікуються в товарній позиції 8702, 8704, - коефіцієнтів для цих транспортних засобів (гр. 15 = гр. 11 х гр. 14);</w:t>
            </w:r>
          </w:p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для транспортних засобів та причепів, напівпричепів, що класифікуються в товарній позиції 8707, 8711, 8716, - (гр. 15 = гр. 11) (пп. 13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</w:t>
            </w:r>
          </w:p>
        </w:tc>
      </w:tr>
      <w:tr w:rsidR="00DD56D5" w:rsidRPr="00DD56D5" w:rsidTr="00DD56D5">
        <w:trPr>
          <w:trHeight w:val="71"/>
          <w:jc w:val="center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Сума податкового зобов'язання, яка підлягає сплаті до бюджету,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грн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(округлення до двох знаків після коми) гр. 9 (або гр. 10) х гр. 15 х курс євро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7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16 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5E90" w:rsidRPr="00DD56D5" w:rsidRDefault="007E5E90" w:rsidP="00DD56D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 </w:t>
            </w:r>
            <w:r w:rsidRPr="00DD56D5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uk-UA"/>
              </w:rPr>
              <w:t>графі 16 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зазначаються суми, що підлягають сплаті до бюджету, обчислені виходячи з фактичних обсягів реалізації продукції та встановленої ставки акцизного податку в перерахунку на одиницю виміру товару (продукції) й офіційного курсу гривні до євро, встановленого НБУ, що діє на перший день кварталу, у якому здійснюються реалізація (передача) товару (продукції), видача документа про відповідність переобладнаного автомобіля вимогам безпеки дорожнього руху (пп. 14 п. 4 </w:t>
            </w:r>
            <w:proofErr w:type="spellStart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</w:t>
            </w:r>
            <w:proofErr w:type="spellEnd"/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V Порядку № 14). </w:t>
            </w:r>
          </w:p>
          <w:p w:rsidR="007E5E90" w:rsidRPr="00DD56D5" w:rsidRDefault="007E5E90" w:rsidP="00DD56D5">
            <w:pPr>
              <w:spacing w:after="0" w:line="240" w:lineRule="auto"/>
              <w:ind w:left="109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перевірки:</w:t>
            </w:r>
            <w:r w:rsidRPr="00DD56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гр. 9 (або гр. 10) х гр. 15 х курс євро</w:t>
            </w:r>
          </w:p>
        </w:tc>
      </w:tr>
    </w:tbl>
    <w:p w:rsidR="0089207C" w:rsidRPr="00DD56D5" w:rsidRDefault="008920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207C" w:rsidRPr="00DD56D5" w:rsidSect="00DD56D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7E5E90"/>
    <w:rsid w:val="0048541C"/>
    <w:rsid w:val="007E5E90"/>
    <w:rsid w:val="0089207C"/>
    <w:rsid w:val="00A61E47"/>
    <w:rsid w:val="00C65600"/>
    <w:rsid w:val="00DD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paragraph" w:styleId="1">
    <w:name w:val="heading 1"/>
    <w:basedOn w:val="a"/>
    <w:link w:val="10"/>
    <w:uiPriority w:val="9"/>
    <w:qFormat/>
    <w:rsid w:val="007E5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7E5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E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E5E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E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E5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7E5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E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E5E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E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E5E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5046</Words>
  <Characters>2877</Characters>
  <Application>Microsoft Office Word</Application>
  <DocSecurity>4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Інтернету</dc:creator>
  <cp:lastModifiedBy>ivazhna</cp:lastModifiedBy>
  <cp:revision>2</cp:revision>
  <dcterms:created xsi:type="dcterms:W3CDTF">2023-02-16T15:02:00Z</dcterms:created>
  <dcterms:modified xsi:type="dcterms:W3CDTF">2023-02-16T15:02:00Z</dcterms:modified>
</cp:coreProperties>
</file>