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4C" w:rsidRPr="003C0426" w:rsidRDefault="00435352" w:rsidP="00136F4C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1D1D1B"/>
          <w:spacing w:val="30"/>
          <w:sz w:val="41"/>
          <w:szCs w:val="41"/>
          <w:lang w:eastAsia="uk-UA"/>
        </w:rPr>
      </w:pPr>
      <w:r w:rsidRPr="00435352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бінет Міністрів України" style="width:24.3pt;height:24.3pt"/>
        </w:pict>
      </w:r>
      <w:r w:rsidR="00136F4C" w:rsidRPr="003C0426">
        <w:rPr>
          <w:rFonts w:ascii="Times New Roman" w:eastAsia="Times New Roman" w:hAnsi="Times New Roman" w:cs="Times New Roman"/>
          <w:b/>
          <w:bCs/>
          <w:caps/>
          <w:color w:val="1D1D1B"/>
          <w:spacing w:val="30"/>
          <w:sz w:val="41"/>
          <w:szCs w:val="41"/>
          <w:lang w:eastAsia="uk-UA"/>
        </w:rPr>
        <w:t>КАБІНЕТ МІНІСТРІВ УКРАЇНИ</w:t>
      </w:r>
    </w:p>
    <w:p w:rsidR="00136F4C" w:rsidRPr="003C0426" w:rsidRDefault="00136F4C" w:rsidP="00136F4C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1D1D1B"/>
          <w:spacing w:val="30"/>
          <w:sz w:val="27"/>
          <w:szCs w:val="27"/>
          <w:lang w:eastAsia="uk-UA"/>
        </w:rPr>
      </w:pPr>
      <w:r w:rsidRPr="003C0426">
        <w:rPr>
          <w:rFonts w:ascii="Times New Roman" w:eastAsia="Times New Roman" w:hAnsi="Times New Roman" w:cs="Times New Roman"/>
          <w:b/>
          <w:bCs/>
          <w:caps/>
          <w:color w:val="1D1D1B"/>
          <w:spacing w:val="30"/>
          <w:sz w:val="27"/>
          <w:szCs w:val="27"/>
          <w:lang w:eastAsia="uk-UA"/>
        </w:rPr>
        <w:t>ПОСТАНОВА</w:t>
      </w:r>
    </w:p>
    <w:p w:rsidR="00136F4C" w:rsidRPr="003C0426" w:rsidRDefault="00136F4C" w:rsidP="00136F4C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1D1D1B"/>
          <w:spacing w:val="15"/>
          <w:sz w:val="24"/>
          <w:szCs w:val="24"/>
          <w:lang w:eastAsia="uk-UA"/>
        </w:rPr>
      </w:pPr>
      <w:r w:rsidRPr="003C0426">
        <w:rPr>
          <w:rFonts w:ascii="Times New Roman" w:eastAsia="Times New Roman" w:hAnsi="Times New Roman" w:cs="Times New Roman"/>
          <w:color w:val="1D1D1B"/>
          <w:spacing w:val="15"/>
          <w:sz w:val="24"/>
          <w:szCs w:val="24"/>
          <w:lang w:eastAsia="uk-UA"/>
        </w:rPr>
        <w:t>від 18 квітня 2023 р. № 358</w:t>
      </w:r>
    </w:p>
    <w:p w:rsidR="00136F4C" w:rsidRPr="003C0426" w:rsidRDefault="00136F4C" w:rsidP="00136F4C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</w:pPr>
      <w:r w:rsidRPr="003C0426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t>Київ</w:t>
      </w:r>
    </w:p>
    <w:p w:rsidR="00136F4C" w:rsidRPr="003C0426" w:rsidRDefault="00136F4C" w:rsidP="00136F4C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uk-UA"/>
        </w:rPr>
      </w:pPr>
      <w:r w:rsidRPr="003C04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uk-UA"/>
        </w:rPr>
        <w:t>Про затвердження базового нормативу відрахування частки прибутку, що спрямовується на виплату дивідендів за результатами фінансово-господарської діяльності у 2022 році господарських товариств, у статутному капіталі яких є корпоративні права держави</w:t>
      </w:r>
    </w:p>
    <w:p w:rsidR="00136F4C" w:rsidRPr="003C0426" w:rsidRDefault="00435352" w:rsidP="00136F4C">
      <w:pPr>
        <w:spacing w:before="525" w:after="5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</w:pPr>
      <w:r w:rsidRPr="00435352">
        <w:rPr>
          <w:rFonts w:ascii="Times New Roman" w:eastAsia="Times New Roman" w:hAnsi="Times New Roman" w:cs="Times New Roman"/>
          <w:color w:val="333333"/>
          <w:sz w:val="27"/>
          <w:szCs w:val="27"/>
          <w:lang w:eastAsia="uk-UA"/>
        </w:rPr>
        <w:pict>
          <v:rect id="_x0000_i1026" style="width:0;height:0" o:hralign="center" o:hrstd="t" o:hr="t" fillcolor="#a0a0a0" stroked="f"/>
        </w:pict>
      </w:r>
    </w:p>
    <w:p w:rsidR="00136F4C" w:rsidRPr="003C0426" w:rsidRDefault="00136F4C" w:rsidP="00136F4C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</w:pPr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>Кабінет Міністрів України </w:t>
      </w:r>
      <w:r w:rsidRPr="003C0426">
        <w:rPr>
          <w:rFonts w:ascii="Times New Roman" w:eastAsia="Times New Roman" w:hAnsi="Times New Roman" w:cs="Times New Roman"/>
          <w:b/>
          <w:bCs/>
          <w:color w:val="1D1D1B"/>
          <w:sz w:val="27"/>
          <w:lang w:eastAsia="uk-UA"/>
        </w:rPr>
        <w:t>постановляє</w:t>
      </w:r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>:</w:t>
      </w:r>
    </w:p>
    <w:p w:rsidR="00136F4C" w:rsidRPr="003C0426" w:rsidRDefault="00136F4C" w:rsidP="00136F4C">
      <w:pPr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D1D1B"/>
          <w:sz w:val="27"/>
          <w:szCs w:val="27"/>
          <w:lang w:eastAsia="uk-UA"/>
        </w:rPr>
      </w:pPr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 xml:space="preserve">1. Затвердити базовий норматив відрахування частки прибутку, що спрямовується на виплату дивідендів за результатами фінансово-господарської діяльності </w:t>
      </w:r>
      <w:r w:rsidRPr="003C0426">
        <w:rPr>
          <w:rFonts w:ascii="Times New Roman" w:eastAsia="Times New Roman" w:hAnsi="Times New Roman" w:cs="Times New Roman"/>
          <w:b/>
          <w:color w:val="1D1D1B"/>
          <w:sz w:val="27"/>
          <w:szCs w:val="27"/>
          <w:lang w:eastAsia="uk-UA"/>
        </w:rPr>
        <w:t>у 2022</w:t>
      </w:r>
      <w:r w:rsidRPr="003C0426">
        <w:rPr>
          <w:rFonts w:ascii="Times New Roman" w:eastAsia="Times New Roman" w:hAnsi="Times New Roman" w:cs="Times New Roman"/>
          <w:b/>
          <w:color w:val="1D1D1B"/>
          <w:sz w:val="27"/>
          <w:szCs w:val="27"/>
          <w:lang w:val="en-US" w:eastAsia="uk-UA"/>
        </w:rPr>
        <w:t> </w:t>
      </w:r>
      <w:r w:rsidRPr="003C0426">
        <w:rPr>
          <w:rFonts w:ascii="Times New Roman" w:eastAsia="Times New Roman" w:hAnsi="Times New Roman" w:cs="Times New Roman"/>
          <w:b/>
          <w:color w:val="1D1D1B"/>
          <w:sz w:val="27"/>
          <w:szCs w:val="27"/>
          <w:lang w:eastAsia="uk-UA"/>
        </w:rPr>
        <w:t>році:</w:t>
      </w:r>
    </w:p>
    <w:p w:rsidR="00136F4C" w:rsidRPr="003C0426" w:rsidRDefault="00136F4C" w:rsidP="00136F4C">
      <w:pPr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</w:pPr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>господарських товариств, у статутному капіталі яких є корпоративні права держави, а також господарських товариств, 50 і більше відсотків акцій (часток) яких належать господарським товариствам, частка держави в яких становить 100</w:t>
      </w:r>
      <w:r w:rsidR="000A75BF"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> </w:t>
      </w:r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>відсотків, у тому числі дочірніх підприємств</w:t>
      </w:r>
      <w:r w:rsidRPr="003C0426">
        <w:rPr>
          <w:rFonts w:ascii="Times New Roman" w:eastAsia="Times New Roman" w:hAnsi="Times New Roman" w:cs="Times New Roman"/>
          <w:b/>
          <w:color w:val="1D1D1B"/>
          <w:sz w:val="27"/>
          <w:szCs w:val="27"/>
          <w:lang w:eastAsia="uk-UA"/>
        </w:rPr>
        <w:t>, у розмірі 50 відсотків</w:t>
      </w:r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 xml:space="preserve"> (</w:t>
      </w:r>
      <w:r w:rsidRPr="003C0426">
        <w:rPr>
          <w:rFonts w:ascii="Times New Roman" w:eastAsia="Times New Roman" w:hAnsi="Times New Roman" w:cs="Times New Roman"/>
          <w:b/>
          <w:color w:val="1D1D1B"/>
          <w:sz w:val="27"/>
          <w:szCs w:val="27"/>
          <w:lang w:eastAsia="uk-UA"/>
        </w:rPr>
        <w:t>за умови</w:t>
      </w:r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 xml:space="preserve"> спрямування 30 відсотків чистого прибутку на відновлення пошкодженого майна та протидію збройній агресії Російської Федерації);</w:t>
      </w:r>
    </w:p>
    <w:p w:rsidR="00136F4C" w:rsidRPr="003C0426" w:rsidRDefault="00136F4C" w:rsidP="00136F4C">
      <w:pPr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</w:pPr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 xml:space="preserve">акціонерного товариства </w:t>
      </w:r>
      <w:proofErr w:type="spellStart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>“Державний</w:t>
      </w:r>
      <w:proofErr w:type="spellEnd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 xml:space="preserve"> ощадний банк </w:t>
      </w:r>
      <w:proofErr w:type="spellStart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>України”</w:t>
      </w:r>
      <w:proofErr w:type="spellEnd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 xml:space="preserve"> у розмірі 30</w:t>
      </w:r>
      <w:r w:rsidR="000A75BF"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> </w:t>
      </w:r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>відсотків;</w:t>
      </w:r>
    </w:p>
    <w:p w:rsidR="00136F4C" w:rsidRPr="003C0426" w:rsidRDefault="00136F4C" w:rsidP="00136F4C">
      <w:pPr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</w:pPr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 xml:space="preserve">акціонерного товариства </w:t>
      </w:r>
      <w:proofErr w:type="spellStart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>“Національна</w:t>
      </w:r>
      <w:proofErr w:type="spellEnd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 xml:space="preserve"> акціонерна компанія </w:t>
      </w:r>
      <w:proofErr w:type="spellStart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>“Нафтогаз</w:t>
      </w:r>
      <w:proofErr w:type="spellEnd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 xml:space="preserve"> </w:t>
      </w:r>
      <w:proofErr w:type="spellStart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>України”</w:t>
      </w:r>
      <w:proofErr w:type="spellEnd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 xml:space="preserve"> у розмірі 30 відсотків, решту коштів від чистого прибутку спрямовувати на закупівлю природного газу, що видобувається на території України;</w:t>
      </w:r>
    </w:p>
    <w:p w:rsidR="00136F4C" w:rsidRPr="003C0426" w:rsidRDefault="00136F4C" w:rsidP="00136F4C">
      <w:pPr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</w:pPr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 xml:space="preserve">приватного акціонерного товариства </w:t>
      </w:r>
      <w:proofErr w:type="spellStart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>“Укргідроенерго”</w:t>
      </w:r>
      <w:proofErr w:type="spellEnd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 xml:space="preserve"> у розмірі 30 відсотків (за умови спрямування 50 відсотків чистого прибутку на відновлення зруйнованого та пошкодженого майна внаслідок ракетних ударів Російської Федерації);</w:t>
      </w:r>
    </w:p>
    <w:p w:rsidR="00136F4C" w:rsidRPr="003C0426" w:rsidRDefault="00136F4C" w:rsidP="00136F4C">
      <w:pPr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</w:pPr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 xml:space="preserve">приватного акціонерного товариства </w:t>
      </w:r>
      <w:proofErr w:type="spellStart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>“Українська</w:t>
      </w:r>
      <w:proofErr w:type="spellEnd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 xml:space="preserve"> фінансова житлова </w:t>
      </w:r>
      <w:proofErr w:type="spellStart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>компанія”</w:t>
      </w:r>
      <w:proofErr w:type="spellEnd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 xml:space="preserve"> у розмірі 30 відсотків (за умови спрямування 50 відсотків чистого прибутку на фінансування доступного іпотечного кредитування);</w:t>
      </w:r>
    </w:p>
    <w:p w:rsidR="00136F4C" w:rsidRPr="003C0426" w:rsidRDefault="00136F4C" w:rsidP="00136F4C">
      <w:pPr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</w:pPr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lastRenderedPageBreak/>
        <w:t xml:space="preserve">приватного акціонерного товариства </w:t>
      </w:r>
      <w:proofErr w:type="spellStart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>“Українське</w:t>
      </w:r>
      <w:proofErr w:type="spellEnd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 xml:space="preserve"> Дунайське </w:t>
      </w:r>
      <w:proofErr w:type="spellStart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>пароплавство”</w:t>
      </w:r>
      <w:proofErr w:type="spellEnd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 xml:space="preserve"> у розмірі 30 відсотків (за умови спрямування 50 відсотків чистого прибутку на оновлення флоту);</w:t>
      </w:r>
    </w:p>
    <w:p w:rsidR="00136F4C" w:rsidRPr="003C0426" w:rsidRDefault="00136F4C" w:rsidP="00136F4C">
      <w:pPr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</w:pPr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 xml:space="preserve">акціонерного товариства комерційний банк </w:t>
      </w:r>
      <w:proofErr w:type="spellStart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>“ПриватБанк”</w:t>
      </w:r>
      <w:proofErr w:type="spellEnd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 xml:space="preserve"> та державного публічного акціонерного товариства </w:t>
      </w:r>
      <w:proofErr w:type="spellStart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>“Національна</w:t>
      </w:r>
      <w:proofErr w:type="spellEnd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 xml:space="preserve"> акціонерна компанія </w:t>
      </w:r>
      <w:proofErr w:type="spellStart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>“Украгролізинг”</w:t>
      </w:r>
      <w:proofErr w:type="spellEnd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 xml:space="preserve"> у розмірі 80 відсотків;</w:t>
      </w:r>
    </w:p>
    <w:p w:rsidR="00136F4C" w:rsidRPr="003C0426" w:rsidRDefault="00136F4C" w:rsidP="00136F4C">
      <w:pPr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</w:pPr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 xml:space="preserve">державного публічного акціонерного товариства </w:t>
      </w:r>
      <w:proofErr w:type="spellStart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>“Будівельна</w:t>
      </w:r>
      <w:proofErr w:type="spellEnd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 xml:space="preserve"> компанія </w:t>
      </w:r>
      <w:proofErr w:type="spellStart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>“Укрбуд”</w:t>
      </w:r>
      <w:proofErr w:type="spellEnd"/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 xml:space="preserve"> у розмірі 95 відсотків.</w:t>
      </w:r>
    </w:p>
    <w:p w:rsidR="00136F4C" w:rsidRPr="003C0426" w:rsidRDefault="00136F4C" w:rsidP="00136F4C">
      <w:pPr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</w:pPr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>2. Господарські товариства, у статутному капіталі яких є корпоративні права держави, а також господарські товариства, 50 і більше відсотків акцій (часток) яких належать господарським товариствам, частка держави в яких становить 100</w:t>
      </w:r>
      <w:r w:rsid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> </w:t>
      </w:r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>відсотків, можуть приймати рішення щодо відрахування частки прибутку, що спрямовується на виплату дивідендів за результатами їх фінансово-господарської діяльності у 2022 році, у розмірі більшому, ніж визначено пунктом 1 цієї постанови.</w:t>
      </w:r>
    </w:p>
    <w:p w:rsidR="00136F4C" w:rsidRPr="003C0426" w:rsidRDefault="00136F4C" w:rsidP="00136F4C">
      <w:pPr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</w:pPr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>3. Міністерству економіки довести базовий норматив відрахування частки прибутку, що спрямовується на виплату дивідендів за результатами фінансово-господарської діяльності у 2022 році, до суб’єктів управління корпоративними правами, що належать державі у статутному капіталі господарських товариств.</w:t>
      </w:r>
    </w:p>
    <w:p w:rsidR="00136F4C" w:rsidRPr="003C0426" w:rsidRDefault="00136F4C" w:rsidP="00136F4C">
      <w:pPr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</w:pPr>
      <w:r w:rsidRPr="003C0426"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  <w:t>4. Суб’єктам управління корпоративними правами, що належать державі у статутному капіталі господарських товариств, забезпечити безумовну сплату суб’єктами господарювання, зазначеними у пункті 1 цієї постанови, дивідендів до державного бюджету за результатами їх фінансово-господарської діяльності у 2022 році у повному обсязі.</w:t>
      </w:r>
    </w:p>
    <w:p w:rsidR="003C0426" w:rsidRPr="003C0426" w:rsidRDefault="003C0426" w:rsidP="00136F4C">
      <w:pPr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</w:pPr>
    </w:p>
    <w:p w:rsidR="003C0426" w:rsidRPr="003C0426" w:rsidRDefault="003C0426" w:rsidP="003C0426">
      <w:pPr>
        <w:rPr>
          <w:rFonts w:ascii="Times New Roman" w:hAnsi="Times New Roman" w:cs="Times New Roman"/>
          <w:sz w:val="27"/>
          <w:szCs w:val="27"/>
        </w:rPr>
      </w:pPr>
      <w:r w:rsidRPr="003C0426">
        <w:rPr>
          <w:rFonts w:ascii="Times New Roman" w:hAnsi="Times New Roman" w:cs="Times New Roman"/>
          <w:sz w:val="27"/>
          <w:szCs w:val="27"/>
        </w:rPr>
        <w:t>Прем'єр-міністр України                                                                         Д. ШМИГАЛЬ</w:t>
      </w:r>
    </w:p>
    <w:p w:rsidR="003C0426" w:rsidRPr="003C0426" w:rsidRDefault="003C0426" w:rsidP="00136F4C">
      <w:pPr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7"/>
          <w:szCs w:val="27"/>
          <w:lang w:eastAsia="uk-UA"/>
        </w:rPr>
      </w:pPr>
    </w:p>
    <w:sectPr w:rsidR="003C0426" w:rsidRPr="003C0426" w:rsidSect="006138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6F4C"/>
    <w:rsid w:val="000A75BF"/>
    <w:rsid w:val="00136F4C"/>
    <w:rsid w:val="003C0426"/>
    <w:rsid w:val="00435352"/>
    <w:rsid w:val="0061389B"/>
    <w:rsid w:val="008630E3"/>
    <w:rsid w:val="008E50CB"/>
    <w:rsid w:val="009635CC"/>
    <w:rsid w:val="00B847B2"/>
    <w:rsid w:val="00D7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6F4C"/>
    <w:rPr>
      <w:b/>
      <w:bCs/>
    </w:rPr>
  </w:style>
  <w:style w:type="paragraph" w:styleId="a4">
    <w:name w:val="Normal (Web)"/>
    <w:basedOn w:val="a"/>
    <w:uiPriority w:val="99"/>
    <w:semiHidden/>
    <w:unhideWhenUsed/>
    <w:rsid w:val="0013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0A75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8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43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8365">
                      <w:marLeft w:val="0"/>
                      <w:marRight w:val="0"/>
                      <w:marTop w:val="9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8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692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4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63224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0312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1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04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0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0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26926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1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89282-2C51-4EF0-BF3A-EA0B419E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2122</Words>
  <Characters>1210</Characters>
  <Application>Microsoft Office Word</Application>
  <DocSecurity>4</DocSecurity>
  <Lines>10</Lines>
  <Paragraphs>6</Paragraphs>
  <ScaleCrop>false</ScaleCrop>
  <Company>HP Inc.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ivazhna</cp:lastModifiedBy>
  <cp:revision>2</cp:revision>
  <dcterms:created xsi:type="dcterms:W3CDTF">2023-05-03T05:43:00Z</dcterms:created>
  <dcterms:modified xsi:type="dcterms:W3CDTF">2023-05-03T05:43:00Z</dcterms:modified>
</cp:coreProperties>
</file>