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ED34F" w14:textId="77777777" w:rsidR="007C4992" w:rsidRPr="00DD58FE" w:rsidRDefault="007C4992" w:rsidP="007C4992">
      <w:pPr>
        <w:pStyle w:val="a4"/>
        <w:spacing w:before="0" w:beforeAutospacing="0" w:after="0" w:afterAutospacing="0"/>
        <w:jc w:val="center"/>
        <w:rPr>
          <w:b/>
          <w:sz w:val="28"/>
        </w:rPr>
      </w:pPr>
      <w:proofErr w:type="spellStart"/>
      <w:r w:rsidRPr="00DD58FE">
        <w:rPr>
          <w:b/>
          <w:sz w:val="28"/>
        </w:rPr>
        <w:t>Приклади</w:t>
      </w:r>
      <w:proofErr w:type="spellEnd"/>
      <w:r w:rsidRPr="00DD58FE">
        <w:rPr>
          <w:b/>
          <w:sz w:val="28"/>
        </w:rPr>
        <w:t xml:space="preserve"> </w:t>
      </w:r>
      <w:proofErr w:type="spellStart"/>
      <w:r w:rsidRPr="00DD58FE">
        <w:rPr>
          <w:b/>
          <w:sz w:val="28"/>
        </w:rPr>
        <w:t>заповнення</w:t>
      </w:r>
      <w:proofErr w:type="spellEnd"/>
      <w:r w:rsidRPr="00DD58FE">
        <w:rPr>
          <w:b/>
          <w:sz w:val="28"/>
        </w:rPr>
        <w:t xml:space="preserve"> </w:t>
      </w:r>
      <w:proofErr w:type="spellStart"/>
      <w:r w:rsidRPr="00DD58FE">
        <w:rPr>
          <w:b/>
          <w:sz w:val="28"/>
        </w:rPr>
        <w:t>реквізиту</w:t>
      </w:r>
      <w:proofErr w:type="spellEnd"/>
      <w:r w:rsidRPr="00DD58FE">
        <w:rPr>
          <w:b/>
          <w:sz w:val="28"/>
        </w:rPr>
        <w:t xml:space="preserve"> «</w:t>
      </w:r>
      <w:proofErr w:type="spellStart"/>
      <w:r w:rsidRPr="00DD58FE">
        <w:rPr>
          <w:b/>
          <w:sz w:val="28"/>
        </w:rPr>
        <w:t>Призначення</w:t>
      </w:r>
      <w:proofErr w:type="spellEnd"/>
      <w:r w:rsidRPr="00DD58FE">
        <w:rPr>
          <w:b/>
          <w:sz w:val="28"/>
        </w:rPr>
        <w:t xml:space="preserve"> платежу»</w:t>
      </w:r>
    </w:p>
    <w:p w14:paraId="7F1A50C5" w14:textId="2A28B1BC" w:rsidR="007C4992" w:rsidRPr="007C4992" w:rsidRDefault="007C4992" w:rsidP="007C4992">
      <w:pPr>
        <w:jc w:val="center"/>
        <w:rPr>
          <w:rFonts w:cs="Times New Roman"/>
          <w:b/>
          <w:color w:val="FF0000"/>
          <w:szCs w:val="28"/>
        </w:rPr>
      </w:pPr>
      <w:r w:rsidRPr="00DD58FE">
        <w:rPr>
          <w:rFonts w:cs="Times New Roman"/>
          <w:b/>
          <w:color w:val="FF0000"/>
          <w:szCs w:val="28"/>
        </w:rPr>
        <w:t>(КРІМ СПЛАТИ НА ЄДИНИЙ РАХУНОК)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536"/>
        <w:gridCol w:w="992"/>
        <w:gridCol w:w="3685"/>
      </w:tblGrid>
      <w:tr w:rsidR="007C4992" w:rsidRPr="00DD58FE" w14:paraId="64334766" w14:textId="77777777" w:rsidTr="00DE0CC5">
        <w:tc>
          <w:tcPr>
            <w:tcW w:w="534" w:type="dxa"/>
            <w:vMerge w:val="restart"/>
            <w:shd w:val="clear" w:color="auto" w:fill="auto"/>
            <w:textDirection w:val="btLr"/>
          </w:tcPr>
          <w:p w14:paraId="2F9998B1" w14:textId="77777777" w:rsidR="007C4992" w:rsidRPr="00DD58FE" w:rsidRDefault="007C4992" w:rsidP="00DE0CC5">
            <w:pPr>
              <w:pStyle w:val="a4"/>
              <w:spacing w:before="0" w:after="0"/>
              <w:ind w:left="113" w:right="113"/>
              <w:jc w:val="center"/>
              <w:rPr>
                <w:b/>
                <w:bCs/>
                <w:sz w:val="23"/>
                <w:szCs w:val="23"/>
              </w:rPr>
            </w:pPr>
            <w:r w:rsidRPr="00DD58FE">
              <w:rPr>
                <w:b/>
                <w:bCs/>
                <w:sz w:val="23"/>
                <w:szCs w:val="23"/>
              </w:rPr>
              <w:t>№ прикладу</w:t>
            </w:r>
          </w:p>
        </w:tc>
        <w:tc>
          <w:tcPr>
            <w:tcW w:w="4536" w:type="dxa"/>
            <w:vMerge w:val="restart"/>
            <w:shd w:val="clear" w:color="auto" w:fill="auto"/>
          </w:tcPr>
          <w:p w14:paraId="32839358" w14:textId="77777777" w:rsidR="007C4992" w:rsidRPr="00DD58FE" w:rsidRDefault="007C4992" w:rsidP="00DE0CC5">
            <w:pPr>
              <w:pStyle w:val="a4"/>
              <w:spacing w:before="0" w:after="0"/>
              <w:jc w:val="center"/>
              <w:rPr>
                <w:b/>
                <w:bCs/>
              </w:rPr>
            </w:pPr>
            <w:proofErr w:type="spellStart"/>
            <w:r w:rsidRPr="00DD58FE">
              <w:rPr>
                <w:b/>
                <w:bCs/>
              </w:rPr>
              <w:t>Напрям</w:t>
            </w:r>
            <w:proofErr w:type="spellEnd"/>
            <w:r w:rsidRPr="00DD58FE">
              <w:rPr>
                <w:b/>
                <w:bCs/>
              </w:rPr>
              <w:t xml:space="preserve"> </w:t>
            </w:r>
            <w:proofErr w:type="spellStart"/>
            <w:r w:rsidRPr="00DD58FE">
              <w:rPr>
                <w:b/>
                <w:bCs/>
              </w:rPr>
              <w:t>сплати</w:t>
            </w:r>
            <w:proofErr w:type="spellEnd"/>
          </w:p>
        </w:tc>
        <w:tc>
          <w:tcPr>
            <w:tcW w:w="4677" w:type="dxa"/>
            <w:gridSpan w:val="2"/>
            <w:shd w:val="clear" w:color="auto" w:fill="auto"/>
          </w:tcPr>
          <w:p w14:paraId="7CB87706" w14:textId="77777777" w:rsidR="007C4992" w:rsidRPr="00DD58FE" w:rsidRDefault="007C4992" w:rsidP="00DE0CC5">
            <w:pPr>
              <w:pStyle w:val="a4"/>
              <w:spacing w:before="0" w:beforeAutospacing="0" w:after="0" w:afterAutospacing="0"/>
              <w:jc w:val="center"/>
              <w:rPr>
                <w:b/>
                <w:bCs/>
              </w:rPr>
            </w:pPr>
            <w:proofErr w:type="spellStart"/>
            <w:r w:rsidRPr="00DD58FE">
              <w:rPr>
                <w:b/>
                <w:bCs/>
              </w:rPr>
              <w:t>Реквізит</w:t>
            </w:r>
            <w:proofErr w:type="spellEnd"/>
            <w:r w:rsidRPr="00DD58FE">
              <w:rPr>
                <w:b/>
                <w:bCs/>
              </w:rPr>
              <w:t xml:space="preserve"> «</w:t>
            </w:r>
            <w:proofErr w:type="spellStart"/>
            <w:r w:rsidRPr="00DD58FE">
              <w:rPr>
                <w:b/>
                <w:bCs/>
              </w:rPr>
              <w:t>Призначення</w:t>
            </w:r>
            <w:proofErr w:type="spellEnd"/>
            <w:r w:rsidRPr="00DD58FE">
              <w:rPr>
                <w:b/>
                <w:bCs/>
              </w:rPr>
              <w:t xml:space="preserve"> платежу»</w:t>
            </w:r>
          </w:p>
          <w:p w14:paraId="4BBB1C23" w14:textId="77777777" w:rsidR="007C4992" w:rsidRPr="00DD58FE" w:rsidRDefault="007C4992" w:rsidP="00DE0CC5">
            <w:pPr>
              <w:pStyle w:val="a4"/>
              <w:spacing w:before="0" w:beforeAutospacing="0" w:after="0" w:afterAutospacing="0"/>
              <w:jc w:val="center"/>
              <w:rPr>
                <w:b/>
                <w:bCs/>
              </w:rPr>
            </w:pPr>
            <w:r w:rsidRPr="00DD58FE">
              <w:rPr>
                <w:b/>
                <w:bCs/>
              </w:rPr>
              <w:t xml:space="preserve"> </w:t>
            </w:r>
          </w:p>
        </w:tc>
      </w:tr>
      <w:tr w:rsidR="007C4992" w:rsidRPr="00DD58FE" w14:paraId="27657FDB" w14:textId="77777777" w:rsidTr="00DE0CC5">
        <w:tc>
          <w:tcPr>
            <w:tcW w:w="534" w:type="dxa"/>
            <w:vMerge/>
            <w:shd w:val="clear" w:color="auto" w:fill="auto"/>
          </w:tcPr>
          <w:p w14:paraId="1E470859" w14:textId="77777777" w:rsidR="007C4992" w:rsidRPr="00DD58FE" w:rsidRDefault="007C4992" w:rsidP="00DE0CC5">
            <w:pPr>
              <w:pStyle w:val="a4"/>
              <w:spacing w:before="0" w:beforeAutospacing="0" w:after="0" w:afterAutospacing="0"/>
              <w:jc w:val="center"/>
              <w:rPr>
                <w:b/>
                <w:bCs/>
              </w:rPr>
            </w:pPr>
          </w:p>
        </w:tc>
        <w:tc>
          <w:tcPr>
            <w:tcW w:w="4536" w:type="dxa"/>
            <w:vMerge/>
            <w:shd w:val="clear" w:color="auto" w:fill="auto"/>
          </w:tcPr>
          <w:p w14:paraId="2617EE37" w14:textId="77777777" w:rsidR="007C4992" w:rsidRPr="00DD58FE" w:rsidRDefault="007C4992" w:rsidP="00DE0CC5">
            <w:pPr>
              <w:pStyle w:val="a4"/>
              <w:spacing w:before="0" w:beforeAutospacing="0" w:after="0" w:afterAutospacing="0"/>
              <w:jc w:val="center"/>
              <w:rPr>
                <w:b/>
                <w:bCs/>
              </w:rPr>
            </w:pPr>
          </w:p>
        </w:tc>
        <w:tc>
          <w:tcPr>
            <w:tcW w:w="992" w:type="dxa"/>
            <w:shd w:val="clear" w:color="auto" w:fill="auto"/>
          </w:tcPr>
          <w:p w14:paraId="7F1A6A13" w14:textId="77777777" w:rsidR="007C4992" w:rsidRPr="00DD58FE" w:rsidRDefault="007C4992" w:rsidP="00DE0CC5">
            <w:pPr>
              <w:pStyle w:val="a4"/>
              <w:spacing w:before="0" w:beforeAutospacing="0" w:after="0" w:afterAutospacing="0"/>
              <w:jc w:val="center"/>
              <w:rPr>
                <w:b/>
                <w:bCs/>
                <w:sz w:val="16"/>
                <w:szCs w:val="16"/>
              </w:rPr>
            </w:pPr>
            <w:r w:rsidRPr="00DD58FE">
              <w:rPr>
                <w:b/>
                <w:bCs/>
              </w:rPr>
              <w:t xml:space="preserve">Код виду </w:t>
            </w:r>
            <w:proofErr w:type="spellStart"/>
            <w:r w:rsidRPr="00DD58FE">
              <w:rPr>
                <w:b/>
                <w:bCs/>
              </w:rPr>
              <w:t>сплати</w:t>
            </w:r>
            <w:proofErr w:type="spellEnd"/>
          </w:p>
          <w:p w14:paraId="336460A7" w14:textId="77777777" w:rsidR="007C4992" w:rsidRPr="00DD58FE" w:rsidRDefault="007C4992" w:rsidP="00DE0CC5">
            <w:pPr>
              <w:pStyle w:val="a4"/>
              <w:spacing w:before="0" w:beforeAutospacing="0" w:after="0" w:afterAutospacing="0"/>
              <w:rPr>
                <w:b/>
                <w:bCs/>
                <w:sz w:val="16"/>
                <w:szCs w:val="16"/>
              </w:rPr>
            </w:pPr>
          </w:p>
        </w:tc>
        <w:tc>
          <w:tcPr>
            <w:tcW w:w="3685" w:type="dxa"/>
            <w:shd w:val="clear" w:color="auto" w:fill="auto"/>
          </w:tcPr>
          <w:p w14:paraId="2CDCA2FD" w14:textId="77777777" w:rsidR="007C4992" w:rsidRPr="00DD58FE" w:rsidRDefault="007C4992" w:rsidP="00DE0CC5">
            <w:pPr>
              <w:pStyle w:val="a4"/>
              <w:spacing w:before="0" w:beforeAutospacing="0" w:after="0" w:afterAutospacing="0"/>
              <w:jc w:val="center"/>
              <w:rPr>
                <w:b/>
                <w:bCs/>
              </w:rPr>
            </w:pPr>
            <w:proofErr w:type="spellStart"/>
            <w:r w:rsidRPr="00DD58FE">
              <w:rPr>
                <w:b/>
                <w:bCs/>
              </w:rPr>
              <w:t>Додаткова</w:t>
            </w:r>
            <w:proofErr w:type="spellEnd"/>
            <w:r w:rsidRPr="00DD58FE">
              <w:rPr>
                <w:b/>
                <w:bCs/>
              </w:rPr>
              <w:t xml:space="preserve"> </w:t>
            </w:r>
            <w:proofErr w:type="spellStart"/>
            <w:r w:rsidRPr="00DD58FE">
              <w:rPr>
                <w:b/>
                <w:bCs/>
              </w:rPr>
              <w:t>інформація</w:t>
            </w:r>
            <w:proofErr w:type="spellEnd"/>
            <w:r w:rsidRPr="00DD58FE">
              <w:rPr>
                <w:b/>
                <w:bCs/>
              </w:rPr>
              <w:t xml:space="preserve"> </w:t>
            </w:r>
            <w:proofErr w:type="spellStart"/>
            <w:r w:rsidRPr="00DD58FE">
              <w:rPr>
                <w:b/>
                <w:bCs/>
              </w:rPr>
              <w:t>запису</w:t>
            </w:r>
            <w:proofErr w:type="spellEnd"/>
          </w:p>
        </w:tc>
      </w:tr>
      <w:tr w:rsidR="007C4992" w:rsidRPr="00DD58FE" w14:paraId="73F28BDD" w14:textId="77777777" w:rsidTr="00DE0CC5">
        <w:tc>
          <w:tcPr>
            <w:tcW w:w="534" w:type="dxa"/>
            <w:shd w:val="clear" w:color="auto" w:fill="auto"/>
          </w:tcPr>
          <w:p w14:paraId="7BE6B405" w14:textId="77777777" w:rsidR="007C4992" w:rsidRPr="00DD58FE" w:rsidRDefault="007C4992" w:rsidP="00DE0CC5">
            <w:pPr>
              <w:pStyle w:val="a4"/>
              <w:spacing w:before="0" w:beforeAutospacing="0" w:after="0" w:afterAutospacing="0"/>
              <w:jc w:val="center"/>
            </w:pPr>
            <w:r w:rsidRPr="00DD58FE">
              <w:t>1.</w:t>
            </w:r>
          </w:p>
        </w:tc>
        <w:tc>
          <w:tcPr>
            <w:tcW w:w="4536" w:type="dxa"/>
            <w:shd w:val="clear" w:color="auto" w:fill="auto"/>
          </w:tcPr>
          <w:p w14:paraId="5C951E3F" w14:textId="77777777" w:rsidR="007C4992" w:rsidRPr="00DD58FE" w:rsidRDefault="007C4992" w:rsidP="00DE0CC5">
            <w:pPr>
              <w:pStyle w:val="a4"/>
              <w:spacing w:before="0" w:beforeAutospacing="0" w:after="0" w:afterAutospacing="0"/>
              <w:jc w:val="both"/>
            </w:pPr>
            <w:proofErr w:type="spellStart"/>
            <w:r w:rsidRPr="00DD58FE">
              <w:t>податкове</w:t>
            </w:r>
            <w:proofErr w:type="spellEnd"/>
            <w:r w:rsidRPr="00DD58FE">
              <w:t xml:space="preserve"> </w:t>
            </w:r>
            <w:proofErr w:type="spellStart"/>
            <w:r w:rsidRPr="00DD58FE">
              <w:t>зобов’язання</w:t>
            </w:r>
            <w:proofErr w:type="spellEnd"/>
            <w:r w:rsidRPr="00DD58FE">
              <w:t xml:space="preserve"> з </w:t>
            </w:r>
            <w:proofErr w:type="spellStart"/>
            <w:r w:rsidRPr="00DD58FE">
              <w:t>податку</w:t>
            </w:r>
            <w:proofErr w:type="spellEnd"/>
            <w:r w:rsidRPr="00DD58FE">
              <w:t xml:space="preserve"> на </w:t>
            </w:r>
            <w:proofErr w:type="spellStart"/>
            <w:r w:rsidRPr="00DD58FE">
              <w:t>прибуток</w:t>
            </w:r>
            <w:proofErr w:type="spellEnd"/>
            <w:r w:rsidRPr="00DD58FE">
              <w:t xml:space="preserve"> за </w:t>
            </w:r>
            <w:r w:rsidRPr="00DD58FE">
              <w:rPr>
                <w:lang w:val="en-US"/>
              </w:rPr>
              <w:t>I</w:t>
            </w:r>
            <w:r w:rsidRPr="00DD58FE">
              <w:t xml:space="preserve"> квартал 2022 року</w:t>
            </w:r>
          </w:p>
        </w:tc>
        <w:tc>
          <w:tcPr>
            <w:tcW w:w="992" w:type="dxa"/>
            <w:shd w:val="clear" w:color="auto" w:fill="auto"/>
          </w:tcPr>
          <w:p w14:paraId="5FB64F98" w14:textId="77777777" w:rsidR="007C4992" w:rsidRPr="00DD58FE" w:rsidRDefault="007C4992" w:rsidP="00DE0CC5">
            <w:pPr>
              <w:pStyle w:val="a4"/>
              <w:spacing w:before="0" w:beforeAutospacing="0" w:after="0" w:afterAutospacing="0"/>
              <w:jc w:val="center"/>
            </w:pPr>
            <w:r w:rsidRPr="00DD58FE">
              <w:t>101</w:t>
            </w:r>
          </w:p>
        </w:tc>
        <w:tc>
          <w:tcPr>
            <w:tcW w:w="3685" w:type="dxa"/>
            <w:shd w:val="clear" w:color="auto" w:fill="auto"/>
          </w:tcPr>
          <w:p w14:paraId="70186BF5" w14:textId="77777777" w:rsidR="007C4992" w:rsidRPr="00DD58FE" w:rsidRDefault="007C4992" w:rsidP="00DE0CC5">
            <w:pPr>
              <w:pStyle w:val="a4"/>
              <w:spacing w:before="0" w:beforeAutospacing="0" w:after="0" w:afterAutospacing="0"/>
              <w:jc w:val="both"/>
            </w:pPr>
            <w:proofErr w:type="spellStart"/>
            <w:r w:rsidRPr="00DD58FE">
              <w:t>податок</w:t>
            </w:r>
            <w:proofErr w:type="spellEnd"/>
            <w:r w:rsidRPr="00DD58FE">
              <w:t xml:space="preserve"> на </w:t>
            </w:r>
            <w:proofErr w:type="spellStart"/>
            <w:r w:rsidRPr="00DD58FE">
              <w:t>прибуток</w:t>
            </w:r>
            <w:proofErr w:type="spellEnd"/>
            <w:r w:rsidRPr="00DD58FE">
              <w:t xml:space="preserve"> </w:t>
            </w:r>
            <w:r w:rsidRPr="00DD58FE">
              <w:br/>
              <w:t xml:space="preserve">за </w:t>
            </w:r>
            <w:r w:rsidRPr="00DD58FE">
              <w:rPr>
                <w:lang w:val="en-US"/>
              </w:rPr>
              <w:t>I</w:t>
            </w:r>
            <w:r w:rsidRPr="00DD58FE">
              <w:t xml:space="preserve"> квартал 2022 року</w:t>
            </w:r>
          </w:p>
        </w:tc>
      </w:tr>
      <w:tr w:rsidR="007C4992" w:rsidRPr="00DD58FE" w14:paraId="6B13068D" w14:textId="77777777" w:rsidTr="00DE0CC5">
        <w:tc>
          <w:tcPr>
            <w:tcW w:w="534" w:type="dxa"/>
            <w:shd w:val="clear" w:color="auto" w:fill="auto"/>
          </w:tcPr>
          <w:p w14:paraId="3AEC92D9" w14:textId="77777777" w:rsidR="007C4992" w:rsidRPr="00DD58FE" w:rsidRDefault="007C4992" w:rsidP="00DE0CC5">
            <w:pPr>
              <w:pStyle w:val="a4"/>
              <w:spacing w:before="0" w:beforeAutospacing="0" w:after="0" w:afterAutospacing="0"/>
              <w:jc w:val="center"/>
            </w:pPr>
            <w:r w:rsidRPr="00DD58FE">
              <w:t>2.</w:t>
            </w:r>
          </w:p>
        </w:tc>
        <w:tc>
          <w:tcPr>
            <w:tcW w:w="4536" w:type="dxa"/>
            <w:shd w:val="clear" w:color="auto" w:fill="auto"/>
          </w:tcPr>
          <w:p w14:paraId="20CA6886" w14:textId="77777777" w:rsidR="007C4992" w:rsidRPr="00DD58FE" w:rsidRDefault="007C4992" w:rsidP="00DE0CC5">
            <w:pPr>
              <w:pStyle w:val="a4"/>
              <w:spacing w:before="0" w:beforeAutospacing="0" w:after="0" w:afterAutospacing="0"/>
              <w:jc w:val="both"/>
            </w:pPr>
            <w:proofErr w:type="spellStart"/>
            <w:r w:rsidRPr="00DD58FE">
              <w:t>податкове</w:t>
            </w:r>
            <w:proofErr w:type="spellEnd"/>
            <w:r w:rsidRPr="00DD58FE">
              <w:t xml:space="preserve"> </w:t>
            </w:r>
            <w:proofErr w:type="spellStart"/>
            <w:r w:rsidRPr="00DD58FE">
              <w:t>зобов’язання</w:t>
            </w:r>
            <w:proofErr w:type="spellEnd"/>
            <w:r w:rsidRPr="00DD58FE">
              <w:t xml:space="preserve"> з </w:t>
            </w:r>
            <w:proofErr w:type="spellStart"/>
            <w:r w:rsidRPr="00DD58FE">
              <w:t>рентної</w:t>
            </w:r>
            <w:proofErr w:type="spellEnd"/>
            <w:r w:rsidRPr="00DD58FE">
              <w:t xml:space="preserve"> плати за </w:t>
            </w:r>
            <w:proofErr w:type="spellStart"/>
            <w:r w:rsidRPr="00DD58FE">
              <w:t>користування</w:t>
            </w:r>
            <w:proofErr w:type="spellEnd"/>
            <w:r w:rsidRPr="00DD58FE">
              <w:t xml:space="preserve"> </w:t>
            </w:r>
            <w:proofErr w:type="spellStart"/>
            <w:r w:rsidRPr="00DD58FE">
              <w:t>надрами</w:t>
            </w:r>
            <w:proofErr w:type="spellEnd"/>
            <w:r w:rsidRPr="00DD58FE">
              <w:t xml:space="preserve"> для </w:t>
            </w:r>
            <w:proofErr w:type="spellStart"/>
            <w:r w:rsidRPr="00DD58FE">
              <w:t>видобування</w:t>
            </w:r>
            <w:proofErr w:type="spellEnd"/>
            <w:r w:rsidRPr="00DD58FE">
              <w:t xml:space="preserve"> </w:t>
            </w:r>
            <w:proofErr w:type="spellStart"/>
            <w:r w:rsidRPr="00DD58FE">
              <w:t>корисних</w:t>
            </w:r>
            <w:proofErr w:type="spellEnd"/>
            <w:r w:rsidRPr="00DD58FE">
              <w:t xml:space="preserve"> </w:t>
            </w:r>
            <w:proofErr w:type="spellStart"/>
            <w:r w:rsidRPr="00DD58FE">
              <w:t>копалин</w:t>
            </w:r>
            <w:proofErr w:type="spellEnd"/>
            <w:r w:rsidRPr="00DD58FE">
              <w:t xml:space="preserve"> за </w:t>
            </w:r>
            <w:proofErr w:type="spellStart"/>
            <w:r w:rsidRPr="00DD58FE">
              <w:t>лютий</w:t>
            </w:r>
            <w:proofErr w:type="spellEnd"/>
            <w:r w:rsidRPr="00DD58FE">
              <w:t xml:space="preserve"> 2022 року, </w:t>
            </w:r>
            <w:proofErr w:type="spellStart"/>
            <w:r w:rsidRPr="00DD58FE">
              <w:t>спеціальний</w:t>
            </w:r>
            <w:proofErr w:type="spellEnd"/>
            <w:r w:rsidRPr="00DD58FE">
              <w:t xml:space="preserve"> </w:t>
            </w:r>
            <w:proofErr w:type="spellStart"/>
            <w:r w:rsidRPr="00DD58FE">
              <w:t>дозвіл</w:t>
            </w:r>
            <w:proofErr w:type="spellEnd"/>
            <w:r w:rsidRPr="00DD58FE">
              <w:t xml:space="preserve"> </w:t>
            </w:r>
            <w:proofErr w:type="spellStart"/>
            <w:r w:rsidRPr="00DD58FE">
              <w:t>від</w:t>
            </w:r>
            <w:proofErr w:type="spellEnd"/>
            <w:r w:rsidRPr="00DD58FE">
              <w:t xml:space="preserve"> 13.06.2016 № 668</w:t>
            </w:r>
          </w:p>
        </w:tc>
        <w:tc>
          <w:tcPr>
            <w:tcW w:w="992" w:type="dxa"/>
            <w:shd w:val="clear" w:color="auto" w:fill="auto"/>
          </w:tcPr>
          <w:p w14:paraId="1018A06B" w14:textId="77777777" w:rsidR="007C4992" w:rsidRPr="00DD58FE" w:rsidRDefault="007C4992" w:rsidP="00DE0CC5">
            <w:pPr>
              <w:pStyle w:val="a4"/>
              <w:spacing w:before="0" w:beforeAutospacing="0" w:after="0" w:afterAutospacing="0"/>
              <w:jc w:val="center"/>
            </w:pPr>
            <w:r w:rsidRPr="00DD58FE">
              <w:t>200</w:t>
            </w:r>
          </w:p>
        </w:tc>
        <w:tc>
          <w:tcPr>
            <w:tcW w:w="3685" w:type="dxa"/>
            <w:shd w:val="clear" w:color="auto" w:fill="auto"/>
          </w:tcPr>
          <w:p w14:paraId="1BCEE424" w14:textId="77777777" w:rsidR="007C4992" w:rsidRPr="00DD58FE" w:rsidRDefault="007C4992" w:rsidP="00DE0CC5">
            <w:pPr>
              <w:pStyle w:val="a4"/>
              <w:spacing w:before="0" w:beforeAutospacing="0" w:after="0" w:afterAutospacing="0"/>
              <w:jc w:val="both"/>
            </w:pPr>
            <w:proofErr w:type="spellStart"/>
            <w:r w:rsidRPr="00DD58FE">
              <w:t>рентна</w:t>
            </w:r>
            <w:proofErr w:type="spellEnd"/>
            <w:r w:rsidRPr="00DD58FE">
              <w:t xml:space="preserve"> плата за </w:t>
            </w:r>
            <w:proofErr w:type="spellStart"/>
            <w:r w:rsidRPr="00DD58FE">
              <w:t>користування</w:t>
            </w:r>
            <w:proofErr w:type="spellEnd"/>
            <w:r w:rsidRPr="00DD58FE">
              <w:t xml:space="preserve"> </w:t>
            </w:r>
            <w:proofErr w:type="spellStart"/>
            <w:r w:rsidRPr="00DD58FE">
              <w:t>надрами</w:t>
            </w:r>
            <w:proofErr w:type="spellEnd"/>
            <w:r w:rsidRPr="00DD58FE">
              <w:t xml:space="preserve"> за </w:t>
            </w:r>
            <w:proofErr w:type="spellStart"/>
            <w:r w:rsidRPr="00DD58FE">
              <w:t>лютий</w:t>
            </w:r>
            <w:proofErr w:type="spellEnd"/>
            <w:r w:rsidRPr="00DD58FE">
              <w:t xml:space="preserve"> 2022 року за </w:t>
            </w:r>
            <w:proofErr w:type="spellStart"/>
            <w:r w:rsidRPr="00DD58FE">
              <w:t>спеціальним</w:t>
            </w:r>
            <w:proofErr w:type="spellEnd"/>
            <w:r w:rsidRPr="00DD58FE">
              <w:t xml:space="preserve"> </w:t>
            </w:r>
            <w:proofErr w:type="spellStart"/>
            <w:r w:rsidRPr="00DD58FE">
              <w:t>дозволом</w:t>
            </w:r>
            <w:proofErr w:type="spellEnd"/>
            <w:r w:rsidRPr="00DD58FE">
              <w:t xml:space="preserve"> </w:t>
            </w:r>
            <w:r w:rsidRPr="00DD58FE">
              <w:br/>
            </w:r>
            <w:proofErr w:type="spellStart"/>
            <w:r w:rsidRPr="00DD58FE">
              <w:t>від</w:t>
            </w:r>
            <w:proofErr w:type="spellEnd"/>
            <w:r w:rsidRPr="00DD58FE">
              <w:t xml:space="preserve"> 13.06.2016 № 668</w:t>
            </w:r>
          </w:p>
        </w:tc>
      </w:tr>
      <w:tr w:rsidR="007C4992" w:rsidRPr="00DD58FE" w14:paraId="60063D34" w14:textId="77777777" w:rsidTr="00DE0CC5">
        <w:tc>
          <w:tcPr>
            <w:tcW w:w="534" w:type="dxa"/>
            <w:shd w:val="clear" w:color="auto" w:fill="auto"/>
          </w:tcPr>
          <w:p w14:paraId="53EF4861" w14:textId="77777777" w:rsidR="007C4992" w:rsidRPr="00DD58FE" w:rsidRDefault="007C4992" w:rsidP="00DE0CC5">
            <w:pPr>
              <w:pStyle w:val="a4"/>
              <w:spacing w:before="0" w:beforeAutospacing="0" w:after="0" w:afterAutospacing="0"/>
              <w:jc w:val="center"/>
            </w:pPr>
            <w:r w:rsidRPr="00DD58FE">
              <w:t>3.</w:t>
            </w:r>
          </w:p>
        </w:tc>
        <w:tc>
          <w:tcPr>
            <w:tcW w:w="4536" w:type="dxa"/>
            <w:shd w:val="clear" w:color="auto" w:fill="auto"/>
          </w:tcPr>
          <w:p w14:paraId="1DB8A681" w14:textId="77777777" w:rsidR="007C4992" w:rsidRPr="00DD58FE" w:rsidRDefault="007C4992" w:rsidP="00DE0CC5">
            <w:pPr>
              <w:pStyle w:val="a4"/>
              <w:spacing w:before="0" w:beforeAutospacing="0" w:after="0" w:afterAutospacing="0"/>
              <w:jc w:val="both"/>
            </w:pPr>
            <w:proofErr w:type="spellStart"/>
            <w:r w:rsidRPr="00DD58FE">
              <w:t>податкове</w:t>
            </w:r>
            <w:proofErr w:type="spellEnd"/>
            <w:r w:rsidRPr="00DD58FE">
              <w:t xml:space="preserve"> </w:t>
            </w:r>
            <w:proofErr w:type="spellStart"/>
            <w:r w:rsidRPr="00DD58FE">
              <w:t>зобов’язання</w:t>
            </w:r>
            <w:proofErr w:type="spellEnd"/>
            <w:r w:rsidRPr="00DD58FE">
              <w:t xml:space="preserve"> з </w:t>
            </w:r>
            <w:proofErr w:type="spellStart"/>
            <w:r w:rsidRPr="00DD58FE">
              <w:t>рентної</w:t>
            </w:r>
            <w:proofErr w:type="spellEnd"/>
            <w:r w:rsidRPr="00DD58FE">
              <w:t xml:space="preserve"> плати за </w:t>
            </w:r>
            <w:proofErr w:type="spellStart"/>
            <w:r w:rsidRPr="00DD58FE">
              <w:t>користування</w:t>
            </w:r>
            <w:proofErr w:type="spellEnd"/>
            <w:r w:rsidRPr="00DD58FE">
              <w:t xml:space="preserve"> </w:t>
            </w:r>
            <w:proofErr w:type="spellStart"/>
            <w:r w:rsidRPr="00DD58FE">
              <w:t>радіочастотним</w:t>
            </w:r>
            <w:proofErr w:type="spellEnd"/>
            <w:r w:rsidRPr="00DD58FE">
              <w:t xml:space="preserve"> ресурсом </w:t>
            </w:r>
            <w:proofErr w:type="spellStart"/>
            <w:r w:rsidRPr="00DD58FE">
              <w:t>України</w:t>
            </w:r>
            <w:proofErr w:type="spellEnd"/>
            <w:r w:rsidRPr="00DD58FE">
              <w:t xml:space="preserve"> за </w:t>
            </w:r>
            <w:proofErr w:type="spellStart"/>
            <w:r w:rsidRPr="00DD58FE">
              <w:t>лютий</w:t>
            </w:r>
            <w:proofErr w:type="spellEnd"/>
            <w:r w:rsidRPr="00DD58FE">
              <w:t xml:space="preserve"> 2022 року, </w:t>
            </w:r>
            <w:proofErr w:type="spellStart"/>
            <w:r w:rsidRPr="00DD58FE">
              <w:t>ліцензія</w:t>
            </w:r>
            <w:proofErr w:type="spellEnd"/>
            <w:r w:rsidRPr="00DD58FE">
              <w:t xml:space="preserve"> </w:t>
            </w:r>
            <w:proofErr w:type="spellStart"/>
            <w:r w:rsidRPr="00DD58FE">
              <w:t>від</w:t>
            </w:r>
            <w:proofErr w:type="spellEnd"/>
            <w:r w:rsidRPr="00DD58FE">
              <w:t xml:space="preserve"> 13.05.2019 № 6528 </w:t>
            </w:r>
          </w:p>
        </w:tc>
        <w:tc>
          <w:tcPr>
            <w:tcW w:w="992" w:type="dxa"/>
            <w:shd w:val="clear" w:color="auto" w:fill="auto"/>
          </w:tcPr>
          <w:p w14:paraId="4FD8609B" w14:textId="77777777" w:rsidR="007C4992" w:rsidRPr="00DD58FE" w:rsidRDefault="007C4992" w:rsidP="00DE0CC5">
            <w:pPr>
              <w:pStyle w:val="a4"/>
              <w:spacing w:before="0" w:beforeAutospacing="0" w:after="0" w:afterAutospacing="0"/>
              <w:jc w:val="center"/>
            </w:pPr>
            <w:r w:rsidRPr="00DD58FE">
              <w:t>101</w:t>
            </w:r>
          </w:p>
        </w:tc>
        <w:tc>
          <w:tcPr>
            <w:tcW w:w="3685" w:type="dxa"/>
            <w:shd w:val="clear" w:color="auto" w:fill="auto"/>
          </w:tcPr>
          <w:p w14:paraId="3AFEE78F" w14:textId="77777777" w:rsidR="007C4992" w:rsidRPr="00DD58FE" w:rsidRDefault="007C4992" w:rsidP="00DE0CC5">
            <w:pPr>
              <w:pStyle w:val="a4"/>
              <w:spacing w:before="0" w:beforeAutospacing="0" w:after="0" w:afterAutospacing="0"/>
              <w:jc w:val="both"/>
            </w:pPr>
            <w:proofErr w:type="spellStart"/>
            <w:r w:rsidRPr="00DD58FE">
              <w:t>рентна</w:t>
            </w:r>
            <w:proofErr w:type="spellEnd"/>
            <w:r w:rsidRPr="00DD58FE">
              <w:t xml:space="preserve"> плата за </w:t>
            </w:r>
            <w:proofErr w:type="spellStart"/>
            <w:r w:rsidRPr="00DD58FE">
              <w:t>користування</w:t>
            </w:r>
            <w:proofErr w:type="spellEnd"/>
            <w:r w:rsidRPr="00DD58FE">
              <w:t xml:space="preserve"> </w:t>
            </w:r>
            <w:proofErr w:type="spellStart"/>
            <w:r w:rsidRPr="00DD58FE">
              <w:t>радіочастотним</w:t>
            </w:r>
            <w:proofErr w:type="spellEnd"/>
            <w:r w:rsidRPr="00DD58FE">
              <w:t xml:space="preserve"> ресурсом </w:t>
            </w:r>
            <w:r w:rsidRPr="00DD58FE">
              <w:br/>
              <w:t xml:space="preserve">за </w:t>
            </w:r>
            <w:proofErr w:type="spellStart"/>
            <w:r w:rsidRPr="00DD58FE">
              <w:t>лютий</w:t>
            </w:r>
            <w:proofErr w:type="spellEnd"/>
            <w:r w:rsidRPr="00DD58FE">
              <w:t xml:space="preserve"> 2022 року за </w:t>
            </w:r>
            <w:proofErr w:type="spellStart"/>
            <w:r w:rsidRPr="00DD58FE">
              <w:t>ліцензією</w:t>
            </w:r>
            <w:proofErr w:type="spellEnd"/>
            <w:r w:rsidRPr="00DD58FE">
              <w:t xml:space="preserve"> </w:t>
            </w:r>
            <w:r w:rsidRPr="00DD58FE">
              <w:br/>
            </w:r>
            <w:proofErr w:type="spellStart"/>
            <w:r w:rsidRPr="00DD58FE">
              <w:t>від</w:t>
            </w:r>
            <w:proofErr w:type="spellEnd"/>
            <w:r w:rsidRPr="00DD58FE">
              <w:t xml:space="preserve"> 13.05.2019 № 6528 </w:t>
            </w:r>
          </w:p>
        </w:tc>
      </w:tr>
      <w:tr w:rsidR="007C4992" w:rsidRPr="00DD58FE" w14:paraId="6F37A601" w14:textId="77777777" w:rsidTr="00DE0CC5">
        <w:tc>
          <w:tcPr>
            <w:tcW w:w="534" w:type="dxa"/>
            <w:shd w:val="clear" w:color="auto" w:fill="auto"/>
          </w:tcPr>
          <w:p w14:paraId="6A66CF13" w14:textId="77777777" w:rsidR="007C4992" w:rsidRPr="00DD58FE" w:rsidRDefault="007C4992" w:rsidP="00DE0CC5">
            <w:pPr>
              <w:pStyle w:val="a4"/>
              <w:spacing w:before="0" w:beforeAutospacing="0" w:after="0" w:afterAutospacing="0"/>
              <w:jc w:val="center"/>
            </w:pPr>
            <w:r w:rsidRPr="00DD58FE">
              <w:t>4.</w:t>
            </w:r>
          </w:p>
        </w:tc>
        <w:tc>
          <w:tcPr>
            <w:tcW w:w="4536" w:type="dxa"/>
            <w:shd w:val="clear" w:color="auto" w:fill="auto"/>
          </w:tcPr>
          <w:p w14:paraId="05230E48" w14:textId="77777777" w:rsidR="007C4992" w:rsidRPr="00DD58FE" w:rsidRDefault="007C4992" w:rsidP="00DE0CC5">
            <w:pPr>
              <w:pStyle w:val="a4"/>
              <w:spacing w:before="0" w:beforeAutospacing="0" w:after="0" w:afterAutospacing="0"/>
              <w:jc w:val="both"/>
            </w:pPr>
            <w:proofErr w:type="spellStart"/>
            <w:r w:rsidRPr="00DD58FE">
              <w:t>сплата</w:t>
            </w:r>
            <w:proofErr w:type="spellEnd"/>
            <w:r w:rsidRPr="00DD58FE">
              <w:t xml:space="preserve"> </w:t>
            </w:r>
            <w:proofErr w:type="spellStart"/>
            <w:r w:rsidRPr="00DD58FE">
              <w:t>єдиного</w:t>
            </w:r>
            <w:proofErr w:type="spellEnd"/>
            <w:r w:rsidRPr="00DD58FE">
              <w:t xml:space="preserve"> </w:t>
            </w:r>
            <w:proofErr w:type="spellStart"/>
            <w:r w:rsidRPr="00DD58FE">
              <w:t>внеску</w:t>
            </w:r>
            <w:proofErr w:type="spellEnd"/>
            <w:r w:rsidRPr="00DD58FE">
              <w:t xml:space="preserve">, </w:t>
            </w:r>
            <w:proofErr w:type="spellStart"/>
            <w:r w:rsidRPr="00DD58FE">
              <w:t>нарахованого</w:t>
            </w:r>
            <w:proofErr w:type="spellEnd"/>
            <w:r w:rsidRPr="00DD58FE">
              <w:t xml:space="preserve"> на суму </w:t>
            </w:r>
            <w:proofErr w:type="spellStart"/>
            <w:r w:rsidRPr="00DD58FE">
              <w:t>заробітної</w:t>
            </w:r>
            <w:proofErr w:type="spellEnd"/>
            <w:r w:rsidRPr="00DD58FE">
              <w:t xml:space="preserve"> плати </w:t>
            </w:r>
            <w:proofErr w:type="gramStart"/>
            <w:r w:rsidRPr="00DD58FE">
              <w:t>за першу</w:t>
            </w:r>
            <w:proofErr w:type="gramEnd"/>
            <w:r w:rsidRPr="00DD58FE">
              <w:t xml:space="preserve"> половину лютого 2022 року </w:t>
            </w:r>
          </w:p>
        </w:tc>
        <w:tc>
          <w:tcPr>
            <w:tcW w:w="992" w:type="dxa"/>
            <w:shd w:val="clear" w:color="auto" w:fill="auto"/>
          </w:tcPr>
          <w:p w14:paraId="2CE795BB" w14:textId="77777777" w:rsidR="007C4992" w:rsidRPr="00DD58FE" w:rsidRDefault="007C4992" w:rsidP="00DE0CC5">
            <w:pPr>
              <w:pStyle w:val="a4"/>
              <w:spacing w:before="0" w:beforeAutospacing="0" w:after="0" w:afterAutospacing="0"/>
              <w:jc w:val="center"/>
            </w:pPr>
            <w:r w:rsidRPr="00DD58FE">
              <w:t>101</w:t>
            </w:r>
          </w:p>
        </w:tc>
        <w:tc>
          <w:tcPr>
            <w:tcW w:w="3685" w:type="dxa"/>
            <w:shd w:val="clear" w:color="auto" w:fill="auto"/>
          </w:tcPr>
          <w:p w14:paraId="4B67FBE7" w14:textId="77777777" w:rsidR="007C4992" w:rsidRPr="00DD58FE" w:rsidRDefault="007C4992" w:rsidP="00DE0CC5">
            <w:pPr>
              <w:pStyle w:val="a4"/>
              <w:spacing w:before="0" w:beforeAutospacing="0" w:after="0" w:afterAutospacing="0"/>
              <w:jc w:val="both"/>
            </w:pPr>
            <w:proofErr w:type="spellStart"/>
            <w:r w:rsidRPr="00DD58FE">
              <w:t>єдиний</w:t>
            </w:r>
            <w:proofErr w:type="spellEnd"/>
            <w:r w:rsidRPr="00DD58FE">
              <w:t xml:space="preserve"> </w:t>
            </w:r>
            <w:proofErr w:type="spellStart"/>
            <w:r w:rsidRPr="00DD58FE">
              <w:t>внесок</w:t>
            </w:r>
            <w:proofErr w:type="spellEnd"/>
            <w:r w:rsidRPr="00DD58FE">
              <w:t xml:space="preserve">, </w:t>
            </w:r>
            <w:proofErr w:type="spellStart"/>
            <w:r w:rsidRPr="00DD58FE">
              <w:t>нарахований</w:t>
            </w:r>
            <w:proofErr w:type="spellEnd"/>
            <w:r w:rsidRPr="00DD58FE">
              <w:t xml:space="preserve"> на суму </w:t>
            </w:r>
            <w:proofErr w:type="spellStart"/>
            <w:r w:rsidRPr="00DD58FE">
              <w:t>заробітної</w:t>
            </w:r>
            <w:proofErr w:type="spellEnd"/>
            <w:r w:rsidRPr="00DD58FE">
              <w:t xml:space="preserve"> плати </w:t>
            </w:r>
            <w:proofErr w:type="gramStart"/>
            <w:r w:rsidRPr="00DD58FE">
              <w:t>за першу</w:t>
            </w:r>
            <w:proofErr w:type="gramEnd"/>
            <w:r w:rsidRPr="00DD58FE">
              <w:t xml:space="preserve"> половину лютого 2022 року </w:t>
            </w:r>
          </w:p>
        </w:tc>
      </w:tr>
      <w:tr w:rsidR="007C4992" w:rsidRPr="00DD58FE" w14:paraId="7835318A" w14:textId="77777777" w:rsidTr="00DE0CC5">
        <w:tc>
          <w:tcPr>
            <w:tcW w:w="534" w:type="dxa"/>
            <w:shd w:val="clear" w:color="auto" w:fill="auto"/>
          </w:tcPr>
          <w:p w14:paraId="44E87371" w14:textId="77777777" w:rsidR="007C4992" w:rsidRPr="00DD58FE" w:rsidRDefault="007C4992" w:rsidP="00DE0CC5">
            <w:pPr>
              <w:pStyle w:val="a4"/>
              <w:spacing w:before="0" w:beforeAutospacing="0" w:after="0" w:afterAutospacing="0"/>
              <w:jc w:val="center"/>
            </w:pPr>
            <w:r w:rsidRPr="00DD58FE">
              <w:t>5.</w:t>
            </w:r>
          </w:p>
        </w:tc>
        <w:tc>
          <w:tcPr>
            <w:tcW w:w="4536" w:type="dxa"/>
            <w:shd w:val="clear" w:color="auto" w:fill="auto"/>
          </w:tcPr>
          <w:p w14:paraId="24A1924A" w14:textId="77777777" w:rsidR="007C4992" w:rsidRPr="00DD58FE" w:rsidRDefault="007C4992" w:rsidP="00DE0CC5">
            <w:pPr>
              <w:pStyle w:val="a4"/>
              <w:spacing w:before="0" w:beforeAutospacing="0" w:after="0" w:afterAutospacing="0"/>
              <w:jc w:val="both"/>
            </w:pPr>
            <w:proofErr w:type="spellStart"/>
            <w:r w:rsidRPr="00DD58FE">
              <w:t>сплата</w:t>
            </w:r>
            <w:proofErr w:type="spellEnd"/>
            <w:r w:rsidRPr="00DD58FE">
              <w:t xml:space="preserve"> </w:t>
            </w:r>
            <w:proofErr w:type="spellStart"/>
            <w:r w:rsidRPr="00DD58FE">
              <w:t>податкового</w:t>
            </w:r>
            <w:proofErr w:type="spellEnd"/>
            <w:r w:rsidRPr="00DD58FE">
              <w:t xml:space="preserve"> боргу з </w:t>
            </w:r>
            <w:proofErr w:type="spellStart"/>
            <w:r w:rsidRPr="00DD58FE">
              <w:t>податку</w:t>
            </w:r>
            <w:proofErr w:type="spellEnd"/>
            <w:r w:rsidRPr="00DD58FE">
              <w:t xml:space="preserve"> на </w:t>
            </w:r>
            <w:proofErr w:type="spellStart"/>
            <w:r w:rsidRPr="00DD58FE">
              <w:t>прибуток</w:t>
            </w:r>
            <w:proofErr w:type="spellEnd"/>
          </w:p>
        </w:tc>
        <w:tc>
          <w:tcPr>
            <w:tcW w:w="992" w:type="dxa"/>
            <w:shd w:val="clear" w:color="auto" w:fill="auto"/>
          </w:tcPr>
          <w:p w14:paraId="6575EB5C" w14:textId="77777777" w:rsidR="007C4992" w:rsidRPr="00DD58FE" w:rsidRDefault="007C4992" w:rsidP="00DE0CC5">
            <w:pPr>
              <w:pStyle w:val="a4"/>
              <w:spacing w:before="0" w:beforeAutospacing="0" w:after="0" w:afterAutospacing="0"/>
              <w:jc w:val="center"/>
            </w:pPr>
            <w:r w:rsidRPr="00DD58FE">
              <w:t>140</w:t>
            </w:r>
          </w:p>
        </w:tc>
        <w:tc>
          <w:tcPr>
            <w:tcW w:w="3685" w:type="dxa"/>
            <w:shd w:val="clear" w:color="auto" w:fill="auto"/>
          </w:tcPr>
          <w:p w14:paraId="77D31763" w14:textId="77777777" w:rsidR="007C4992" w:rsidRPr="00DD58FE" w:rsidRDefault="007C4992" w:rsidP="00DE0CC5">
            <w:pPr>
              <w:pStyle w:val="a4"/>
              <w:spacing w:before="0" w:beforeAutospacing="0" w:after="0" w:afterAutospacing="0"/>
              <w:jc w:val="both"/>
            </w:pPr>
            <w:proofErr w:type="spellStart"/>
            <w:r w:rsidRPr="00DD58FE">
              <w:rPr>
                <w:lang w:eastAsia="uk-UA"/>
              </w:rPr>
              <w:t>податковий</w:t>
            </w:r>
            <w:proofErr w:type="spellEnd"/>
            <w:r w:rsidRPr="00DD58FE">
              <w:rPr>
                <w:lang w:eastAsia="uk-UA"/>
              </w:rPr>
              <w:t xml:space="preserve"> борг з </w:t>
            </w:r>
            <w:proofErr w:type="spellStart"/>
            <w:r w:rsidRPr="00DD58FE">
              <w:rPr>
                <w:lang w:eastAsia="uk-UA"/>
              </w:rPr>
              <w:t>податку</w:t>
            </w:r>
            <w:proofErr w:type="spellEnd"/>
            <w:r w:rsidRPr="00DD58FE">
              <w:rPr>
                <w:lang w:eastAsia="uk-UA"/>
              </w:rPr>
              <w:t xml:space="preserve"> на </w:t>
            </w:r>
            <w:proofErr w:type="spellStart"/>
            <w:r w:rsidRPr="00DD58FE">
              <w:rPr>
                <w:lang w:eastAsia="uk-UA"/>
              </w:rPr>
              <w:t>прибуток</w:t>
            </w:r>
            <w:proofErr w:type="spellEnd"/>
          </w:p>
        </w:tc>
      </w:tr>
      <w:tr w:rsidR="007C4992" w:rsidRPr="00DD58FE" w14:paraId="7A3BAC8C" w14:textId="77777777" w:rsidTr="00DE0CC5">
        <w:tc>
          <w:tcPr>
            <w:tcW w:w="534" w:type="dxa"/>
            <w:shd w:val="clear" w:color="auto" w:fill="auto"/>
          </w:tcPr>
          <w:p w14:paraId="2BBA6FA6" w14:textId="77777777" w:rsidR="007C4992" w:rsidRPr="00DD58FE" w:rsidRDefault="007C4992" w:rsidP="00DE0CC5">
            <w:pPr>
              <w:pStyle w:val="a4"/>
              <w:spacing w:before="0" w:beforeAutospacing="0" w:after="0" w:afterAutospacing="0"/>
              <w:jc w:val="center"/>
            </w:pPr>
            <w:r w:rsidRPr="00DD58FE">
              <w:t>6.</w:t>
            </w:r>
          </w:p>
        </w:tc>
        <w:tc>
          <w:tcPr>
            <w:tcW w:w="4536" w:type="dxa"/>
            <w:shd w:val="clear" w:color="auto" w:fill="auto"/>
          </w:tcPr>
          <w:p w14:paraId="2A59F82A" w14:textId="77777777" w:rsidR="007C4992" w:rsidRPr="00DD58FE" w:rsidRDefault="007C4992" w:rsidP="00DE0CC5">
            <w:pPr>
              <w:pStyle w:val="a4"/>
              <w:spacing w:before="0" w:beforeAutospacing="0" w:after="0" w:afterAutospacing="0"/>
              <w:jc w:val="both"/>
            </w:pPr>
            <w:proofErr w:type="spellStart"/>
            <w:r w:rsidRPr="00DD58FE">
              <w:t>погашення</w:t>
            </w:r>
            <w:proofErr w:type="spellEnd"/>
            <w:r w:rsidRPr="00DD58FE">
              <w:t xml:space="preserve"> </w:t>
            </w:r>
            <w:proofErr w:type="spellStart"/>
            <w:r w:rsidRPr="00DD58FE">
              <w:t>заборгованості</w:t>
            </w:r>
            <w:proofErr w:type="spellEnd"/>
            <w:r w:rsidRPr="00DD58FE">
              <w:t xml:space="preserve"> з </w:t>
            </w:r>
            <w:proofErr w:type="spellStart"/>
            <w:r w:rsidRPr="00DD58FE">
              <w:t>єдиного</w:t>
            </w:r>
            <w:proofErr w:type="spellEnd"/>
            <w:r w:rsidRPr="00DD58FE">
              <w:t xml:space="preserve"> </w:t>
            </w:r>
            <w:proofErr w:type="spellStart"/>
            <w:r w:rsidRPr="00DD58FE">
              <w:t>внеску</w:t>
            </w:r>
            <w:proofErr w:type="spellEnd"/>
            <w:r w:rsidRPr="00DD58FE">
              <w:t xml:space="preserve"> </w:t>
            </w:r>
          </w:p>
        </w:tc>
        <w:tc>
          <w:tcPr>
            <w:tcW w:w="992" w:type="dxa"/>
            <w:shd w:val="clear" w:color="auto" w:fill="auto"/>
          </w:tcPr>
          <w:p w14:paraId="58923A53" w14:textId="77777777" w:rsidR="007C4992" w:rsidRPr="00DD58FE" w:rsidRDefault="007C4992" w:rsidP="00DE0CC5">
            <w:pPr>
              <w:pStyle w:val="a4"/>
              <w:spacing w:before="0" w:beforeAutospacing="0" w:after="0" w:afterAutospacing="0"/>
              <w:jc w:val="center"/>
            </w:pPr>
            <w:r w:rsidRPr="00DD58FE">
              <w:t>140</w:t>
            </w:r>
          </w:p>
        </w:tc>
        <w:tc>
          <w:tcPr>
            <w:tcW w:w="3685" w:type="dxa"/>
            <w:shd w:val="clear" w:color="auto" w:fill="auto"/>
          </w:tcPr>
          <w:p w14:paraId="7CD45E89" w14:textId="77777777" w:rsidR="007C4992" w:rsidRPr="00DD58FE" w:rsidRDefault="007C4992" w:rsidP="00DE0CC5">
            <w:pPr>
              <w:pStyle w:val="a4"/>
              <w:spacing w:before="0" w:beforeAutospacing="0" w:after="0" w:afterAutospacing="0"/>
              <w:jc w:val="both"/>
              <w:rPr>
                <w:lang w:eastAsia="uk-UA"/>
              </w:rPr>
            </w:pPr>
            <w:proofErr w:type="spellStart"/>
            <w:r w:rsidRPr="00DD58FE">
              <w:t>заборгованість</w:t>
            </w:r>
            <w:proofErr w:type="spellEnd"/>
            <w:r w:rsidRPr="00DD58FE">
              <w:t xml:space="preserve"> з </w:t>
            </w:r>
            <w:proofErr w:type="spellStart"/>
            <w:r w:rsidRPr="00DD58FE">
              <w:t>єдиного</w:t>
            </w:r>
            <w:proofErr w:type="spellEnd"/>
            <w:r w:rsidRPr="00DD58FE">
              <w:t xml:space="preserve"> </w:t>
            </w:r>
            <w:proofErr w:type="spellStart"/>
            <w:r w:rsidRPr="00DD58FE">
              <w:t>внеску</w:t>
            </w:r>
            <w:proofErr w:type="spellEnd"/>
            <w:r w:rsidRPr="00DD58FE">
              <w:t xml:space="preserve"> </w:t>
            </w:r>
          </w:p>
        </w:tc>
      </w:tr>
      <w:tr w:rsidR="007C4992" w:rsidRPr="00DD58FE" w14:paraId="76523980" w14:textId="77777777" w:rsidTr="00DE0CC5">
        <w:tc>
          <w:tcPr>
            <w:tcW w:w="534" w:type="dxa"/>
            <w:shd w:val="clear" w:color="auto" w:fill="auto"/>
          </w:tcPr>
          <w:p w14:paraId="5E575D96" w14:textId="77777777" w:rsidR="007C4992" w:rsidRPr="00DD58FE" w:rsidRDefault="007C4992" w:rsidP="00DE0CC5">
            <w:pPr>
              <w:pStyle w:val="a4"/>
              <w:spacing w:before="0" w:beforeAutospacing="0" w:after="0" w:afterAutospacing="0"/>
              <w:jc w:val="center"/>
            </w:pPr>
            <w:r w:rsidRPr="00DD58FE">
              <w:t>7.</w:t>
            </w:r>
          </w:p>
        </w:tc>
        <w:tc>
          <w:tcPr>
            <w:tcW w:w="4536" w:type="dxa"/>
            <w:shd w:val="clear" w:color="auto" w:fill="auto"/>
          </w:tcPr>
          <w:p w14:paraId="58AE1E87" w14:textId="2F386672" w:rsidR="007C4992" w:rsidRPr="00E7436E" w:rsidRDefault="00E7436E" w:rsidP="00E7436E">
            <w:pPr>
              <w:pStyle w:val="a4"/>
              <w:spacing w:before="0" w:beforeAutospacing="0" w:after="0" w:afterAutospacing="0"/>
              <w:jc w:val="both"/>
              <w:rPr>
                <w:lang w:val="uk-UA"/>
              </w:rPr>
            </w:pPr>
            <w:r>
              <w:rPr>
                <w:lang w:val="uk-UA"/>
              </w:rPr>
              <w:t>сплата грошових зобов’язань по акту перевірки</w:t>
            </w:r>
          </w:p>
        </w:tc>
        <w:tc>
          <w:tcPr>
            <w:tcW w:w="992" w:type="dxa"/>
            <w:shd w:val="clear" w:color="auto" w:fill="auto"/>
          </w:tcPr>
          <w:p w14:paraId="2AD6157C" w14:textId="508A2A36" w:rsidR="007C4992" w:rsidRPr="00E7436E" w:rsidRDefault="00E7436E" w:rsidP="00DE0CC5">
            <w:pPr>
              <w:pStyle w:val="a4"/>
              <w:spacing w:before="0" w:beforeAutospacing="0" w:after="0" w:afterAutospacing="0"/>
              <w:jc w:val="center"/>
              <w:rPr>
                <w:lang w:val="uk-UA"/>
              </w:rPr>
            </w:pPr>
            <w:r>
              <w:rPr>
                <w:lang w:val="uk-UA"/>
              </w:rPr>
              <w:t>130</w:t>
            </w:r>
          </w:p>
        </w:tc>
        <w:tc>
          <w:tcPr>
            <w:tcW w:w="3685" w:type="dxa"/>
            <w:shd w:val="clear" w:color="auto" w:fill="auto"/>
          </w:tcPr>
          <w:p w14:paraId="7202F3DC" w14:textId="3995BDD1" w:rsidR="007C4992" w:rsidRPr="00E7436E" w:rsidRDefault="00E7436E" w:rsidP="00E7436E">
            <w:pPr>
              <w:pStyle w:val="a4"/>
              <w:spacing w:before="0" w:beforeAutospacing="0" w:after="0" w:afterAutospacing="0"/>
              <w:jc w:val="both"/>
              <w:rPr>
                <w:lang w:val="uk-UA"/>
              </w:rPr>
            </w:pPr>
            <w:r>
              <w:rPr>
                <w:lang w:val="uk-UA"/>
              </w:rPr>
              <w:t>сплата грошових зобов’язань по акту перевірки від 01.10.2023 №3321/18-28…</w:t>
            </w:r>
          </w:p>
        </w:tc>
      </w:tr>
    </w:tbl>
    <w:p w14:paraId="751BD90D" w14:textId="77777777" w:rsidR="007C4992" w:rsidRPr="007C4992" w:rsidRDefault="007C4992" w:rsidP="007C4992">
      <w:pPr>
        <w:jc w:val="both"/>
        <w:rPr>
          <w:rFonts w:cs="Times New Roman"/>
          <w:sz w:val="16"/>
          <w:szCs w:val="16"/>
        </w:rPr>
      </w:pPr>
    </w:p>
    <w:p w14:paraId="4496B520" w14:textId="036A7AF7" w:rsidR="007C4992" w:rsidRDefault="007C4992" w:rsidP="003871A9">
      <w:pPr>
        <w:pStyle w:val="a4"/>
        <w:spacing w:before="0" w:beforeAutospacing="0" w:after="0" w:afterAutospacing="0"/>
        <w:jc w:val="both"/>
        <w:rPr>
          <w:sz w:val="28"/>
          <w:szCs w:val="28"/>
          <w:lang w:val="uk-UA"/>
        </w:rPr>
      </w:pPr>
      <w:bookmarkStart w:id="0" w:name="_GoBack"/>
      <w:bookmarkEnd w:id="0"/>
    </w:p>
    <w:sectPr w:rsidR="007C4992" w:rsidSect="007C4992">
      <w:pgSz w:w="11906" w:h="16838" w:code="9"/>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A058A"/>
    <w:multiLevelType w:val="multilevel"/>
    <w:tmpl w:val="5448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CF055E"/>
    <w:multiLevelType w:val="hybridMultilevel"/>
    <w:tmpl w:val="2056C738"/>
    <w:lvl w:ilvl="0" w:tplc="3B06D60C">
      <w:start w:val="3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8A40D48"/>
    <w:multiLevelType w:val="hybridMultilevel"/>
    <w:tmpl w:val="5FFE1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34F"/>
    <w:rsid w:val="00004AC9"/>
    <w:rsid w:val="00016251"/>
    <w:rsid w:val="00021E8E"/>
    <w:rsid w:val="00022658"/>
    <w:rsid w:val="00030B77"/>
    <w:rsid w:val="00047D7A"/>
    <w:rsid w:val="0006069E"/>
    <w:rsid w:val="00071375"/>
    <w:rsid w:val="00080836"/>
    <w:rsid w:val="00090E20"/>
    <w:rsid w:val="000A649C"/>
    <w:rsid w:val="000B0409"/>
    <w:rsid w:val="000B7824"/>
    <w:rsid w:val="000D163E"/>
    <w:rsid w:val="000E3051"/>
    <w:rsid w:val="00100E49"/>
    <w:rsid w:val="00102065"/>
    <w:rsid w:val="0011160E"/>
    <w:rsid w:val="00124A0D"/>
    <w:rsid w:val="00126618"/>
    <w:rsid w:val="00136FC3"/>
    <w:rsid w:val="00153354"/>
    <w:rsid w:val="001762F4"/>
    <w:rsid w:val="00185C0C"/>
    <w:rsid w:val="001A49DD"/>
    <w:rsid w:val="001E1A4A"/>
    <w:rsid w:val="00204611"/>
    <w:rsid w:val="00206B90"/>
    <w:rsid w:val="0021154E"/>
    <w:rsid w:val="0022722B"/>
    <w:rsid w:val="0023500D"/>
    <w:rsid w:val="00294B70"/>
    <w:rsid w:val="002B18F8"/>
    <w:rsid w:val="002B3055"/>
    <w:rsid w:val="002C2C00"/>
    <w:rsid w:val="00330C75"/>
    <w:rsid w:val="00334140"/>
    <w:rsid w:val="00363881"/>
    <w:rsid w:val="00384082"/>
    <w:rsid w:val="003871A9"/>
    <w:rsid w:val="00387FF8"/>
    <w:rsid w:val="003B6E75"/>
    <w:rsid w:val="003C69F7"/>
    <w:rsid w:val="003C76EC"/>
    <w:rsid w:val="003D0E4A"/>
    <w:rsid w:val="003D2C04"/>
    <w:rsid w:val="003D348D"/>
    <w:rsid w:val="003F0BC4"/>
    <w:rsid w:val="004137D9"/>
    <w:rsid w:val="00413B74"/>
    <w:rsid w:val="00421AB9"/>
    <w:rsid w:val="00423293"/>
    <w:rsid w:val="004517B7"/>
    <w:rsid w:val="004768CC"/>
    <w:rsid w:val="004900ED"/>
    <w:rsid w:val="0049096D"/>
    <w:rsid w:val="004A5092"/>
    <w:rsid w:val="004A6010"/>
    <w:rsid w:val="004C3B6A"/>
    <w:rsid w:val="004D2DA0"/>
    <w:rsid w:val="004D6B21"/>
    <w:rsid w:val="00506492"/>
    <w:rsid w:val="00515757"/>
    <w:rsid w:val="00526A28"/>
    <w:rsid w:val="00537F10"/>
    <w:rsid w:val="0054249E"/>
    <w:rsid w:val="00580BF6"/>
    <w:rsid w:val="00582F81"/>
    <w:rsid w:val="005A0440"/>
    <w:rsid w:val="005C15B0"/>
    <w:rsid w:val="005C334F"/>
    <w:rsid w:val="005C44C8"/>
    <w:rsid w:val="005D6F10"/>
    <w:rsid w:val="005E6521"/>
    <w:rsid w:val="005E676C"/>
    <w:rsid w:val="005F4550"/>
    <w:rsid w:val="00607246"/>
    <w:rsid w:val="00613AA1"/>
    <w:rsid w:val="0062436D"/>
    <w:rsid w:val="006352D3"/>
    <w:rsid w:val="006633AF"/>
    <w:rsid w:val="00665FD2"/>
    <w:rsid w:val="00673251"/>
    <w:rsid w:val="00677604"/>
    <w:rsid w:val="0068474E"/>
    <w:rsid w:val="0069484E"/>
    <w:rsid w:val="00696C4F"/>
    <w:rsid w:val="006A77B8"/>
    <w:rsid w:val="006B6845"/>
    <w:rsid w:val="006C0B77"/>
    <w:rsid w:val="006C5E30"/>
    <w:rsid w:val="006F2F11"/>
    <w:rsid w:val="007102CF"/>
    <w:rsid w:val="007119FA"/>
    <w:rsid w:val="00745F64"/>
    <w:rsid w:val="007527B3"/>
    <w:rsid w:val="00755DE5"/>
    <w:rsid w:val="00761A57"/>
    <w:rsid w:val="00766DE7"/>
    <w:rsid w:val="00780B35"/>
    <w:rsid w:val="00783075"/>
    <w:rsid w:val="007862DF"/>
    <w:rsid w:val="0079454C"/>
    <w:rsid w:val="007955A2"/>
    <w:rsid w:val="007A0C34"/>
    <w:rsid w:val="007B24F4"/>
    <w:rsid w:val="007C4992"/>
    <w:rsid w:val="007E12F2"/>
    <w:rsid w:val="007F40DD"/>
    <w:rsid w:val="007F7BC0"/>
    <w:rsid w:val="0081235E"/>
    <w:rsid w:val="00822039"/>
    <w:rsid w:val="008235EC"/>
    <w:rsid w:val="008242FF"/>
    <w:rsid w:val="00830D8D"/>
    <w:rsid w:val="00833BEF"/>
    <w:rsid w:val="00847AC3"/>
    <w:rsid w:val="00857A7E"/>
    <w:rsid w:val="00864E3C"/>
    <w:rsid w:val="00870751"/>
    <w:rsid w:val="0087763F"/>
    <w:rsid w:val="008967E2"/>
    <w:rsid w:val="008A03A6"/>
    <w:rsid w:val="008A736E"/>
    <w:rsid w:val="008B1C05"/>
    <w:rsid w:val="008C1DCB"/>
    <w:rsid w:val="008D74F1"/>
    <w:rsid w:val="008F03D9"/>
    <w:rsid w:val="008F3F60"/>
    <w:rsid w:val="00912F71"/>
    <w:rsid w:val="00922C48"/>
    <w:rsid w:val="0093303E"/>
    <w:rsid w:val="009333BD"/>
    <w:rsid w:val="00956D95"/>
    <w:rsid w:val="00965596"/>
    <w:rsid w:val="0096563C"/>
    <w:rsid w:val="00970DFD"/>
    <w:rsid w:val="00974EB5"/>
    <w:rsid w:val="00981228"/>
    <w:rsid w:val="00996883"/>
    <w:rsid w:val="009A1204"/>
    <w:rsid w:val="009A7743"/>
    <w:rsid w:val="009C691F"/>
    <w:rsid w:val="009D3CB3"/>
    <w:rsid w:val="009D5478"/>
    <w:rsid w:val="009E1C9F"/>
    <w:rsid w:val="009F005A"/>
    <w:rsid w:val="00A035E9"/>
    <w:rsid w:val="00A1187A"/>
    <w:rsid w:val="00A530AD"/>
    <w:rsid w:val="00A62056"/>
    <w:rsid w:val="00A63B2D"/>
    <w:rsid w:val="00A80B63"/>
    <w:rsid w:val="00A81D16"/>
    <w:rsid w:val="00A82AF3"/>
    <w:rsid w:val="00AB1BF0"/>
    <w:rsid w:val="00AB3018"/>
    <w:rsid w:val="00AB4C4B"/>
    <w:rsid w:val="00AD2E31"/>
    <w:rsid w:val="00AE4986"/>
    <w:rsid w:val="00B10BEC"/>
    <w:rsid w:val="00B22603"/>
    <w:rsid w:val="00B416A5"/>
    <w:rsid w:val="00B41710"/>
    <w:rsid w:val="00B530F8"/>
    <w:rsid w:val="00B55A22"/>
    <w:rsid w:val="00B64738"/>
    <w:rsid w:val="00B749B5"/>
    <w:rsid w:val="00B8033E"/>
    <w:rsid w:val="00B84917"/>
    <w:rsid w:val="00B915B7"/>
    <w:rsid w:val="00BC08C4"/>
    <w:rsid w:val="00BC1D7A"/>
    <w:rsid w:val="00BC31A3"/>
    <w:rsid w:val="00BD6E1C"/>
    <w:rsid w:val="00BE46A6"/>
    <w:rsid w:val="00C14320"/>
    <w:rsid w:val="00C14446"/>
    <w:rsid w:val="00C2618A"/>
    <w:rsid w:val="00C331D9"/>
    <w:rsid w:val="00C4341E"/>
    <w:rsid w:val="00C4444C"/>
    <w:rsid w:val="00C47306"/>
    <w:rsid w:val="00C61680"/>
    <w:rsid w:val="00C72C4E"/>
    <w:rsid w:val="00C7300B"/>
    <w:rsid w:val="00C74151"/>
    <w:rsid w:val="00C84A1B"/>
    <w:rsid w:val="00C868C8"/>
    <w:rsid w:val="00C9721E"/>
    <w:rsid w:val="00CA2B0B"/>
    <w:rsid w:val="00CA5946"/>
    <w:rsid w:val="00CC4EAD"/>
    <w:rsid w:val="00CC59A8"/>
    <w:rsid w:val="00CC7E46"/>
    <w:rsid w:val="00CD40FD"/>
    <w:rsid w:val="00CE1CB9"/>
    <w:rsid w:val="00CE7D4A"/>
    <w:rsid w:val="00D07CE2"/>
    <w:rsid w:val="00D369AC"/>
    <w:rsid w:val="00D446B0"/>
    <w:rsid w:val="00D520E2"/>
    <w:rsid w:val="00D6121A"/>
    <w:rsid w:val="00D825CB"/>
    <w:rsid w:val="00D937BE"/>
    <w:rsid w:val="00D94176"/>
    <w:rsid w:val="00DA508A"/>
    <w:rsid w:val="00DB5177"/>
    <w:rsid w:val="00DC0CAD"/>
    <w:rsid w:val="00DC6DE8"/>
    <w:rsid w:val="00DE20E8"/>
    <w:rsid w:val="00DE54C9"/>
    <w:rsid w:val="00DF2908"/>
    <w:rsid w:val="00DF446C"/>
    <w:rsid w:val="00E1441F"/>
    <w:rsid w:val="00E3306F"/>
    <w:rsid w:val="00E40329"/>
    <w:rsid w:val="00E57F96"/>
    <w:rsid w:val="00E621DB"/>
    <w:rsid w:val="00E725AE"/>
    <w:rsid w:val="00E7436E"/>
    <w:rsid w:val="00E75E6C"/>
    <w:rsid w:val="00E801F4"/>
    <w:rsid w:val="00E9334C"/>
    <w:rsid w:val="00E96F34"/>
    <w:rsid w:val="00EA59DF"/>
    <w:rsid w:val="00EB3F44"/>
    <w:rsid w:val="00ED3BB1"/>
    <w:rsid w:val="00EE3633"/>
    <w:rsid w:val="00EE4070"/>
    <w:rsid w:val="00EF027E"/>
    <w:rsid w:val="00EF0738"/>
    <w:rsid w:val="00F05BAC"/>
    <w:rsid w:val="00F12C76"/>
    <w:rsid w:val="00F13EDB"/>
    <w:rsid w:val="00F20235"/>
    <w:rsid w:val="00F21441"/>
    <w:rsid w:val="00F21C64"/>
    <w:rsid w:val="00F27A74"/>
    <w:rsid w:val="00F573AE"/>
    <w:rsid w:val="00F6714A"/>
    <w:rsid w:val="00F6758D"/>
    <w:rsid w:val="00F735E5"/>
    <w:rsid w:val="00F80EFC"/>
    <w:rsid w:val="00F91D13"/>
    <w:rsid w:val="00F92311"/>
    <w:rsid w:val="00FA6FC1"/>
    <w:rsid w:val="00FB0634"/>
    <w:rsid w:val="00FC404F"/>
    <w:rsid w:val="00FD083B"/>
    <w:rsid w:val="00FD32A8"/>
    <w:rsid w:val="00FD7B95"/>
    <w:rsid w:val="00FF22BC"/>
    <w:rsid w:val="00FF32A9"/>
    <w:rsid w:val="00FF6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FE2BD"/>
  <w15:docId w15:val="{0214F452-22B3-4CAA-9A31-9CE03F2B8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5C334F"/>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semiHidden/>
    <w:unhideWhenUsed/>
    <w:qFormat/>
    <w:rsid w:val="007C49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D3B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334F"/>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5C334F"/>
    <w:rPr>
      <w:color w:val="0000FF"/>
      <w:u w:val="single"/>
    </w:rPr>
  </w:style>
  <w:style w:type="paragraph" w:styleId="a4">
    <w:name w:val="Normal (Web)"/>
    <w:aliases w:val="Обычный (веб) Знак,Знак1 Знак,Знак1 Знак Знак,Знак1 Знак Знак Знак Знак Знак Знак Знак,Знак1 Знак Знак Знак,Знак1,Обычный (Web) Знак Знак Знак Знак Знак Знак,Обычный (Web),Обычный (веб) Знак2 Знак,Обычный (веб) Знак1 Знак Знак, Знак2"/>
    <w:basedOn w:val="a"/>
    <w:link w:val="a5"/>
    <w:uiPriority w:val="99"/>
    <w:unhideWhenUsed/>
    <w:qFormat/>
    <w:rsid w:val="005C334F"/>
    <w:pPr>
      <w:spacing w:before="100" w:beforeAutospacing="1" w:after="100" w:afterAutospacing="1"/>
    </w:pPr>
    <w:rPr>
      <w:rFonts w:eastAsia="Times New Roman" w:cs="Times New Roman"/>
      <w:sz w:val="24"/>
      <w:szCs w:val="24"/>
      <w:lang w:eastAsia="ru-RU"/>
    </w:rPr>
  </w:style>
  <w:style w:type="character" w:styleId="a6">
    <w:name w:val="Emphasis"/>
    <w:basedOn w:val="a0"/>
    <w:uiPriority w:val="20"/>
    <w:qFormat/>
    <w:rsid w:val="005C334F"/>
    <w:rPr>
      <w:i/>
      <w:iCs/>
    </w:rPr>
  </w:style>
  <w:style w:type="paragraph" w:styleId="a7">
    <w:name w:val="Balloon Text"/>
    <w:basedOn w:val="a"/>
    <w:link w:val="a8"/>
    <w:uiPriority w:val="99"/>
    <w:semiHidden/>
    <w:unhideWhenUsed/>
    <w:rsid w:val="00A1187A"/>
    <w:pPr>
      <w:spacing w:after="0"/>
    </w:pPr>
    <w:rPr>
      <w:rFonts w:ascii="Segoe UI" w:hAnsi="Segoe UI" w:cs="Segoe UI"/>
      <w:sz w:val="18"/>
      <w:szCs w:val="18"/>
    </w:rPr>
  </w:style>
  <w:style w:type="character" w:customStyle="1" w:styleId="a8">
    <w:name w:val="Текст у виносці Знак"/>
    <w:basedOn w:val="a0"/>
    <w:link w:val="a7"/>
    <w:uiPriority w:val="99"/>
    <w:semiHidden/>
    <w:rsid w:val="00A1187A"/>
    <w:rPr>
      <w:rFonts w:ascii="Segoe UI" w:hAnsi="Segoe UI" w:cs="Segoe UI"/>
      <w:sz w:val="18"/>
      <w:szCs w:val="18"/>
    </w:rPr>
  </w:style>
  <w:style w:type="character" w:customStyle="1" w:styleId="30">
    <w:name w:val="Заголовок 3 Знак"/>
    <w:basedOn w:val="a0"/>
    <w:link w:val="3"/>
    <w:uiPriority w:val="9"/>
    <w:semiHidden/>
    <w:rsid w:val="00ED3BB1"/>
    <w:rPr>
      <w:rFonts w:asciiTheme="majorHAnsi" w:eastAsiaTheme="majorEastAsia" w:hAnsiTheme="majorHAnsi" w:cstheme="majorBidi"/>
      <w:color w:val="1F4D78" w:themeColor="accent1" w:themeShade="7F"/>
      <w:sz w:val="24"/>
      <w:szCs w:val="24"/>
    </w:rPr>
  </w:style>
  <w:style w:type="character" w:customStyle="1" w:styleId="a5">
    <w:name w:val="Звичайний (веб) Знак"/>
    <w:aliases w:val="Обычный (веб) Знак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Web) Знак, Знак2 Знак"/>
    <w:link w:val="a4"/>
    <w:uiPriority w:val="99"/>
    <w:locked/>
    <w:rsid w:val="00965596"/>
    <w:rPr>
      <w:rFonts w:ascii="Times New Roman" w:eastAsia="Times New Roman" w:hAnsi="Times New Roman" w:cs="Times New Roman"/>
      <w:sz w:val="24"/>
      <w:szCs w:val="24"/>
      <w:lang w:eastAsia="ru-RU"/>
    </w:rPr>
  </w:style>
  <w:style w:type="paragraph" w:customStyle="1" w:styleId="a00">
    <w:name w:val="a0"/>
    <w:basedOn w:val="a"/>
    <w:rsid w:val="00AB1BF0"/>
    <w:pPr>
      <w:spacing w:before="100" w:beforeAutospacing="1" w:after="100" w:afterAutospacing="1"/>
    </w:pPr>
    <w:rPr>
      <w:rFonts w:eastAsia="Times New Roman" w:cs="Times New Roman"/>
      <w:sz w:val="24"/>
      <w:szCs w:val="24"/>
      <w:lang w:eastAsia="ru-RU"/>
    </w:rPr>
  </w:style>
  <w:style w:type="character" w:styleId="a9">
    <w:name w:val="Strong"/>
    <w:basedOn w:val="a0"/>
    <w:uiPriority w:val="22"/>
    <w:qFormat/>
    <w:rsid w:val="00C14320"/>
    <w:rPr>
      <w:b/>
      <w:bCs/>
    </w:rPr>
  </w:style>
  <w:style w:type="paragraph" w:styleId="aa">
    <w:name w:val="List Paragraph"/>
    <w:basedOn w:val="a"/>
    <w:uiPriority w:val="34"/>
    <w:qFormat/>
    <w:rsid w:val="000B7824"/>
    <w:pPr>
      <w:ind w:left="720"/>
      <w:contextualSpacing/>
    </w:pPr>
  </w:style>
  <w:style w:type="character" w:customStyle="1" w:styleId="apple-converted-space">
    <w:name w:val="apple-converted-space"/>
    <w:basedOn w:val="a0"/>
    <w:rsid w:val="005E6521"/>
  </w:style>
  <w:style w:type="paragraph" w:customStyle="1" w:styleId="capitalletter">
    <w:name w:val="capital_letter"/>
    <w:basedOn w:val="a"/>
    <w:rsid w:val="00EE3633"/>
    <w:pPr>
      <w:spacing w:before="100" w:beforeAutospacing="1" w:after="100" w:afterAutospacing="1"/>
    </w:pPr>
    <w:rPr>
      <w:rFonts w:eastAsia="Times New Roman" w:cs="Times New Roman"/>
      <w:sz w:val="24"/>
      <w:szCs w:val="24"/>
      <w:lang w:eastAsia="ru-RU"/>
    </w:rPr>
  </w:style>
  <w:style w:type="character" w:customStyle="1" w:styleId="markedcontent">
    <w:name w:val="markedcontent"/>
    <w:basedOn w:val="a0"/>
    <w:rsid w:val="00EE3633"/>
  </w:style>
  <w:style w:type="paragraph" w:styleId="ab">
    <w:name w:val="No Spacing"/>
    <w:uiPriority w:val="1"/>
    <w:qFormat/>
    <w:rsid w:val="002B18F8"/>
    <w:pPr>
      <w:spacing w:after="0" w:line="240" w:lineRule="auto"/>
    </w:pPr>
    <w:rPr>
      <w:rFonts w:ascii="Times New Roman" w:hAnsi="Times New Roman"/>
      <w:sz w:val="28"/>
    </w:rPr>
  </w:style>
  <w:style w:type="paragraph" w:styleId="ac">
    <w:name w:val="Body Text"/>
    <w:basedOn w:val="a"/>
    <w:link w:val="ad"/>
    <w:rsid w:val="00C14446"/>
    <w:pPr>
      <w:spacing w:after="120"/>
    </w:pPr>
    <w:rPr>
      <w:rFonts w:eastAsia="Times New Roman" w:cs="Times New Roman"/>
      <w:sz w:val="20"/>
      <w:szCs w:val="20"/>
      <w:lang w:eastAsia="ru-RU"/>
    </w:rPr>
  </w:style>
  <w:style w:type="character" w:customStyle="1" w:styleId="ad">
    <w:name w:val="Основний текст Знак"/>
    <w:basedOn w:val="a0"/>
    <w:link w:val="ac"/>
    <w:rsid w:val="00C14446"/>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7C499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678711">
      <w:bodyDiv w:val="1"/>
      <w:marLeft w:val="0"/>
      <w:marRight w:val="0"/>
      <w:marTop w:val="0"/>
      <w:marBottom w:val="0"/>
      <w:divBdr>
        <w:top w:val="none" w:sz="0" w:space="0" w:color="auto"/>
        <w:left w:val="none" w:sz="0" w:space="0" w:color="auto"/>
        <w:bottom w:val="none" w:sz="0" w:space="0" w:color="auto"/>
        <w:right w:val="none" w:sz="0" w:space="0" w:color="auto"/>
      </w:divBdr>
      <w:divsChild>
        <w:div w:id="894007853">
          <w:marLeft w:val="0"/>
          <w:marRight w:val="0"/>
          <w:marTop w:val="0"/>
          <w:marBottom w:val="0"/>
          <w:divBdr>
            <w:top w:val="none" w:sz="0" w:space="0" w:color="auto"/>
            <w:left w:val="none" w:sz="0" w:space="0" w:color="auto"/>
            <w:bottom w:val="none" w:sz="0" w:space="0" w:color="auto"/>
            <w:right w:val="none" w:sz="0" w:space="0" w:color="auto"/>
          </w:divBdr>
          <w:divsChild>
            <w:div w:id="151245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3459F-9723-485A-9FE3-84A761864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849</Words>
  <Characters>485</Characters>
  <Application>Microsoft Office Word</Application>
  <DocSecurity>0</DocSecurity>
  <Lines>4</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olha.kaidash@rtax.sumy.sta</cp:lastModifiedBy>
  <cp:revision>2</cp:revision>
  <cp:lastPrinted>2023-11-07T12:59:00Z</cp:lastPrinted>
  <dcterms:created xsi:type="dcterms:W3CDTF">2023-11-07T13:06:00Z</dcterms:created>
  <dcterms:modified xsi:type="dcterms:W3CDTF">2023-11-07T13:06:00Z</dcterms:modified>
</cp:coreProperties>
</file>