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7C" w:rsidRDefault="00407641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FF0000"/>
          <w:sz w:val="28"/>
          <w:szCs w:val="28"/>
          <w:lang w:val="uk-UA"/>
        </w:rPr>
        <w:t>Альтернативні локації отримання адміністративних послуг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На даний час з урахуванням вимог наказу ДПС від 28.03.2022 №173 «Про забезпечення безперебійної роботи територіальних органів ДПС» (зі змінами) та в межах наданих функцій Головним управлінням ДПС у Херсонській області, Автономній Республіці Крим та м. Севастополі надаються такі адміністративні послуги:</w:t>
      </w:r>
    </w:p>
    <w:p w:rsidR="00DE3D7C" w:rsidRDefault="00407641" w:rsidP="000D5BE1">
      <w:pPr>
        <w:pStyle w:val="ad"/>
        <w:tabs>
          <w:tab w:val="left" w:pos="505"/>
          <w:tab w:val="left" w:pos="851"/>
        </w:tabs>
        <w:ind w:left="-57" w:firstLine="624"/>
        <w:jc w:val="both"/>
      </w:pPr>
      <w:r>
        <w:rPr>
          <w:rFonts w:ascii="Arial" w:hAnsi="Arial" w:cs="Arial"/>
          <w:b/>
          <w:sz w:val="28"/>
          <w:szCs w:val="28"/>
          <w:lang w:val="uk-UA"/>
        </w:rPr>
        <w:t>1.</w:t>
      </w:r>
      <w:r w:rsidR="006F54D0">
        <w:rPr>
          <w:rFonts w:ascii="Arial" w:hAnsi="Arial" w:cs="Arial"/>
          <w:b/>
          <w:sz w:val="28"/>
          <w:szCs w:val="28"/>
          <w:lang w:val="uk-UA"/>
        </w:rPr>
        <w:t> </w:t>
      </w:r>
      <w:proofErr w:type="spellStart"/>
      <w:r>
        <w:rPr>
          <w:rFonts w:ascii="Arial" w:hAnsi="Arial" w:cs="Arial"/>
          <w:b/>
          <w:sz w:val="28"/>
          <w:szCs w:val="28"/>
        </w:rPr>
        <w:t>Головн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управлінн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ДПС у </w:t>
      </w:r>
      <w:proofErr w:type="spellStart"/>
      <w:r>
        <w:rPr>
          <w:rFonts w:ascii="Arial" w:hAnsi="Arial" w:cs="Arial"/>
          <w:b/>
          <w:sz w:val="28"/>
          <w:szCs w:val="28"/>
        </w:rPr>
        <w:t>Херсонській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області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Автономній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Республіці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Крим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та м. </w:t>
      </w:r>
      <w:proofErr w:type="spellStart"/>
      <w:r>
        <w:rPr>
          <w:rFonts w:ascii="Arial" w:hAnsi="Arial" w:cs="Arial"/>
          <w:b/>
          <w:sz w:val="28"/>
          <w:szCs w:val="28"/>
        </w:rPr>
        <w:t>Севастополі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:</w:t>
      </w:r>
    </w:p>
    <w:p w:rsidR="00DE3D7C" w:rsidRDefault="00DE3D7C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платника єдиного податку та надання витягу з реєстру платників єдиного податку (юридичні особи 3 та 4 групи єдиного податку);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довідки про відсутність заборгованості з платежів, контроль за справлянням яких покладено на контролюючі органи;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+380953228412</w:t>
      </w:r>
    </w:p>
    <w:p w:rsidR="00DE3D7C" w:rsidRDefault="00DE3D7C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5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CF03D8" w:rsidRDefault="00CF03D8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674D7A" w:rsidRDefault="00674D7A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674D7A" w:rsidRDefault="00674D7A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 w:rsidP="000D5BE1">
      <w:pPr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lastRenderedPageBreak/>
        <w:t>2.</w:t>
      </w:r>
      <w:r w:rsidR="006F54D0">
        <w:rPr>
          <w:rFonts w:ascii="Arial" w:hAnsi="Arial" w:cs="Arial"/>
          <w:b/>
          <w:i/>
          <w:sz w:val="28"/>
          <w:szCs w:val="28"/>
          <w:lang w:val="uk-UA"/>
        </w:rPr>
        <w:t> 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ЦОП Херсонської ДПІ </w:t>
      </w:r>
      <w:proofErr w:type="spellStart"/>
      <w:r w:rsidR="00674D7A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674D7A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674D7A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74D7A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674D7A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</w:t>
      </w:r>
      <w:r w:rsidR="00674D7A">
        <w:rPr>
          <w:rFonts w:ascii="Arial" w:hAnsi="Arial" w:cs="Arial"/>
          <w:b/>
          <w:i/>
          <w:sz w:val="28"/>
          <w:szCs w:val="28"/>
          <w:lang w:val="uk-UA"/>
        </w:rPr>
        <w:t>втономній Республіці Крим та м. </w:t>
      </w:r>
      <w:r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+380953228412</w:t>
      </w:r>
    </w:p>
    <w:p w:rsidR="00DE3D7C" w:rsidRDefault="00DE3D7C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5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 w:rsidP="00CF03D8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CF03D8" w:rsidRPr="00CF03D8" w:rsidRDefault="00CF03D8" w:rsidP="00CF03D8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Pr="00CF03D8" w:rsidRDefault="006F54D0" w:rsidP="00CF03D8">
      <w:pPr>
        <w:pStyle w:val="ad"/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CF03D8">
        <w:rPr>
          <w:rFonts w:ascii="Arial" w:hAnsi="Arial" w:cs="Arial"/>
          <w:b/>
          <w:i/>
          <w:sz w:val="28"/>
          <w:szCs w:val="28"/>
          <w:lang w:val="uk-UA"/>
        </w:rPr>
        <w:t>3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Pr="00CF03D8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Білозерської</w:t>
      </w:r>
      <w:proofErr w:type="spellEnd"/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Автономній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Республіці Крим та м. </w:t>
      </w:r>
      <w:r w:rsidR="00407641" w:rsidRPr="00CF03D8"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Default="00DE3D7C">
      <w:pPr>
        <w:pStyle w:val="ad"/>
        <w:tabs>
          <w:tab w:val="left" w:pos="851"/>
        </w:tabs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реєстрація реєстраторів розрахункових операцій, розрахункових  книжок та книг обліку розрахункових операцій;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</w:t>
      </w:r>
      <w:r>
        <w:rPr>
          <w:rStyle w:val="a3"/>
          <w:rFonts w:ascii="Arial" w:hAnsi="Arial" w:cs="Arial"/>
          <w:color w:val="000000"/>
          <w:sz w:val="28"/>
          <w:szCs w:val="28"/>
          <w:lang w:val="uk-UA"/>
        </w:rPr>
        <w:t>ий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телефон</w:t>
      </w:r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+380955132207</w:t>
      </w:r>
    </w:p>
    <w:p w:rsidR="00DE3D7C" w:rsidRDefault="00DE3D7C">
      <w:pPr>
        <w:pStyle w:val="ad"/>
        <w:jc w:val="both"/>
        <w:rPr>
          <w:rStyle w:val="a3"/>
          <w:rFonts w:ascii="Arial" w:hAnsi="Arial" w:cs="Arial"/>
          <w:color w:val="000000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роботи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Понеділок</w:t>
      </w:r>
      <w:proofErr w:type="spell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п’ятниця</w:t>
      </w:r>
      <w:proofErr w:type="spellEnd"/>
      <w:r>
        <w:rPr>
          <w:rFonts w:ascii="Arial" w:hAnsi="Arial" w:cs="Arial"/>
          <w:sz w:val="28"/>
          <w:szCs w:val="28"/>
        </w:rPr>
        <w:t xml:space="preserve"> з 08 год. 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 до 1</w:t>
      </w:r>
      <w:r>
        <w:rPr>
          <w:rFonts w:ascii="Arial" w:hAnsi="Arial" w:cs="Arial"/>
          <w:sz w:val="28"/>
          <w:szCs w:val="28"/>
          <w:lang w:val="uk-UA"/>
        </w:rPr>
        <w:t>5</w:t>
      </w:r>
      <w:r>
        <w:rPr>
          <w:rFonts w:ascii="Arial" w:hAnsi="Arial" w:cs="Arial"/>
          <w:sz w:val="28"/>
          <w:szCs w:val="28"/>
        </w:rPr>
        <w:t xml:space="preserve">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Pr="00674D7A" w:rsidRDefault="00DE3D7C" w:rsidP="00674D7A">
      <w:pPr>
        <w:pStyle w:val="ad"/>
        <w:rPr>
          <w:rFonts w:ascii="Arial" w:hAnsi="Arial" w:cs="Arial"/>
          <w:sz w:val="28"/>
          <w:szCs w:val="28"/>
        </w:rPr>
      </w:pPr>
    </w:p>
    <w:p w:rsidR="00674D7A" w:rsidRPr="00674D7A" w:rsidRDefault="00674D7A" w:rsidP="00674D7A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Pr="00674D7A" w:rsidRDefault="006F54D0" w:rsidP="00674D7A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674D7A">
        <w:rPr>
          <w:rFonts w:ascii="Arial" w:hAnsi="Arial" w:cs="Arial"/>
          <w:b/>
          <w:i/>
          <w:sz w:val="28"/>
          <w:szCs w:val="28"/>
          <w:lang w:val="uk-UA"/>
        </w:rPr>
        <w:t>4</w:t>
      </w:r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Pr="00674D7A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Бериславської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 ДПС у Херсонській області, Автономній Республіці Крим та м.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Севастополі:</w:t>
      </w:r>
    </w:p>
    <w:p w:rsidR="00DE3D7C" w:rsidRPr="00674D7A" w:rsidRDefault="00DE3D7C" w:rsidP="00674D7A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 книжок та книг обліку розрахункових операцій;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консультаційна та інформаційна підтримка.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 вул. Свободи, 143 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+380984467084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Перерва з 12 год. 00 хв. до 12 год. 45 хв..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FD52D4" w:rsidRDefault="00FD52D4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FD52D4" w:rsidRDefault="00FD52D4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i/>
          <w:sz w:val="28"/>
          <w:szCs w:val="28"/>
          <w:lang w:val="uk-UA"/>
        </w:rPr>
      </w:pPr>
    </w:p>
    <w:p w:rsidR="00DE3D7C" w:rsidRDefault="006F54D0" w:rsidP="000D5BE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5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>.</w:t>
      </w:r>
      <w:r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407641">
        <w:rPr>
          <w:rFonts w:ascii="Arial" w:hAnsi="Arial" w:cs="Arial"/>
          <w:b/>
          <w:i/>
          <w:sz w:val="28"/>
          <w:szCs w:val="28"/>
          <w:lang w:val="uk-UA"/>
        </w:rPr>
        <w:t>Великоолександрівської</w:t>
      </w:r>
      <w:proofErr w:type="spellEnd"/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ДПІ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Головн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ого</w:t>
      </w:r>
      <w:r w:rsidR="00407641" w:rsidRPr="00674D7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 w:rsidRPr="00674D7A">
        <w:rPr>
          <w:rFonts w:ascii="Arial" w:hAnsi="Arial" w:cs="Arial"/>
          <w:b/>
          <w:i/>
          <w:sz w:val="28"/>
          <w:szCs w:val="28"/>
        </w:rPr>
        <w:t>управлінн</w:t>
      </w:r>
      <w:proofErr w:type="spellEnd"/>
      <w:r w:rsidR="00407641" w:rsidRPr="00674D7A">
        <w:rPr>
          <w:rFonts w:ascii="Arial" w:hAnsi="Arial" w:cs="Arial"/>
          <w:b/>
          <w:i/>
          <w:sz w:val="28"/>
          <w:szCs w:val="28"/>
          <w:lang w:val="uk-UA"/>
        </w:rPr>
        <w:t>я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 xml:space="preserve"> ДПС у Херсонській області, Автономній Республіці Крим та м. Севастополі:</w:t>
      </w:r>
    </w:p>
    <w:p w:rsidR="00DE3D7C" w:rsidRDefault="00DE3D7C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left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 – платників податків;</w:t>
      </w:r>
    </w:p>
    <w:p w:rsidR="00DE3D7C" w:rsidRDefault="00DE3D7C">
      <w:pPr>
        <w:pStyle w:val="ac"/>
        <w:shd w:val="clear" w:color="auto" w:fill="FFFFFF"/>
        <w:tabs>
          <w:tab w:val="left" w:pos="993"/>
        </w:tabs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внесення до паспорта громадянина України (у формі книжечки) відмітки про наявність права здійснювати будь-які платежі за серією та номером паспорта;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видача відомостей з Державного реєстру фізичних осіб – платників податків про суми/джерела виплачених доходів та утриманих податків;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реєстрація реєстраторів розрахункових операцій, розрахункових книжок та книг обліку розрахункових операцій;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Адреса:</w:t>
      </w:r>
      <w:r>
        <w:rPr>
          <w:rFonts w:ascii="Arial" w:hAnsi="Arial" w:cs="Arial"/>
          <w:sz w:val="28"/>
          <w:szCs w:val="28"/>
          <w:lang w:val="uk-UA"/>
        </w:rPr>
        <w:t xml:space="preserve"> 74100, Херсонська обл., смт Велика Олександрівка, вул. Свободи, 143 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Контактний телефон</w:t>
      </w:r>
      <w:r>
        <w:rPr>
          <w:rFonts w:ascii="Arial" w:hAnsi="Arial" w:cs="Arial"/>
          <w:sz w:val="28"/>
          <w:szCs w:val="28"/>
          <w:lang w:val="uk-UA"/>
        </w:rPr>
        <w:t>, за яким можна отримати консультації:</w:t>
      </w: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+380502786385</w:t>
      </w:r>
    </w:p>
    <w:p w:rsidR="00DE3D7C" w:rsidRDefault="00DE3D7C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Графік роботи: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Понеділок - четвер з 8 год. 00 хв. до 17 год. 00 хв.;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п’ятниця з 8 год. 00 хв. до 15 год. 45 хв..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Перерва з 12 год. 00 хв. до 12 год. 45 хв.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Вихідні дні: субота та неділя.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FD52D4" w:rsidRDefault="00FD52D4">
      <w:pPr>
        <w:pStyle w:val="ad"/>
        <w:jc w:val="both"/>
        <w:rPr>
          <w:rFonts w:ascii="Arial" w:hAnsi="Arial" w:cs="Arial"/>
          <w:sz w:val="28"/>
          <w:szCs w:val="28"/>
          <w:lang w:val="uk-UA"/>
        </w:rPr>
      </w:pPr>
    </w:p>
    <w:p w:rsidR="002D7BCB" w:rsidRDefault="006F54D0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rFonts w:ascii="Arial" w:hAnsi="Arial" w:cs="Arial"/>
          <w:b/>
          <w:i/>
          <w:sz w:val="28"/>
          <w:szCs w:val="28"/>
          <w:lang w:val="uk-UA"/>
        </w:rPr>
        <w:t>6</w:t>
      </w:r>
      <w:r w:rsidR="00407641">
        <w:rPr>
          <w:rFonts w:ascii="Arial" w:hAnsi="Arial" w:cs="Arial"/>
          <w:b/>
          <w:i/>
          <w:sz w:val="28"/>
          <w:szCs w:val="28"/>
          <w:lang w:val="uk-UA"/>
        </w:rPr>
        <w:t>.</w:t>
      </w:r>
      <w:r>
        <w:rPr>
          <w:rFonts w:ascii="Arial" w:hAnsi="Arial" w:cs="Arial"/>
          <w:b/>
          <w:i/>
          <w:sz w:val="28"/>
          <w:szCs w:val="28"/>
          <w:lang w:val="uk-UA"/>
        </w:rPr>
        <w:t> </w:t>
      </w:r>
      <w:r w:rsidR="002D7BCB">
        <w:rPr>
          <w:rFonts w:ascii="Arial" w:hAnsi="Arial" w:cs="Arial"/>
          <w:b/>
          <w:i/>
          <w:sz w:val="28"/>
          <w:szCs w:val="28"/>
          <w:lang w:val="uk-UA"/>
        </w:rPr>
        <w:t xml:space="preserve">ЦОП </w:t>
      </w:r>
      <w:proofErr w:type="spellStart"/>
      <w:r w:rsidR="002D7BCB">
        <w:rPr>
          <w:rFonts w:ascii="Arial" w:hAnsi="Arial" w:cs="Arial"/>
          <w:b/>
          <w:i/>
          <w:sz w:val="28"/>
          <w:szCs w:val="28"/>
          <w:lang w:val="uk-UA"/>
        </w:rPr>
        <w:t>Нововоронцо</w:t>
      </w:r>
      <w:r w:rsidR="002D7BCB" w:rsidRPr="002D7BCB">
        <w:rPr>
          <w:rFonts w:ascii="Arial" w:hAnsi="Arial" w:cs="Arial"/>
          <w:b/>
          <w:i/>
          <w:sz w:val="28"/>
          <w:szCs w:val="28"/>
          <w:lang w:val="uk-UA"/>
        </w:rPr>
        <w:t>вської</w:t>
      </w:r>
      <w:proofErr w:type="spellEnd"/>
      <w:r w:rsidR="002D7BCB" w:rsidRPr="002D7BCB">
        <w:rPr>
          <w:rFonts w:ascii="Arial" w:hAnsi="Arial" w:cs="Arial"/>
          <w:b/>
          <w:i/>
          <w:sz w:val="28"/>
          <w:szCs w:val="28"/>
          <w:lang w:val="uk-UA"/>
        </w:rPr>
        <w:t xml:space="preserve"> ДПІ Головного управління ДПС у Херсонській області, Автономній Республіці Крим та</w:t>
      </w:r>
      <w:r w:rsidR="002D7BCB">
        <w:rPr>
          <w:rFonts w:ascii="Arial" w:hAnsi="Arial" w:cs="Arial"/>
          <w:b/>
          <w:i/>
          <w:sz w:val="28"/>
          <w:szCs w:val="28"/>
          <w:lang w:val="uk-UA"/>
        </w:rPr>
        <w:t xml:space="preserve">                   </w:t>
      </w:r>
      <w:r w:rsidR="002D7BCB" w:rsidRPr="002D7BCB">
        <w:rPr>
          <w:rFonts w:ascii="Arial" w:hAnsi="Arial" w:cs="Arial"/>
          <w:b/>
          <w:i/>
          <w:sz w:val="28"/>
          <w:szCs w:val="28"/>
          <w:lang w:val="uk-UA"/>
        </w:rPr>
        <w:t xml:space="preserve"> м. Севастополі:</w:t>
      </w:r>
    </w:p>
    <w:p w:rsidR="002D7BCB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2D7BCB" w:rsidRPr="00DB622C" w:rsidRDefault="00DB622C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DB622C">
        <w:rPr>
          <w:rFonts w:ascii="Arial" w:hAnsi="Arial" w:cs="Arial"/>
          <w:sz w:val="28"/>
          <w:szCs w:val="28"/>
          <w:lang w:val="uk-UA"/>
        </w:rPr>
        <w:t xml:space="preserve">Тимчасово </w:t>
      </w:r>
      <w:r>
        <w:rPr>
          <w:rFonts w:ascii="Arial" w:hAnsi="Arial" w:cs="Arial"/>
          <w:sz w:val="28"/>
          <w:szCs w:val="28"/>
          <w:lang w:val="uk-UA"/>
        </w:rPr>
        <w:t xml:space="preserve">ЦОП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Нововоронцовської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ДПІ Головного управління ДПС у Херсонській області, Автономній Республіці Крим та м. Севастополі </w:t>
      </w:r>
      <w:r>
        <w:rPr>
          <w:rFonts w:ascii="Arial" w:hAnsi="Arial" w:cs="Arial"/>
          <w:sz w:val="28"/>
          <w:szCs w:val="28"/>
          <w:lang w:val="uk-UA"/>
        </w:rPr>
        <w:lastRenderedPageBreak/>
        <w:t>надає лише інформаційну підтримку з питань, що належить до повноважень органів ДПС.</w:t>
      </w:r>
    </w:p>
    <w:p w:rsidR="002D7BCB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</w:p>
    <w:p w:rsidR="002D7BCB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bookmarkStart w:id="0" w:name="_GoBack"/>
      <w:bookmarkEnd w:id="0"/>
    </w:p>
    <w:p w:rsidR="00DE3D7C" w:rsidRDefault="002D7BCB" w:rsidP="000D5BE1">
      <w:pPr>
        <w:pStyle w:val="ad"/>
        <w:tabs>
          <w:tab w:val="left" w:pos="851"/>
        </w:tabs>
        <w:ind w:firstLine="567"/>
        <w:jc w:val="both"/>
        <w:rPr>
          <w:rFonts w:ascii="Arial" w:hAnsi="Arial" w:cs="Arial"/>
          <w:b/>
          <w:i/>
          <w:sz w:val="28"/>
          <w:szCs w:val="28"/>
        </w:rPr>
      </w:pPr>
      <w:r w:rsidRPr="002D7BCB">
        <w:rPr>
          <w:rFonts w:ascii="Arial" w:hAnsi="Arial" w:cs="Arial"/>
          <w:b/>
          <w:i/>
          <w:sz w:val="28"/>
          <w:szCs w:val="28"/>
        </w:rPr>
        <w:t>7</w:t>
      </w:r>
      <w:r>
        <w:rPr>
          <w:rFonts w:ascii="Arial" w:hAnsi="Arial" w:cs="Arial"/>
          <w:b/>
          <w:i/>
          <w:sz w:val="28"/>
          <w:szCs w:val="28"/>
          <w:lang w:val="uk-UA"/>
        </w:rPr>
        <w:t xml:space="preserve">. </w:t>
      </w:r>
      <w:r w:rsidR="00407641">
        <w:rPr>
          <w:rFonts w:ascii="Arial" w:hAnsi="Arial" w:cs="Arial"/>
          <w:b/>
          <w:i/>
          <w:sz w:val="28"/>
          <w:szCs w:val="28"/>
        </w:rPr>
        <w:t xml:space="preserve">Головне </w:t>
      </w:r>
      <w:proofErr w:type="spellStart"/>
      <w:r w:rsidR="00407641">
        <w:rPr>
          <w:rFonts w:ascii="Arial" w:hAnsi="Arial" w:cs="Arial"/>
          <w:b/>
          <w:i/>
          <w:sz w:val="28"/>
          <w:szCs w:val="28"/>
        </w:rPr>
        <w:t>управління</w:t>
      </w:r>
      <w:proofErr w:type="spellEnd"/>
      <w:r w:rsidR="00407641">
        <w:rPr>
          <w:rFonts w:ascii="Arial" w:hAnsi="Arial" w:cs="Arial"/>
          <w:b/>
          <w:i/>
          <w:sz w:val="28"/>
          <w:szCs w:val="28"/>
        </w:rPr>
        <w:t xml:space="preserve"> ДПС у </w:t>
      </w:r>
      <w:proofErr w:type="spellStart"/>
      <w:r w:rsidR="00407641">
        <w:rPr>
          <w:rFonts w:ascii="Arial" w:hAnsi="Arial" w:cs="Arial"/>
          <w:b/>
          <w:i/>
          <w:sz w:val="28"/>
          <w:szCs w:val="28"/>
        </w:rPr>
        <w:t>Миколаївській</w:t>
      </w:r>
      <w:proofErr w:type="spellEnd"/>
      <w:r w:rsidR="0040764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407641">
        <w:rPr>
          <w:rFonts w:ascii="Arial" w:hAnsi="Arial" w:cs="Arial"/>
          <w:b/>
          <w:i/>
          <w:sz w:val="28"/>
          <w:szCs w:val="28"/>
        </w:rPr>
        <w:t>області</w:t>
      </w:r>
      <w:proofErr w:type="spellEnd"/>
      <w:r w:rsidR="00407641">
        <w:rPr>
          <w:rFonts w:ascii="Arial" w:hAnsi="Arial" w:cs="Arial"/>
          <w:b/>
          <w:i/>
          <w:sz w:val="28"/>
          <w:szCs w:val="28"/>
        </w:rPr>
        <w:t>:</w:t>
      </w:r>
    </w:p>
    <w:p w:rsidR="00DE3D7C" w:rsidRDefault="00DE3D7C">
      <w:pPr>
        <w:pStyle w:val="ad"/>
        <w:tabs>
          <w:tab w:val="left" w:pos="851"/>
        </w:tabs>
        <w:ind w:left="567"/>
        <w:jc w:val="both"/>
        <w:rPr>
          <w:rFonts w:ascii="Arial" w:hAnsi="Arial" w:cs="Arial"/>
          <w:b/>
          <w:i/>
          <w:sz w:val="28"/>
          <w:szCs w:val="28"/>
        </w:rPr>
      </w:pPr>
    </w:p>
    <w:p w:rsidR="00DE3D7C" w:rsidRDefault="00407641">
      <w:pPr>
        <w:pStyle w:val="ad"/>
        <w:ind w:firstLine="567"/>
        <w:jc w:val="both"/>
        <w:rPr>
          <w:rFonts w:ascii="Arial" w:hAnsi="Arial"/>
        </w:rPr>
      </w:pPr>
      <w:r>
        <w:rPr>
          <w:rFonts w:ascii="Arial" w:hAnsi="Arial"/>
          <w:sz w:val="28"/>
          <w:szCs w:val="28"/>
          <w:lang w:val="uk-UA"/>
        </w:rPr>
        <w:t>видача, переоформлення та анулювання ліцензій на право торгівлі алкогольними напоями, тютюновими виробами та обігу пального.</w:t>
      </w:r>
    </w:p>
    <w:p w:rsidR="00DE3D7C" w:rsidRDefault="00DE3D7C">
      <w:pPr>
        <w:pStyle w:val="ad"/>
        <w:ind w:firstLine="567"/>
        <w:jc w:val="both"/>
        <w:rPr>
          <w:sz w:val="28"/>
          <w:szCs w:val="28"/>
          <w:lang w:val="uk-UA"/>
        </w:rPr>
      </w:pPr>
    </w:p>
    <w:p w:rsidR="00DE3D7C" w:rsidRDefault="00407641">
      <w:pPr>
        <w:pStyle w:val="ad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>А</w:t>
      </w:r>
      <w:proofErr w:type="spellStart"/>
      <w:r>
        <w:rPr>
          <w:rFonts w:ascii="Arial" w:hAnsi="Arial" w:cs="Arial"/>
          <w:b/>
          <w:sz w:val="28"/>
          <w:szCs w:val="28"/>
        </w:rPr>
        <w:t>дрес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а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54000, </w:t>
      </w:r>
      <w:r>
        <w:rPr>
          <w:rFonts w:ascii="Arial" w:hAnsi="Arial" w:cs="Arial"/>
          <w:sz w:val="28"/>
          <w:szCs w:val="28"/>
        </w:rPr>
        <w:t>м.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Миколаїв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вул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>Лягіна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  <w:lang w:val="uk-UA"/>
        </w:rPr>
        <w:t xml:space="preserve"> 6</w:t>
      </w:r>
      <w:r>
        <w:rPr>
          <w:rFonts w:ascii="Arial" w:hAnsi="Arial" w:cs="Arial"/>
          <w:sz w:val="28"/>
          <w:szCs w:val="28"/>
        </w:rPr>
        <w:t xml:space="preserve"> </w:t>
      </w: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</w:p>
    <w:p w:rsidR="00DE3D7C" w:rsidRDefault="00407641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Style w:val="a3"/>
          <w:rFonts w:ascii="Arial" w:hAnsi="Arial" w:cs="Arial"/>
          <w:b w:val="0"/>
          <w:color w:val="000000"/>
          <w:sz w:val="28"/>
          <w:szCs w:val="28"/>
        </w:rPr>
      </w:pP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Контактні</w:t>
      </w:r>
      <w:proofErr w:type="spellEnd"/>
      <w:r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8"/>
          <w:szCs w:val="28"/>
        </w:rPr>
        <w:t>телефони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, за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якими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можна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отримати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консультації</w:t>
      </w:r>
      <w:proofErr w:type="spellEnd"/>
      <w:r>
        <w:rPr>
          <w:rStyle w:val="a3"/>
          <w:rFonts w:ascii="Arial" w:hAnsi="Arial" w:cs="Arial"/>
          <w:b w:val="0"/>
          <w:color w:val="000000"/>
          <w:sz w:val="28"/>
          <w:szCs w:val="28"/>
        </w:rPr>
        <w:t>:</w:t>
      </w:r>
    </w:p>
    <w:p w:rsidR="00DE3D7C" w:rsidRDefault="00407641">
      <w:pPr>
        <w:ind w:firstLine="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Style w:val="a3"/>
          <w:rFonts w:ascii="Arial" w:hAnsi="Arial" w:cs="Arial"/>
          <w:b w:val="0"/>
          <w:color w:val="000000"/>
          <w:sz w:val="28"/>
          <w:szCs w:val="28"/>
          <w:lang w:val="uk-UA"/>
        </w:rPr>
        <w:t>+380997230174</w:t>
      </w:r>
    </w:p>
    <w:p w:rsidR="00DE3D7C" w:rsidRDefault="00407641">
      <w:pPr>
        <w:pStyle w:val="ad"/>
        <w:ind w:firstLine="567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Графік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роботи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>П</w:t>
      </w:r>
      <w:proofErr w:type="spellStart"/>
      <w:r>
        <w:rPr>
          <w:rFonts w:ascii="Arial" w:hAnsi="Arial" w:cs="Arial"/>
          <w:sz w:val="28"/>
          <w:szCs w:val="28"/>
        </w:rPr>
        <w:t>онеділ</w:t>
      </w:r>
      <w:r>
        <w:rPr>
          <w:rFonts w:ascii="Arial" w:hAnsi="Arial" w:cs="Arial"/>
          <w:sz w:val="28"/>
          <w:szCs w:val="28"/>
          <w:lang w:val="uk-UA"/>
        </w:rPr>
        <w:t>ок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четвер</w:t>
      </w:r>
      <w:proofErr w:type="spellEnd"/>
      <w:r>
        <w:rPr>
          <w:rFonts w:ascii="Arial" w:hAnsi="Arial" w:cs="Arial"/>
          <w:sz w:val="28"/>
          <w:szCs w:val="28"/>
        </w:rPr>
        <w:t xml:space="preserve"> з 8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17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п’ятниц</w:t>
      </w:r>
      <w:proofErr w:type="spellEnd"/>
      <w:r>
        <w:rPr>
          <w:rFonts w:ascii="Arial" w:hAnsi="Arial" w:cs="Arial"/>
          <w:sz w:val="28"/>
          <w:szCs w:val="28"/>
          <w:lang w:val="uk-UA"/>
        </w:rPr>
        <w:t>я</w:t>
      </w:r>
      <w:r>
        <w:rPr>
          <w:rFonts w:ascii="Arial" w:hAnsi="Arial" w:cs="Arial"/>
          <w:sz w:val="28"/>
          <w:szCs w:val="28"/>
        </w:rPr>
        <w:t xml:space="preserve"> з 8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15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45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Перерва</w:t>
      </w:r>
      <w:proofErr w:type="spellEnd"/>
      <w:r>
        <w:rPr>
          <w:rFonts w:ascii="Arial" w:hAnsi="Arial" w:cs="Arial"/>
          <w:sz w:val="28"/>
          <w:szCs w:val="28"/>
        </w:rPr>
        <w:t xml:space="preserve"> з 12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00 </w:t>
      </w:r>
      <w:proofErr w:type="spell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до 12 год.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хв</w:t>
      </w:r>
      <w:proofErr w:type="spellEnd"/>
      <w:r>
        <w:rPr>
          <w:rFonts w:ascii="Arial" w:hAnsi="Arial" w:cs="Arial"/>
          <w:sz w:val="28"/>
          <w:szCs w:val="28"/>
        </w:rPr>
        <w:t>..</w:t>
      </w:r>
      <w:proofErr w:type="gramEnd"/>
    </w:p>
    <w:p w:rsidR="00DE3D7C" w:rsidRDefault="00DE3D7C">
      <w:pPr>
        <w:pStyle w:val="ad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d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Вихідні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дні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субота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та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неділя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E3D7C" w:rsidRDefault="00DE3D7C">
      <w:pPr>
        <w:tabs>
          <w:tab w:val="left" w:pos="1470"/>
        </w:tabs>
        <w:ind w:firstLine="567"/>
        <w:jc w:val="both"/>
        <w:rPr>
          <w:rFonts w:ascii="Arial" w:hAnsi="Arial" w:cs="Arial"/>
          <w:sz w:val="28"/>
          <w:szCs w:val="28"/>
        </w:rPr>
      </w:pPr>
    </w:p>
    <w:p w:rsidR="00DE3D7C" w:rsidRDefault="00407641">
      <w:pPr>
        <w:pStyle w:val="ac"/>
        <w:shd w:val="clear" w:color="auto" w:fill="FFFFFF"/>
        <w:spacing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Під час повітряної тривоги обслуговування платників припиняється.</w:t>
      </w:r>
    </w:p>
    <w:p w:rsidR="00DE3D7C" w:rsidRDefault="00407641">
      <w:pPr>
        <w:pStyle w:val="ac"/>
        <w:shd w:val="clear" w:color="auto" w:fill="FFFFFF"/>
        <w:spacing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Надання адміністративних послуг, інші функції сервісного обслуговування здійснюється незалежно від місця обліку платника податків.</w:t>
      </w:r>
    </w:p>
    <w:p w:rsidR="00DE3D7C" w:rsidRDefault="00407641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Адміністративні послуги, які не ввійшли до вказаного переліку, закріплено за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Головним управлінням ДПС у Полтавській області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. </w:t>
      </w:r>
    </w:p>
    <w:p w:rsidR="00DE3D7C" w:rsidRDefault="00407641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>Телефони для надання консультацій платників податків</w:t>
      </w: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:</w:t>
      </w:r>
    </w:p>
    <w:p w:rsidR="00DE3D7C" w:rsidRDefault="00407641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uk-UA"/>
        </w:rPr>
        <w:t>+380988902171, +380669156945, +380988900976, +380668416440</w:t>
      </w:r>
    </w:p>
    <w:p w:rsidR="00DE3D7C" w:rsidRDefault="00DE3D7C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E3D7C" w:rsidRDefault="0040764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Платники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податків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отримати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інформаційно-довідкові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послуги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Контакт-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центрі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ДПС за тел.: 0-800-501-007 (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безкоштовно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телефонів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Громадяни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межами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мають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зателефонувати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Контакт-центру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стаціонарного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мобільного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телефону за номером: +380 44 454 16 13.</w:t>
      </w:r>
    </w:p>
    <w:p w:rsidR="00DE3D7C" w:rsidRDefault="00407641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Нагадуємо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що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найбезпечнішим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є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дистанційний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формат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спілкування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0494C">
        <w:rPr>
          <w:rFonts w:ascii="Arial" w:hAnsi="Arial" w:cs="Arial"/>
          <w:color w:val="000000"/>
          <w:sz w:val="28"/>
          <w:szCs w:val="28"/>
          <w:lang w:val="uk-UA"/>
        </w:rPr>
        <w:t xml:space="preserve">й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звітування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допомогою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сервіс</w:t>
      </w:r>
      <w:proofErr w:type="spellEnd"/>
      <w:r w:rsidR="003836C2">
        <w:rPr>
          <w:rFonts w:ascii="Arial" w:hAnsi="Arial" w:cs="Arial"/>
          <w:color w:val="000000"/>
          <w:sz w:val="28"/>
          <w:szCs w:val="28"/>
          <w:lang w:val="uk-UA"/>
        </w:rPr>
        <w:t>у</w:t>
      </w:r>
      <w:r>
        <w:rPr>
          <w:rFonts w:ascii="Arial" w:hAnsi="Arial" w:cs="Arial"/>
          <w:color w:val="000000"/>
          <w:sz w:val="28"/>
          <w:szCs w:val="28"/>
        </w:rPr>
        <w:t xml:space="preserve"> ДПС </w:t>
      </w:r>
      <w:r w:rsidR="003836C2">
        <w:rPr>
          <w:rFonts w:ascii="Arial" w:hAnsi="Arial" w:cs="Arial"/>
          <w:color w:val="000000"/>
          <w:sz w:val="28"/>
          <w:szCs w:val="28"/>
          <w:lang w:val="uk-UA"/>
        </w:rPr>
        <w:t xml:space="preserve">України </w:t>
      </w:r>
      <w:r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Електронний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кабінет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 (</w:t>
      </w:r>
      <w:hyperlink r:id="rId6">
        <w:r>
          <w:rPr>
            <w:rStyle w:val="a4"/>
            <w:rFonts w:ascii="Arial" w:hAnsi="Arial" w:cs="Arial"/>
            <w:color w:val="2D5CA6"/>
            <w:sz w:val="28"/>
            <w:szCs w:val="28"/>
          </w:rPr>
          <w:t>https://cabinet.tax.gov.ua</w:t>
        </w:r>
      </w:hyperlink>
      <w:r>
        <w:rPr>
          <w:rFonts w:ascii="Arial" w:hAnsi="Arial" w:cs="Arial"/>
          <w:color w:val="000000"/>
          <w:sz w:val="28"/>
          <w:szCs w:val="28"/>
        </w:rPr>
        <w:t>)</w:t>
      </w:r>
      <w:r w:rsidR="003836C2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30494C">
        <w:rPr>
          <w:rFonts w:ascii="Arial" w:hAnsi="Arial" w:cs="Arial"/>
          <w:color w:val="000000"/>
          <w:sz w:val="28"/>
          <w:szCs w:val="28"/>
          <w:lang w:val="uk-UA"/>
        </w:rPr>
        <w:t>або</w:t>
      </w:r>
      <w:r w:rsidR="003836C2">
        <w:rPr>
          <w:rFonts w:ascii="Arial" w:hAnsi="Arial" w:cs="Arial"/>
          <w:color w:val="000000"/>
          <w:sz w:val="28"/>
          <w:szCs w:val="28"/>
          <w:lang w:val="uk-UA"/>
        </w:rPr>
        <w:t xml:space="preserve"> мобільного застосунку «Моя податкова»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DE3D7C" w:rsidRDefault="00DE3D7C">
      <w:pPr>
        <w:pStyle w:val="ac"/>
        <w:shd w:val="clear" w:color="auto" w:fill="FFFFFF"/>
        <w:spacing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DE3D7C" w:rsidRDefault="00DE3D7C">
      <w:pPr>
        <w:pStyle w:val="ac"/>
        <w:shd w:val="clear" w:color="auto" w:fill="FFFFFF"/>
        <w:spacing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7"/>
          <w:szCs w:val="27"/>
          <w:u w:val="single"/>
        </w:rPr>
      </w:pPr>
    </w:p>
    <w:sectPr w:rsidR="00DE3D7C" w:rsidSect="00674D7A">
      <w:pgSz w:w="11906" w:h="16838"/>
      <w:pgMar w:top="1134" w:right="850" w:bottom="851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23AF8"/>
    <w:multiLevelType w:val="multilevel"/>
    <w:tmpl w:val="132CF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5B161F"/>
    <w:multiLevelType w:val="multilevel"/>
    <w:tmpl w:val="B418993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7C"/>
    <w:rsid w:val="000D5BE1"/>
    <w:rsid w:val="002D7BCB"/>
    <w:rsid w:val="0030494C"/>
    <w:rsid w:val="003836C2"/>
    <w:rsid w:val="00407641"/>
    <w:rsid w:val="005D0D56"/>
    <w:rsid w:val="00674D7A"/>
    <w:rsid w:val="006F54D0"/>
    <w:rsid w:val="00957C05"/>
    <w:rsid w:val="00CF03D8"/>
    <w:rsid w:val="00DB622C"/>
    <w:rsid w:val="00DE3D7C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624D-78FF-4406-86BA-5AF946E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9DF"/>
    <w:rPr>
      <w:b/>
      <w:bCs/>
    </w:rPr>
  </w:style>
  <w:style w:type="character" w:styleId="a4">
    <w:name w:val="Hyperlink"/>
    <w:basedOn w:val="a0"/>
    <w:uiPriority w:val="99"/>
    <w:unhideWhenUsed/>
    <w:rsid w:val="000369DF"/>
    <w:rPr>
      <w:color w:val="0000FF"/>
      <w:u w:val="single"/>
    </w:rPr>
  </w:style>
  <w:style w:type="character" w:styleId="a5">
    <w:name w:val="Emphasis"/>
    <w:basedOn w:val="a0"/>
    <w:uiPriority w:val="20"/>
    <w:qFormat/>
    <w:rsid w:val="000369DF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8205A"/>
    <w:rPr>
      <w:color w:val="954F72" w:themeColor="followed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"/>
    <w:qFormat/>
    <w:rsid w:val="00036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31E25"/>
  </w:style>
  <w:style w:type="paragraph" w:styleId="ae">
    <w:name w:val="List Paragraph"/>
    <w:basedOn w:val="a"/>
    <w:uiPriority w:val="34"/>
    <w:qFormat/>
    <w:rsid w:val="0075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tax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CBD3-E4AA-4EC7-9123-2E685639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4785</Words>
  <Characters>2728</Characters>
  <Application>Microsoft Office Word</Application>
  <DocSecurity>0</DocSecurity>
  <Lines>22</Lines>
  <Paragraphs>14</Paragraphs>
  <ScaleCrop>false</ScaleCrop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dc:description/>
  <cp:lastModifiedBy>Kyslytsia</cp:lastModifiedBy>
  <cp:revision>20</cp:revision>
  <cp:lastPrinted>2023-12-08T10:37:00Z</cp:lastPrinted>
  <dcterms:created xsi:type="dcterms:W3CDTF">2023-12-07T11:15:00Z</dcterms:created>
  <dcterms:modified xsi:type="dcterms:W3CDTF">2024-03-21T06:00:00Z</dcterms:modified>
  <dc:language>uk-UA</dc:language>
</cp:coreProperties>
</file>