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E7" w:rsidRDefault="00E73790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Звіт щодо задоволення запитів на публічну інформацію, отриманих Головним управлінням ДПС 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Херсонській області, </w:t>
      </w:r>
    </w:p>
    <w:p w:rsidR="005A0EE7" w:rsidRDefault="00E73790">
      <w:pPr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Автономній Республіці Крим та м. Севастополі</w:t>
      </w:r>
    </w:p>
    <w:p w:rsidR="005A0EE7" w:rsidRDefault="00E73790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за період січень - квітень 2024 року</w:t>
      </w:r>
    </w:p>
    <w:p w:rsidR="005A0EE7" w:rsidRDefault="005A0E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0EE7" w:rsidRDefault="00E73790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</w:t>
      </w:r>
      <w:r>
        <w:rPr>
          <w:rFonts w:ascii="Times New Roman" w:hAnsi="Times New Roman"/>
          <w:color w:val="000000"/>
          <w:sz w:val="28"/>
          <w:szCs w:val="28"/>
        </w:rPr>
        <w:t>до Закону України від 13 січня 2011 року №2939-VI               «Про доступ до публічної інформації» (зі змінами) (далі - Закон),                     Головним управлінням ДПС у Херсонській області, Автономній Республіці Крим та м. Севастополі (далі - ГУ ДПС), протягом періоду з 01.01.2024 по 30.04.2024 забезпечено розгляд 5 запитів на отримання публічної інформації, що надійшли електронною поштою. За результатами розгляду, запити на отримання публічної інформації задоволено в повній мірі.</w:t>
      </w:r>
    </w:p>
    <w:p w:rsidR="005A0EE7" w:rsidRDefault="00E73790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Із загальної кількості запитів надійшло від: </w:t>
      </w:r>
    </w:p>
    <w:p w:rsidR="005A0EE7" w:rsidRDefault="00E73790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суб'єктів господарювання юридичних осіб - 3 запита;</w:t>
      </w:r>
    </w:p>
    <w:p w:rsidR="005A0EE7" w:rsidRDefault="00E73790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громадян - 2 запита.</w:t>
      </w:r>
    </w:p>
    <w:p w:rsidR="005A0EE7" w:rsidRDefault="00E73790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Запитувачі звернулись з проханням надати інформацію: з питань нарахування суми єдиного внеску на загальнообов’язкове державне соціальне страхування, плати за землю, отримання довідок, щодо зареєстрованих суб'єктів господарювання.</w:t>
      </w:r>
    </w:p>
    <w:p w:rsidR="005A0EE7" w:rsidRDefault="00E73790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Запити розглянуто у терміни, передбачені Законом.</w:t>
      </w:r>
    </w:p>
    <w:p w:rsidR="005A0EE7" w:rsidRDefault="00E73790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З метою поліпшення інформаційного обміну з платниками податків при  ГУ ДПС діє електронна поштова скринька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kherson</w:t>
      </w:r>
      <w:proofErr w:type="spellEnd"/>
      <w:r w:rsidRPr="00E73790">
        <w:rPr>
          <w:rFonts w:ascii="Times New Roman" w:hAnsi="Times New Roman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publicinfo</w:t>
      </w:r>
      <w:proofErr w:type="spellEnd"/>
      <w:r w:rsidRPr="00E73790">
        <w:rPr>
          <w:rFonts w:ascii="Times New Roman" w:hAnsi="Times New Roman" w:cs="Arial"/>
          <w:color w:val="000000"/>
          <w:sz w:val="28"/>
          <w:szCs w:val="28"/>
          <w:lang w:val="ru-RU"/>
        </w:rPr>
        <w:t>@</w:t>
      </w:r>
      <w:r>
        <w:rPr>
          <w:rFonts w:ascii="Times New Roman" w:hAnsi="Times New Roman" w:cs="Arial"/>
          <w:color w:val="000000"/>
          <w:sz w:val="28"/>
          <w:szCs w:val="28"/>
          <w:lang w:val="en-US"/>
        </w:rPr>
        <w:t>tax</w:t>
      </w:r>
      <w:r w:rsidRPr="00E73790">
        <w:rPr>
          <w:rFonts w:ascii="Times New Roman" w:hAnsi="Times New Roman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gov</w:t>
      </w:r>
      <w:proofErr w:type="spellEnd"/>
      <w:r w:rsidRPr="00E73790">
        <w:rPr>
          <w:rFonts w:ascii="Times New Roman" w:hAnsi="Times New Roman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ua</w:t>
      </w:r>
      <w:proofErr w:type="spellEnd"/>
      <w:r w:rsidRPr="00E73790">
        <w:rPr>
          <w:rFonts w:ascii="Times New Roman" w:hAnsi="Times New Roman" w:cs="Arial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Arial"/>
          <w:color w:val="000000"/>
          <w:sz w:val="28"/>
          <w:szCs w:val="28"/>
        </w:rPr>
        <w:t>запити на публічну інформацію з якої протягом кожного робочого дня приймаються працівниками ГУ ДПС.</w:t>
      </w:r>
    </w:p>
    <w:p w:rsidR="005A0EE7" w:rsidRDefault="00E73790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Крім того, ГУ ДПС для забезпечення прозорості діяльності здійснює оприлюднення публічної інформації у формі наборів даних на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субсайті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Головного управління ДПС у Херсонській області, Автономній Республіці Крим та м. Севастополі вебпорталу ДПС України.</w:t>
      </w:r>
    </w:p>
    <w:p w:rsidR="005A0EE7" w:rsidRDefault="005A0EE7">
      <w:pPr>
        <w:spacing w:after="0" w:line="240" w:lineRule="auto"/>
        <w:ind w:firstLine="567"/>
        <w:jc w:val="both"/>
        <w:rPr>
          <w:color w:val="000000"/>
        </w:rPr>
      </w:pP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Style w:val="a4"/>
          <w:sz w:val="28"/>
          <w:u w:val="single"/>
          <w:lang w:eastAsia="uk-UA"/>
        </w:rPr>
        <w:t>До уваги запитувачів.</w:t>
      </w:r>
      <w:r>
        <w:rPr>
          <w:rFonts w:cs="Arial"/>
          <w:sz w:val="28"/>
          <w:szCs w:val="28"/>
        </w:rPr>
        <w:t> </w:t>
      </w:r>
    </w:p>
    <w:p w:rsidR="005A0EE7" w:rsidRDefault="005A0EE7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З моменту набрання чинності Закону України «Про доступ до публічної інформації» можливо визначити основні аспекти реалізації цього Закону, які заслуговують до уваги читачів: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1. Запитувачі інформації ототожнюють такі поняття як запит на отримання публічної інформації, звернення, надання податкової консультації, при цьому дані категорії звернень є різними за наступними ознаками: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правовими підставами;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визначенням понять;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формами;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строком розгляду;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змістом;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lastRenderedPageBreak/>
        <w:t>вимогами оформлення;</w:t>
      </w: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proofErr w:type="spellStart"/>
      <w:r>
        <w:rPr>
          <w:rFonts w:cs="Arial"/>
          <w:sz w:val="28"/>
          <w:szCs w:val="28"/>
        </w:rPr>
        <w:t>оплатністю</w:t>
      </w:r>
      <w:proofErr w:type="spellEnd"/>
      <w:r>
        <w:rPr>
          <w:rFonts w:cs="Arial"/>
          <w:sz w:val="28"/>
          <w:szCs w:val="28"/>
        </w:rPr>
        <w:t xml:space="preserve"> тощо.</w:t>
      </w:r>
    </w:p>
    <w:p w:rsidR="005A0EE7" w:rsidRDefault="005A0EE7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  <w:rPr>
          <w:rFonts w:ascii="Arial" w:hAnsi="Arial" w:cs="Arial"/>
          <w:sz w:val="4"/>
          <w:szCs w:val="4"/>
        </w:rPr>
      </w:pP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2. Згідно із частиною другою статті 2 Закону України «Про доступ до публічної інформації» цей Закон не поширюється на відносини у сфері звернень громадян, які регулюються спеціальним законом, а саме Законом України «Про звернення громадян». </w:t>
      </w:r>
    </w:p>
    <w:p w:rsidR="005A0EE7" w:rsidRDefault="005A0EE7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  <w:rPr>
          <w:rFonts w:cs="Arial"/>
          <w:sz w:val="4"/>
          <w:szCs w:val="4"/>
        </w:rPr>
      </w:pP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3. Листи, які за змістом є зверненнями громадян (пропозиції, заяви, скарги тощо) мають бути оформлені з дотриманням вимог Закону України               «Про звернення громадян».</w:t>
      </w:r>
    </w:p>
    <w:p w:rsidR="005A0EE7" w:rsidRDefault="005A0EE7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  <w:rPr>
          <w:rFonts w:cs="Arial"/>
          <w:sz w:val="4"/>
          <w:szCs w:val="4"/>
        </w:rPr>
      </w:pPr>
    </w:p>
    <w:p w:rsidR="005A0EE7" w:rsidRDefault="00E73790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 xml:space="preserve">4. Запит на отримання публічної інформації має відповідати вимогам </w:t>
      </w:r>
      <w:proofErr w:type="spellStart"/>
      <w:r>
        <w:rPr>
          <w:rFonts w:cs="Arial"/>
          <w:sz w:val="28"/>
          <w:szCs w:val="28"/>
        </w:rPr>
        <w:t>статтей</w:t>
      </w:r>
      <w:proofErr w:type="spellEnd"/>
      <w:r>
        <w:rPr>
          <w:rFonts w:cs="Arial"/>
          <w:sz w:val="28"/>
          <w:szCs w:val="28"/>
        </w:rPr>
        <w:t xml:space="preserve"> 1 та 19 Закону України «Про доступ до публічної інформації».</w:t>
      </w:r>
    </w:p>
    <w:p w:rsidR="005A0EE7" w:rsidRDefault="00E73790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:rsidR="005A0EE7" w:rsidRDefault="005A0EE7">
      <w:pPr>
        <w:spacing w:after="0" w:line="240" w:lineRule="auto"/>
        <w:rPr>
          <w:color w:val="000000"/>
        </w:rPr>
      </w:pPr>
    </w:p>
    <w:p w:rsidR="005A0EE7" w:rsidRDefault="00E73790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Запит на отримання публічної інформації може бути подано в робочий час згідно з правилами внутрішнього трудового розпорядку:</w:t>
      </w:r>
    </w:p>
    <w:p w:rsidR="005A0EE7" w:rsidRDefault="005A0EE7">
      <w:pPr>
        <w:pStyle w:val="NormalWeb111112111"/>
        <w:spacing w:after="0" w:line="240" w:lineRule="auto"/>
        <w:ind w:firstLine="567"/>
        <w:rPr>
          <w:rFonts w:ascii="Times New Roman" w:hAnsi="Times New Roman"/>
          <w:sz w:val="12"/>
          <w:szCs w:val="12"/>
        </w:rPr>
      </w:pPr>
    </w:p>
    <w:p w:rsidR="005A0EE7" w:rsidRDefault="00E73790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 поштову адресу: </w:t>
      </w:r>
      <w:r>
        <w:rPr>
          <w:rFonts w:ascii="Times New Roman" w:hAnsi="Times New Roman"/>
          <w:b/>
          <w:sz w:val="28"/>
          <w:szCs w:val="28"/>
        </w:rPr>
        <w:t xml:space="preserve">73022, м. Херсон, 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 Незалежності </w:t>
      </w:r>
      <w:r w:rsidRPr="00E73790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>. Ушакова), 75;</w:t>
      </w:r>
    </w:p>
    <w:p w:rsidR="005A0EE7" w:rsidRDefault="005A0EE7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5A0EE7" w:rsidRDefault="00E73790" w:rsidP="00235D6A">
      <w:pPr>
        <w:pStyle w:val="af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електронну адресу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hyperlink r:id="rId4" w:history="1">
        <w:r w:rsidR="00235D6A">
          <w:rPr>
            <w:rStyle w:val="Internetlink"/>
            <w:rFonts w:eastAsia="Symbol"/>
            <w:sz w:val="28"/>
            <w:szCs w:val="28"/>
          </w:rPr>
          <w:t>kherson.publicinfo@tax.gov.ua</w:t>
        </w:r>
      </w:hyperlink>
      <w:r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5A0EE7" w:rsidRDefault="005A0EE7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5A0EE7" w:rsidRDefault="00E73790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факсом: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 - -</w:t>
      </w:r>
      <w:r w:rsidRPr="00E7379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;</w:t>
      </w:r>
      <w:bookmarkStart w:id="0" w:name="_GoBack"/>
      <w:bookmarkEnd w:id="0"/>
    </w:p>
    <w:p w:rsidR="005A0EE7" w:rsidRDefault="005A0EE7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5A0EE7" w:rsidRDefault="00E73790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за телефоном: </w:t>
      </w:r>
      <w:r>
        <w:rPr>
          <w:rFonts w:ascii="Times New Roman" w:hAnsi="Times New Roman"/>
          <w:b/>
          <w:sz w:val="28"/>
          <w:szCs w:val="28"/>
          <w:u w:val="single"/>
        </w:rPr>
        <w:t>(095) 322-84-12.</w:t>
      </w:r>
    </w:p>
    <w:p w:rsidR="005A0EE7" w:rsidRDefault="005A0EE7">
      <w:pPr>
        <w:pStyle w:val="NormalWeb111112111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5A0EE7" w:rsidRDefault="00E73790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Графік роботи Головного управлінням ДПС у Херсонській області, Автономній Республіці Крим та м. Севастополі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понеділка по п’ятницю                    з 08 год. 00 хв. до 15 год. 00 хв.</w:t>
      </w:r>
    </w:p>
    <w:sectPr w:rsidR="005A0EE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E7"/>
    <w:rsid w:val="00235D6A"/>
    <w:rsid w:val="005A0EE7"/>
    <w:rsid w:val="00E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5261-82D5-4CA8-9FBE-212E6ED3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qFormat/>
    <w:pPr>
      <w:spacing w:beforeAutospacing="1" w:afterAutospacing="1" w:line="240" w:lineRule="exact"/>
      <w:outlineLvl w:val="0"/>
    </w:pPr>
    <w:rPr>
      <w:b/>
      <w:bCs/>
      <w:color w:val="00000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/>
      <w:b/>
      <w:color w:val="000000"/>
      <w:sz w:val="48"/>
      <w:szCs w:val="24"/>
      <w:lang w:eastAsia="ru-RU"/>
    </w:rPr>
  </w:style>
  <w:style w:type="character" w:styleId="a3">
    <w:name w:val="Hyperlink"/>
    <w:basedOn w:val="a0"/>
    <w:rPr>
      <w:rFonts w:ascii="Times New Roman" w:eastAsia="Times New Roman" w:hAnsi="Times New Roman"/>
      <w:color w:val="0000FF"/>
      <w:sz w:val="24"/>
      <w:szCs w:val="24"/>
      <w:u w:val="single"/>
    </w:rPr>
  </w:style>
  <w:style w:type="character" w:styleId="a4">
    <w:name w:val="Strong"/>
    <w:basedOn w:val="a0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uilabel">
    <w:name w:val="guilabel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celerator">
    <w:name w:val="accelerator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-label">
    <w:name w:val="z-label"/>
    <w:qFormat/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rvts0">
    <w:name w:val="rvts0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111111121">
    <w:name w:val="Обычный (веб) Знак1;Обычный (веб) Знак Знак;Знак1 Знак Знак1;Знак1 Знак Знак Знак1;Знак1 Знак Знак Знак Знак Знак Знак Знак Знак;Знак1 Знак1;Знак1 Знак Знак Знак Знак;Знак Знак;Обычный (веб) Знак2 Знак;Обычный (веб) Знак1 Знак Знак"/>
    <w:qFormat/>
    <w:rPr>
      <w:rFonts w:ascii="Times New Roman" w:hAnsi="Times New Roman"/>
      <w:sz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color w:val="000000"/>
      <w:sz w:val="28"/>
      <w:szCs w:val="28"/>
    </w:rPr>
  </w:style>
  <w:style w:type="paragraph" w:styleId="a7">
    <w:name w:val="Body Text"/>
    <w:basedOn w:val="a"/>
    <w:pPr>
      <w:spacing w:after="140"/>
    </w:pPr>
    <w:rPr>
      <w:color w:val="000000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rFonts w:cs="Arial"/>
      <w:i/>
      <w:iCs/>
      <w:color w:val="000000"/>
      <w:sz w:val="24"/>
      <w:szCs w:val="24"/>
    </w:rPr>
  </w:style>
  <w:style w:type="paragraph" w:customStyle="1" w:styleId="aa">
    <w:name w:val="Покажчик"/>
    <w:basedOn w:val="a"/>
    <w:qFormat/>
    <w:rPr>
      <w:rFonts w:cs="Arial"/>
      <w:color w:val="000000"/>
    </w:rPr>
  </w:style>
  <w:style w:type="paragraph" w:customStyle="1" w:styleId="11">
    <w:name w:val="Обычная таблица1"/>
    <w:qFormat/>
    <w:rPr>
      <w:rFonts w:ascii="Calibri" w:eastAsia="Symbol" w:hAnsi="Calibri" w:cs="Calibri"/>
      <w:sz w:val="20"/>
      <w:szCs w:val="20"/>
      <w:lang w:eastAsia="uk-UA" w:bidi="ar-SA"/>
    </w:rPr>
  </w:style>
  <w:style w:type="paragraph" w:customStyle="1" w:styleId="12">
    <w:name w:val="1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paragraph" w:customStyle="1" w:styleId="NormalWeb111112111">
    <w:name w:val="Normal (Web);Обычный (веб) Знак;Знак1 Знак;Знак1 Знак Знак;Знак1 Знак Знак Знак Знак Знак Знак Знак;Знак1;Знак1 Знак Знак Знак;Знак;Обычный (веб) Знак2;Обычный (веб) Знак1 Знак;Обычный (веб) Знак Знак Знак;Знак1 Знак1 Знак Знак Знак Знак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paragraph" w:customStyle="1" w:styleId="13">
    <w:name w:val="Сетка таблицы1"/>
    <w:basedOn w:val="11"/>
    <w:qFormat/>
    <w:pPr>
      <w:spacing w:line="240" w:lineRule="exact"/>
    </w:pPr>
    <w:rPr>
      <w:color w:val="000000"/>
    </w:rPr>
  </w:style>
  <w:style w:type="paragraph" w:styleId="ab">
    <w:name w:val="Balloon Text"/>
    <w:basedOn w:val="a"/>
    <w:qFormat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paragraph" w:styleId="20">
    <w:name w:val="Body Text 2"/>
    <w:basedOn w:val="a"/>
    <w:qFormat/>
    <w:pPr>
      <w:widowControl w:val="0"/>
      <w:tabs>
        <w:tab w:val="left" w:pos="-142"/>
      </w:tabs>
      <w:spacing w:after="0" w:line="240" w:lineRule="exact"/>
      <w:ind w:firstLine="567"/>
      <w:jc w:val="both"/>
    </w:pPr>
    <w:rPr>
      <w:rFonts w:ascii="Times New Roman CYR" w:hAnsi="Times New Roman CYR"/>
      <w:color w:val="000000"/>
      <w:sz w:val="26"/>
      <w:szCs w:val="20"/>
      <w:lang w:eastAsia="ru-RU"/>
    </w:rPr>
  </w:style>
  <w:style w:type="paragraph" w:customStyle="1" w:styleId="ac">
    <w:name w:val="Верхній і нижній колонтитули"/>
    <w:basedOn w:val="a"/>
    <w:qFormat/>
    <w:pPr>
      <w:tabs>
        <w:tab w:val="center" w:pos="4677"/>
        <w:tab w:val="right" w:pos="9355"/>
      </w:tabs>
    </w:pPr>
    <w:rPr>
      <w:color w:val="000000"/>
    </w:rPr>
  </w:style>
  <w:style w:type="paragraph" w:styleId="ad">
    <w:name w:val="header"/>
    <w:basedOn w:val="ac"/>
  </w:style>
  <w:style w:type="paragraph" w:styleId="ae">
    <w:name w:val="Normal (Web)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">
    <w:name w:val="No Spacing"/>
    <w:rsid w:val="00235D6A"/>
    <w:pPr>
      <w:autoSpaceDN w:val="0"/>
      <w:textAlignment w:val="baseline"/>
    </w:pPr>
    <w:rPr>
      <w:rFonts w:ascii="Calibri" w:eastAsia="Symbol" w:hAnsi="Calibri" w:cs="Times New Roman"/>
      <w:kern w:val="3"/>
      <w:sz w:val="22"/>
      <w:szCs w:val="22"/>
      <w:lang w:eastAsia="en-US" w:bidi="ar-SA"/>
    </w:rPr>
  </w:style>
  <w:style w:type="character" w:customStyle="1" w:styleId="Internetlink">
    <w:name w:val="Internet link"/>
    <w:basedOn w:val="a0"/>
    <w:rsid w:val="00235D6A"/>
    <w:rPr>
      <w:rFonts w:ascii="Times New Roman" w:eastAsia="Times New Roman" w:hAnsi="Times New Roman"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erson.publicinfo@tax.gov.ua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User</dc:creator>
  <dc:description/>
  <cp:lastModifiedBy>Kyslytsia</cp:lastModifiedBy>
  <cp:revision>3</cp:revision>
  <cp:lastPrinted>2024-03-06T14:11:00Z</cp:lastPrinted>
  <dcterms:created xsi:type="dcterms:W3CDTF">2024-06-04T10:35:00Z</dcterms:created>
  <dcterms:modified xsi:type="dcterms:W3CDTF">2024-06-04T11:38:00Z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internet</vt:lpwstr>
  </property>
</Properties>
</file>