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8B" w:rsidRDefault="00AF18C2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Звіт щодо задоволення запитів на публічну інформацію, отриманих Головним управлінням ДПС 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Херсонській області, </w:t>
      </w:r>
    </w:p>
    <w:p w:rsidR="005D478B" w:rsidRDefault="00AF18C2">
      <w:pPr>
        <w:spacing w:after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Автономній Республіці Крим та м. Севастополі</w:t>
      </w:r>
    </w:p>
    <w:p w:rsidR="005D478B" w:rsidRDefault="00AF18C2">
      <w:pPr>
        <w:spacing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період січень - липень 2024 року</w:t>
      </w:r>
    </w:p>
    <w:p w:rsidR="005D478B" w:rsidRDefault="005D478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метою забезпечення прозорості та відкритості своєї діяльності, реалізації права кожного на доступ до публічної інформації, надання інформації за запитами відповідно </w:t>
      </w:r>
      <w:r>
        <w:rPr>
          <w:rFonts w:ascii="Times New Roman" w:hAnsi="Times New Roman"/>
          <w:color w:val="000000"/>
          <w:sz w:val="28"/>
          <w:szCs w:val="28"/>
        </w:rPr>
        <w:t xml:space="preserve">до Закону України від 13 січня 2011 року №2939-VI               «Про доступ до публічної </w:t>
      </w:r>
      <w:r>
        <w:rPr>
          <w:rFonts w:ascii="Times New Roman" w:hAnsi="Times New Roman"/>
          <w:color w:val="000000"/>
          <w:sz w:val="28"/>
          <w:szCs w:val="28"/>
        </w:rPr>
        <w:t>інформації» (зі змінами) (далі - Закон),                     Головним управлінням ДПС у Херсонській області, Автономній Республіці Крим та м. Севастополі (далі - ГУ ДПС), протягом періоду з 01.01.2024 по 31.07.2024 забезпечено розгляд 15 запитів на отриман</w:t>
      </w:r>
      <w:r>
        <w:rPr>
          <w:rFonts w:ascii="Times New Roman" w:hAnsi="Times New Roman"/>
          <w:color w:val="000000"/>
          <w:sz w:val="28"/>
          <w:szCs w:val="28"/>
        </w:rPr>
        <w:t>ня публічної інформації, що надійшли електронною поштою. За результатами розгляду, запити на отримання публічної інформації задоволено в повній мірі.</w:t>
      </w: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Із загальної кількості запитів надійшло від: </w:t>
      </w: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суб'єктів господарювання юридичних осіб - 7 запитів;</w:t>
      </w: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суб'єкт</w:t>
      </w:r>
      <w:r>
        <w:rPr>
          <w:rFonts w:ascii="Times New Roman" w:hAnsi="Times New Roman"/>
          <w:color w:val="000000"/>
          <w:sz w:val="28"/>
          <w:szCs w:val="28"/>
        </w:rPr>
        <w:t xml:space="preserve">ів господарювання </w:t>
      </w:r>
      <w:r>
        <w:rPr>
          <w:rFonts w:ascii="Times New Roman" w:hAnsi="Times New Roman"/>
          <w:color w:val="000000"/>
          <w:sz w:val="28"/>
          <w:szCs w:val="28"/>
        </w:rPr>
        <w:t>фізичних</w:t>
      </w:r>
      <w:r>
        <w:rPr>
          <w:rFonts w:ascii="Times New Roman" w:hAnsi="Times New Roman"/>
          <w:color w:val="000000"/>
          <w:sz w:val="28"/>
          <w:szCs w:val="28"/>
        </w:rPr>
        <w:t xml:space="preserve"> осіб - 3 запита;</w:t>
      </w: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громадян - 5 запитів.</w:t>
      </w:r>
    </w:p>
    <w:p w:rsidR="005D478B" w:rsidRDefault="00AF18C2">
      <w:pPr>
        <w:tabs>
          <w:tab w:val="left" w:pos="900"/>
        </w:tabs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Запитувачі звернулись з проханням надати інформацію з питань нарахування суми єдиного внеску на загальнообов’язкове державне соціальне страхування, плати за землю, щодо повідомлення про втра</w:t>
      </w:r>
      <w:r>
        <w:rPr>
          <w:rFonts w:ascii="Times New Roman" w:hAnsi="Times New Roman"/>
          <w:color w:val="000000"/>
          <w:sz w:val="28"/>
          <w:szCs w:val="28"/>
        </w:rPr>
        <w:t>ту документів бухгалтерського обліку, реєстраційних даних громадянина, щодо кількості зареєстрованих суб’єктів господарювання, використання доходів неприбуткової організації, актів знищення документів.</w:t>
      </w:r>
    </w:p>
    <w:p w:rsidR="005D478B" w:rsidRDefault="00AF18C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Запити розглянуто у терміни, передбачені Законом.</w:t>
      </w:r>
    </w:p>
    <w:p w:rsidR="005D478B" w:rsidRDefault="00AF18C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>З ме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тою поліпшення інформаційного обміну з платниками податків при  ГУ ДПС діє електронна поштова скринька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kherson</w:t>
      </w:r>
      <w:proofErr w:type="spellEnd"/>
      <w:r w:rsidRPr="00DD7FB8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publicinfo</w:t>
      </w:r>
      <w:proofErr w:type="spellEnd"/>
      <w:r w:rsidRPr="00DD7FB8">
        <w:rPr>
          <w:rFonts w:ascii="Times New Roman" w:hAnsi="Times New Roman" w:cs="Arial"/>
          <w:color w:val="000000"/>
          <w:sz w:val="28"/>
          <w:szCs w:val="28"/>
          <w:lang w:val="ru-RU"/>
        </w:rPr>
        <w:t>@</w:t>
      </w:r>
      <w:r>
        <w:rPr>
          <w:rFonts w:ascii="Times New Roman" w:hAnsi="Times New Roman" w:cs="Arial"/>
          <w:color w:val="000000"/>
          <w:sz w:val="28"/>
          <w:szCs w:val="28"/>
          <w:lang w:val="en-US"/>
        </w:rPr>
        <w:t>tax</w:t>
      </w:r>
      <w:r w:rsidRPr="00DD7FB8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gov</w:t>
      </w:r>
      <w:proofErr w:type="spellEnd"/>
      <w:r w:rsidRPr="00DD7FB8">
        <w:rPr>
          <w:rFonts w:ascii="Times New Roman" w:hAnsi="Times New Roman" w:cs="Arial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color w:val="000000"/>
          <w:sz w:val="28"/>
          <w:szCs w:val="28"/>
          <w:lang w:val="en-US"/>
        </w:rPr>
        <w:t>ua</w:t>
      </w:r>
      <w:proofErr w:type="spellEnd"/>
      <w:r w:rsidRPr="00DD7FB8">
        <w:rPr>
          <w:rFonts w:ascii="Times New Roman" w:hAnsi="Times New Roman" w:cs="Arial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Arial"/>
          <w:color w:val="000000"/>
          <w:sz w:val="28"/>
          <w:szCs w:val="28"/>
        </w:rPr>
        <w:t>запити на публічну інформацію з якої протягом кожного робочого дня приймаються працівниками ГУ ДПС.</w:t>
      </w:r>
    </w:p>
    <w:p w:rsidR="005D478B" w:rsidRDefault="00AF18C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Крім того, ГУ ДПС для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забезпечення прозорості діяльності здійснює оприлюднення публічної інформації у формі наборів даних на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субсайті</w:t>
      </w:r>
      <w:proofErr w:type="spellEnd"/>
      <w:r>
        <w:rPr>
          <w:rFonts w:ascii="Times New Roman" w:hAnsi="Times New Roman" w:cs="Arial"/>
          <w:color w:val="000000"/>
          <w:sz w:val="28"/>
          <w:szCs w:val="28"/>
        </w:rPr>
        <w:t xml:space="preserve"> Головного управління ДПС у Херсонській області, Автономній Республіці Крим та м. Севастополі вебпорталу ДПС України.</w:t>
      </w:r>
    </w:p>
    <w:p w:rsidR="005D478B" w:rsidRDefault="005D478B">
      <w:pPr>
        <w:spacing w:after="0" w:line="240" w:lineRule="auto"/>
        <w:ind w:firstLine="567"/>
        <w:jc w:val="both"/>
        <w:rPr>
          <w:color w:val="000000"/>
        </w:rPr>
      </w:pP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Style w:val="a4"/>
          <w:sz w:val="28"/>
          <w:u w:val="single"/>
          <w:lang w:eastAsia="uk-UA"/>
        </w:rPr>
        <w:t>До уваги запитувачів.</w:t>
      </w:r>
      <w:r>
        <w:rPr>
          <w:rFonts w:cs="Arial"/>
          <w:sz w:val="28"/>
          <w:szCs w:val="28"/>
        </w:rPr>
        <w:t> </w:t>
      </w:r>
    </w:p>
    <w:p w:rsidR="005D478B" w:rsidRDefault="005D478B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 xml:space="preserve">З </w:t>
      </w:r>
      <w:r>
        <w:rPr>
          <w:rFonts w:cs="Arial"/>
          <w:sz w:val="28"/>
          <w:szCs w:val="28"/>
        </w:rPr>
        <w:t>моменту набрання чинності Закону України «Про доступ до публічної інформації» можливо визначити основні аспекти реалізації цього Закону, які заслуговують до уваги читачів: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1. Запитувачі інформації ототожнюють такі поняття як запит на отримання публічної ін</w:t>
      </w:r>
      <w:r>
        <w:rPr>
          <w:rFonts w:cs="Arial"/>
          <w:sz w:val="28"/>
          <w:szCs w:val="28"/>
        </w:rPr>
        <w:t>формації, звернення, надання податкової консультації, при цьому дані категорії звернень є різними за наступними ознаками: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правовими підставами;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визначенням понять;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lastRenderedPageBreak/>
        <w:t>формами;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строком розгляду;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змістом;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вимогами оформлення;</w:t>
      </w: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proofErr w:type="spellStart"/>
      <w:r>
        <w:rPr>
          <w:rFonts w:cs="Arial"/>
          <w:sz w:val="28"/>
          <w:szCs w:val="28"/>
        </w:rPr>
        <w:t>оплатністю</w:t>
      </w:r>
      <w:proofErr w:type="spellEnd"/>
      <w:r>
        <w:rPr>
          <w:rFonts w:cs="Arial"/>
          <w:sz w:val="28"/>
          <w:szCs w:val="28"/>
        </w:rPr>
        <w:t xml:space="preserve"> тощо.</w:t>
      </w:r>
    </w:p>
    <w:p w:rsidR="005D478B" w:rsidRDefault="005D478B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ascii="Arial" w:hAnsi="Arial" w:cs="Arial"/>
          <w:sz w:val="4"/>
          <w:szCs w:val="4"/>
        </w:rPr>
      </w:pP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 xml:space="preserve">2. Згідно із </w:t>
      </w:r>
      <w:r>
        <w:rPr>
          <w:rFonts w:cs="Arial"/>
          <w:sz w:val="28"/>
          <w:szCs w:val="28"/>
        </w:rPr>
        <w:t>частиною другою статті 2 Закону України «Про доступ до публічної інформації» цей Закон не поширюється на відносини у сфері звернень громадян, які регулюються спеціальним законом, а саме Законом України «Про звернення громадян». </w:t>
      </w:r>
    </w:p>
    <w:p w:rsidR="005D478B" w:rsidRDefault="005D478B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cs="Arial"/>
          <w:sz w:val="4"/>
          <w:szCs w:val="4"/>
        </w:rPr>
      </w:pP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>3. Листи, які за змістом є</w:t>
      </w:r>
      <w:r>
        <w:rPr>
          <w:rFonts w:cs="Arial"/>
          <w:sz w:val="28"/>
          <w:szCs w:val="28"/>
        </w:rPr>
        <w:t xml:space="preserve"> зверненнями громадян (пропозиції, заяви, скарги тощо) мають бути оформлені з дотриманням вимог Закону України               «Про звернення громадян».</w:t>
      </w:r>
    </w:p>
    <w:p w:rsidR="005D478B" w:rsidRDefault="005D478B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  <w:rPr>
          <w:rFonts w:cs="Arial"/>
          <w:sz w:val="4"/>
          <w:szCs w:val="4"/>
        </w:rPr>
      </w:pPr>
    </w:p>
    <w:p w:rsidR="005D478B" w:rsidRDefault="00AF18C2">
      <w:pPr>
        <w:pStyle w:val="ae"/>
        <w:shd w:val="clear" w:color="auto" w:fill="FFFFFF"/>
        <w:spacing w:beforeAutospacing="0" w:after="0" w:afterAutospacing="0" w:line="240" w:lineRule="auto"/>
        <w:ind w:firstLine="567"/>
        <w:jc w:val="both"/>
        <w:textAlignment w:val="baseline"/>
      </w:pPr>
      <w:r>
        <w:rPr>
          <w:rFonts w:cs="Arial"/>
          <w:sz w:val="28"/>
          <w:szCs w:val="28"/>
        </w:rPr>
        <w:t xml:space="preserve">4. Запит на отримання публічної інформації має відповідати вимогам </w:t>
      </w:r>
      <w:proofErr w:type="spellStart"/>
      <w:r>
        <w:rPr>
          <w:rFonts w:cs="Arial"/>
          <w:sz w:val="28"/>
          <w:szCs w:val="28"/>
        </w:rPr>
        <w:t>статтей</w:t>
      </w:r>
      <w:proofErr w:type="spellEnd"/>
      <w:r>
        <w:rPr>
          <w:rFonts w:cs="Arial"/>
          <w:sz w:val="28"/>
          <w:szCs w:val="28"/>
        </w:rPr>
        <w:t xml:space="preserve"> 1 та 19 Закону України «Про д</w:t>
      </w:r>
      <w:r>
        <w:rPr>
          <w:rFonts w:cs="Arial"/>
          <w:sz w:val="28"/>
          <w:szCs w:val="28"/>
        </w:rPr>
        <w:t>оступ до публічної інформації».</w:t>
      </w:r>
    </w:p>
    <w:p w:rsidR="005D478B" w:rsidRDefault="00AF18C2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:rsidR="005D478B" w:rsidRDefault="005D478B">
      <w:pPr>
        <w:spacing w:after="0" w:line="240" w:lineRule="auto"/>
        <w:rPr>
          <w:color w:val="000000"/>
        </w:rPr>
      </w:pPr>
    </w:p>
    <w:p w:rsidR="005D478B" w:rsidRDefault="00AF18C2">
      <w:pPr>
        <w:spacing w:after="0" w:line="24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Запит на отримання публічної інформації може бути подано в робочий час згідно з правилами внутрішнього трудового розпорядку:</w:t>
      </w:r>
    </w:p>
    <w:p w:rsidR="005D478B" w:rsidRDefault="005D478B">
      <w:pPr>
        <w:pStyle w:val="NormalWeb111112111"/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</w:p>
    <w:p w:rsidR="005D478B" w:rsidRDefault="00AF18C2">
      <w:pPr>
        <w:pStyle w:val="NormalWeb111112111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поштову а</w:t>
      </w:r>
      <w:r>
        <w:rPr>
          <w:rFonts w:ascii="Times New Roman" w:hAnsi="Times New Roman"/>
          <w:sz w:val="28"/>
          <w:szCs w:val="28"/>
        </w:rPr>
        <w:t xml:space="preserve">дресу: </w:t>
      </w:r>
      <w:r>
        <w:rPr>
          <w:rFonts w:ascii="Times New Roman" w:hAnsi="Times New Roman"/>
          <w:b/>
          <w:sz w:val="28"/>
          <w:szCs w:val="28"/>
        </w:rPr>
        <w:t xml:space="preserve">73022, м. Херсон, 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 Незалежності </w:t>
      </w:r>
      <w:r w:rsidRPr="00DD7FB8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просп</w:t>
      </w:r>
      <w:proofErr w:type="spellEnd"/>
      <w:r>
        <w:rPr>
          <w:rFonts w:ascii="Times New Roman" w:hAnsi="Times New Roman"/>
          <w:b/>
          <w:sz w:val="28"/>
          <w:szCs w:val="28"/>
        </w:rPr>
        <w:t>. Ушакова), 75;</w:t>
      </w:r>
    </w:p>
    <w:p w:rsidR="005D478B" w:rsidRDefault="005D478B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5D478B" w:rsidRDefault="00AF18C2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на електронну адресу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hyperlink r:id="rId4" w:history="1">
        <w:r>
          <w:rPr>
            <w:rStyle w:val="Internetlink"/>
            <w:rFonts w:eastAsia="Symbol"/>
            <w:sz w:val="28"/>
            <w:szCs w:val="28"/>
          </w:rPr>
          <w:t>kherson.publicinfo@tax.gov.ua</w:t>
        </w:r>
      </w:hyperlink>
      <w:r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5D478B" w:rsidRDefault="005D478B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</w:p>
    <w:p w:rsidR="005D478B" w:rsidRDefault="00AF18C2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факсом: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- - -</w:t>
      </w:r>
      <w:r w:rsidRPr="00DD7FB8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;</w:t>
      </w:r>
    </w:p>
    <w:p w:rsidR="005D478B" w:rsidRDefault="005D478B">
      <w:pPr>
        <w:pStyle w:val="NormalWeb111112111"/>
        <w:spacing w:after="0" w:line="240" w:lineRule="auto"/>
        <w:ind w:firstLine="567"/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p w:rsidR="005D478B" w:rsidRDefault="00AF18C2">
      <w:pPr>
        <w:pStyle w:val="NormalWeb111112111"/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 xml:space="preserve">за телефоном: </w:t>
      </w:r>
      <w:r>
        <w:rPr>
          <w:rFonts w:ascii="Times New Roman" w:hAnsi="Times New Roman"/>
          <w:b/>
          <w:sz w:val="28"/>
          <w:szCs w:val="28"/>
          <w:u w:val="single"/>
        </w:rPr>
        <w:t>(095) 322-84-12.</w:t>
      </w:r>
    </w:p>
    <w:p w:rsidR="005D478B" w:rsidRDefault="005D478B">
      <w:pPr>
        <w:pStyle w:val="NormalWeb111112111"/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5D478B" w:rsidRDefault="00AF18C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Графік роботи Головного </w:t>
      </w:r>
      <w:r>
        <w:rPr>
          <w:rFonts w:ascii="Times New Roman" w:hAnsi="Times New Roman"/>
          <w:color w:val="000000"/>
          <w:sz w:val="28"/>
          <w:szCs w:val="28"/>
        </w:rPr>
        <w:t>управлінням ДПС у Херсонській області, Автономній Республіці Крим та м. Севастополі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понеділка по п’ятницю          </w:t>
      </w:r>
      <w:r w:rsidR="00DD7F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з 08 год. 00 хв. до 16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 год. 00 хв.</w:t>
      </w:r>
    </w:p>
    <w:sectPr w:rsidR="005D478B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478B"/>
    <w:rsid w:val="005D478B"/>
    <w:rsid w:val="00AF18C2"/>
    <w:rsid w:val="00D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DE01-C68B-4D19-8764-D2F3CA15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qFormat/>
    <w:pPr>
      <w:spacing w:beforeAutospacing="1" w:afterAutospacing="1" w:line="240" w:lineRule="exact"/>
      <w:outlineLvl w:val="0"/>
    </w:pPr>
    <w:rPr>
      <w:b/>
      <w:bCs/>
      <w:color w:val="000000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/>
      <w:b/>
      <w:color w:val="000000"/>
      <w:sz w:val="48"/>
      <w:szCs w:val="24"/>
      <w:lang w:eastAsia="ru-RU"/>
    </w:rPr>
  </w:style>
  <w:style w:type="character" w:styleId="a3">
    <w:name w:val="Hyperlink"/>
    <w:basedOn w:val="a0"/>
    <w:rPr>
      <w:rFonts w:ascii="Times New Roman" w:eastAsia="Times New Roman" w:hAnsi="Times New Roman"/>
      <w:color w:val="0000FF"/>
      <w:sz w:val="24"/>
      <w:szCs w:val="24"/>
      <w:u w:val="single"/>
    </w:rPr>
  </w:style>
  <w:style w:type="character" w:styleId="a4">
    <w:name w:val="Strong"/>
    <w:basedOn w:val="a0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uilabel">
    <w:name w:val="guilabel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celerator">
    <w:name w:val="accelerator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-label">
    <w:name w:val="z-label"/>
    <w:qFormat/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rvts0">
    <w:name w:val="rvts0"/>
    <w:basedOn w:val="a0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111111121">
    <w:name w:val="Обычный (веб) Знак1;Обычный (веб) Знак Знак;Знак1 Знак Знак1;Знак1 Знак Знак Знак1;Знак1 Знак Знак Знак Знак Знак Знак Знак Знак;Знак1 Знак1;Знак1 Знак Знак Знак Знак;Знак Знак;Обычный (веб) Знак2 Знак;Обычный (веб) Знак1 Знак Знак"/>
    <w:qFormat/>
    <w:rPr>
      <w:rFonts w:ascii="Times New Roman" w:hAnsi="Times New Roman"/>
      <w:sz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color w:val="000000"/>
      <w:sz w:val="28"/>
      <w:szCs w:val="28"/>
    </w:rPr>
  </w:style>
  <w:style w:type="paragraph" w:styleId="a7">
    <w:name w:val="Body Text"/>
    <w:basedOn w:val="a"/>
    <w:pPr>
      <w:spacing w:after="140"/>
    </w:pPr>
    <w:rPr>
      <w:color w:val="000000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cs="Arial"/>
      <w:i/>
      <w:iCs/>
      <w:color w:val="000000"/>
      <w:sz w:val="24"/>
      <w:szCs w:val="24"/>
    </w:rPr>
  </w:style>
  <w:style w:type="paragraph" w:customStyle="1" w:styleId="aa">
    <w:name w:val="Покажчик"/>
    <w:basedOn w:val="a"/>
    <w:qFormat/>
    <w:rPr>
      <w:rFonts w:cs="Arial"/>
      <w:color w:val="000000"/>
    </w:rPr>
  </w:style>
  <w:style w:type="paragraph" w:customStyle="1" w:styleId="11">
    <w:name w:val="Обычная таблица1"/>
    <w:qFormat/>
    <w:rPr>
      <w:rFonts w:ascii="Calibri" w:eastAsia="Symbol" w:hAnsi="Calibri" w:cs="Calibri"/>
      <w:sz w:val="20"/>
      <w:szCs w:val="20"/>
      <w:lang w:eastAsia="uk-UA" w:bidi="ar-SA"/>
    </w:rPr>
  </w:style>
  <w:style w:type="paragraph" w:customStyle="1" w:styleId="12">
    <w:name w:val="1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customStyle="1" w:styleId="NormalWeb111112111">
    <w:name w:val="Normal (Web);Обычный (веб) Знак;Знак1 Знак;Знак1 Знак Знак;Знак1 Знак Знак Знак Знак Знак Знак Знак;Знак1;Знак1 Знак Знак Знак;Знак;Обычный (веб) Знак2;Обычный (веб) Знак1 Знак;Обычный (веб) Знак Знак Знак;Знак1 Знак1 Знак Знак Знак Знак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customStyle="1" w:styleId="13">
    <w:name w:val="Сетка таблицы1"/>
    <w:basedOn w:val="11"/>
    <w:qFormat/>
    <w:pPr>
      <w:spacing w:line="240" w:lineRule="exact"/>
    </w:pPr>
    <w:rPr>
      <w:color w:val="000000"/>
    </w:rPr>
  </w:style>
  <w:style w:type="paragraph" w:styleId="ab">
    <w:name w:val="Balloon Text"/>
    <w:basedOn w:val="a"/>
    <w:qFormat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a"/>
    <w:qFormat/>
    <w:pPr>
      <w:spacing w:beforeAutospacing="1" w:afterAutospacing="1" w:line="240" w:lineRule="exact"/>
    </w:pPr>
    <w:rPr>
      <w:color w:val="000000"/>
      <w:sz w:val="24"/>
      <w:szCs w:val="24"/>
      <w:lang w:eastAsia="ru-RU"/>
    </w:rPr>
  </w:style>
  <w:style w:type="paragraph" w:styleId="20">
    <w:name w:val="Body Text 2"/>
    <w:basedOn w:val="a"/>
    <w:qFormat/>
    <w:pPr>
      <w:widowControl w:val="0"/>
      <w:tabs>
        <w:tab w:val="left" w:pos="-142"/>
      </w:tabs>
      <w:spacing w:after="0" w:line="240" w:lineRule="exact"/>
      <w:ind w:firstLine="567"/>
      <w:jc w:val="both"/>
    </w:pPr>
    <w:rPr>
      <w:rFonts w:ascii="Times New Roman CYR" w:hAnsi="Times New Roman CYR"/>
      <w:color w:val="000000"/>
      <w:sz w:val="26"/>
      <w:szCs w:val="20"/>
      <w:lang w:eastAsia="ru-RU"/>
    </w:rPr>
  </w:style>
  <w:style w:type="paragraph" w:customStyle="1" w:styleId="ac">
    <w:name w:val="Верхній і нижній колонтитули"/>
    <w:basedOn w:val="a"/>
    <w:qFormat/>
    <w:pPr>
      <w:tabs>
        <w:tab w:val="center" w:pos="4677"/>
        <w:tab w:val="right" w:pos="9355"/>
      </w:tabs>
    </w:pPr>
    <w:rPr>
      <w:color w:val="000000"/>
    </w:rPr>
  </w:style>
  <w:style w:type="paragraph" w:styleId="ad">
    <w:name w:val="header"/>
    <w:basedOn w:val="ac"/>
  </w:style>
  <w:style w:type="paragraph" w:styleId="ae">
    <w:name w:val="Normal (Web)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nternetlink">
    <w:name w:val="Internet link"/>
    <w:basedOn w:val="a0"/>
    <w:rsid w:val="00AF18C2"/>
    <w:rPr>
      <w:rFonts w:ascii="Times New Roman" w:eastAsia="Times New Roman" w:hAnsi="Times New Roman" w:cs="Times New Roman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erson.publicinfo@tax.gov.ua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2339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User</dc:creator>
  <dc:description/>
  <cp:lastModifiedBy>Kyslytsia</cp:lastModifiedBy>
  <cp:revision>25</cp:revision>
  <cp:lastPrinted>2024-08-02T10:53:00Z</cp:lastPrinted>
  <dcterms:created xsi:type="dcterms:W3CDTF">2024-03-05T14:41:00Z</dcterms:created>
  <dcterms:modified xsi:type="dcterms:W3CDTF">2024-08-02T10:53:00Z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internet</vt:lpwstr>
  </property>
</Properties>
</file>