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5E5D7C" w:rsidRDefault="005E5D7C" w:rsidP="005E5D7C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 w:rsidR="00FB0293" w:rsidRPr="00FB0293">
        <w:rPr>
          <w:rFonts w:ascii="Times New Roman" w:hAnsi="Times New Roman" w:cs="Times New Roman"/>
          <w:sz w:val="28"/>
          <w:szCs w:val="28"/>
          <w:lang w:val="uk-UA"/>
        </w:rPr>
        <w:t>Орел Вікторії Юріївни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супроводження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банкрутства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Pr="004B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0B">
        <w:rPr>
          <w:rFonts w:ascii="Times New Roman" w:hAnsi="Times New Roman" w:cs="Times New Roman"/>
          <w:sz w:val="28"/>
          <w:szCs w:val="28"/>
        </w:rPr>
        <w:t>боргом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не застосовуються заборони, передбачені частинами третьою і четвертою статті 1 Закону України «Про очищення </w:t>
      </w:r>
      <w:bookmarkStart w:id="0" w:name="_GoBack"/>
      <w:bookmarkEnd w:id="0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влади».</w:t>
      </w:r>
    </w:p>
    <w:p w:rsidR="005E5D7C" w:rsidRPr="005E5D7C" w:rsidRDefault="005E5D7C">
      <w:pPr>
        <w:jc w:val="both"/>
      </w:pPr>
    </w:p>
    <w:sectPr w:rsidR="005E5D7C" w:rsidRPr="005E5D7C" w:rsidSect="004258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B3C73"/>
    <w:rsid w:val="002B7EC4"/>
    <w:rsid w:val="002C1EA5"/>
    <w:rsid w:val="002D1BBD"/>
    <w:rsid w:val="004103C7"/>
    <w:rsid w:val="004258D9"/>
    <w:rsid w:val="004F22AD"/>
    <w:rsid w:val="00545A7A"/>
    <w:rsid w:val="005E5D7C"/>
    <w:rsid w:val="007B37C2"/>
    <w:rsid w:val="00932C70"/>
    <w:rsid w:val="00A0585A"/>
    <w:rsid w:val="00A53C65"/>
    <w:rsid w:val="00A83640"/>
    <w:rsid w:val="00B1751F"/>
    <w:rsid w:val="00F24554"/>
    <w:rsid w:val="00FB0293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5</cp:revision>
  <dcterms:created xsi:type="dcterms:W3CDTF">2024-08-08T18:05:00Z</dcterms:created>
  <dcterms:modified xsi:type="dcterms:W3CDTF">2024-08-09T04:44:00Z</dcterms:modified>
</cp:coreProperties>
</file>