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4C1CAB" w:rsidRDefault="00A0418A" w:rsidP="00AB73C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 xml:space="preserve">до </w:t>
      </w:r>
      <w:r w:rsidRPr="00B83278">
        <w:rPr>
          <w:rFonts w:ascii="Times New Roman" w:hAnsi="Times New Roman"/>
          <w:sz w:val="28"/>
          <w:szCs w:val="28"/>
        </w:rPr>
        <w:t>Т</w:t>
      </w:r>
      <w:r w:rsidR="00AB73C4">
        <w:rPr>
          <w:rFonts w:ascii="Times New Roman" w:hAnsi="Times New Roman"/>
          <w:sz w:val="28"/>
          <w:szCs w:val="28"/>
        </w:rPr>
        <w:t>ітаренко</w:t>
      </w:r>
      <w:r w:rsidRPr="00B83278">
        <w:rPr>
          <w:rFonts w:ascii="Times New Roman" w:hAnsi="Times New Roman"/>
          <w:sz w:val="28"/>
          <w:szCs w:val="28"/>
        </w:rPr>
        <w:t xml:space="preserve"> Анастасії Вячеславівни, головного державного інспектора відділу перевірок інших галузей економіки управління податкового аудиту ГУ ДПС у Миколаївській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D1D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394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27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3C4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2EC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143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3</cp:revision>
  <dcterms:created xsi:type="dcterms:W3CDTF">2024-09-11T12:31:00Z</dcterms:created>
  <dcterms:modified xsi:type="dcterms:W3CDTF">2024-09-11T12:31:00Z</dcterms:modified>
</cp:coreProperties>
</file>