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eastAsia="SimSun" w:cs="Arial"/>
          <w:i w:val="0"/>
          <w:caps w:val="0"/>
          <w:color w:val="000000"/>
          <w:spacing w:val="0"/>
          <w:sz w:val="21"/>
          <w:szCs w:val="21"/>
          <w:shd w:val="clear" w:fill="FFFFFF"/>
        </w:rPr>
        <w:t>ID декларації: 7123081b-1acd-</w:t>
      </w:r>
      <w:r>
        <w:rPr>
          <w:rFonts w:hint="default" w:ascii="Arial" w:hAnsi="Arial" w:eastAsia="SimSun" w:cs="Arial"/>
          <w:i w:val="0"/>
          <w:caps w:val="0"/>
          <w:color w:val="000000"/>
          <w:spacing w:val="0"/>
          <w:sz w:val="21"/>
          <w:szCs w:val="21"/>
          <w:shd w:val="clear" w:fill="FFFFFF"/>
        </w:rPr>
        <w:t>4144-943a-d6870f4bac15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E9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2024-09-06T11:56:28Z</dcterms:created>
  <dc:creator>admin</dc:creator>
  <cp:lastModifiedBy>admin</cp:lastModifiedBy>
  <dcterms:modified xsi:type="dcterms:W3CDTF">2024-09-06T11:56:54Z</dcterms:modified>
  <dc:title>ID декларації: 7123081b-1acd-4144-943a-d6870f4bac15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