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 кодів видів сплати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ДПС у Вінницькій області нагадує, що з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1.07.2023 року діють нові правила порядку заповнення платіжних документів при перерахуванні податків, зборів, інших платежів, єдиного внеску згідно міжнародного стандарту ISO 20022. Зокрема, у полі «Код виду сплати» платник заповнює код виду сплати, визначений Переліком коді видів сплати, які використовуються платниками.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drawing>
          <wp:inline distT="0" distB="0" distL="0" distR="0">
            <wp:extent cx="22860" cy="7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drawing>
          <wp:inline distT="0" distB="0" distL="0" distR="0">
            <wp:extent cx="22860" cy="76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  <w:ind w:left="-142" w:right="-108"/>
            </w:pPr>
            <w:r>
              <w:rPr>
                <w:rStyle w:val="8"/>
                <w:b w:val="0"/>
                <w:sz w:val="28"/>
                <w:szCs w:val="28"/>
              </w:rPr>
              <w:t>Код виду сплати</w:t>
            </w:r>
          </w:p>
        </w:tc>
        <w:tc>
          <w:tcPr>
            <w:tcW w:w="8646" w:type="dxa"/>
            <w:vAlign w:val="center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Вид сплати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8"/>
                <w:rFonts w:eastAsiaTheme="minorHAnsi"/>
                <w:b w:val="0"/>
                <w:sz w:val="28"/>
                <w:szCs w:val="28"/>
              </w:rPr>
              <w:t>Використовуються при заповненні документів на переказ платниками податків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101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Сплата суми податків і зборів</w:t>
            </w:r>
            <w:r>
              <w:rPr>
                <w:rStyle w:val="8"/>
                <w:b w:val="0"/>
                <w:sz w:val="28"/>
                <w:szCs w:val="28"/>
                <w:lang w:val="en-US"/>
              </w:rPr>
              <w:t> </w:t>
            </w:r>
            <w:r>
              <w:rPr>
                <w:rStyle w:val="8"/>
                <w:b w:val="0"/>
                <w:sz w:val="28"/>
                <w:szCs w:val="28"/>
              </w:rPr>
              <w:t>/ єдиного внеску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109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Оплата податкового векселя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058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Проведення взаєморозрахунків з погашення податкового боргу та</w:t>
            </w:r>
            <w:r>
              <w:rPr>
                <w:rStyle w:val="8"/>
                <w:b w:val="0"/>
                <w:sz w:val="28"/>
                <w:szCs w:val="28"/>
                <w:lang w:val="en-US"/>
              </w:rPr>
              <w:t> </w:t>
            </w:r>
            <w:r>
              <w:rPr>
                <w:rStyle w:val="8"/>
                <w:b w:val="0"/>
                <w:sz w:val="28"/>
                <w:szCs w:val="28"/>
              </w:rPr>
              <w:t>/або розстрочених (відстрочених) грошових зобов</w:t>
            </w:r>
            <w:r>
              <w:rPr>
                <w:rStyle w:val="8"/>
                <w:b w:val="0"/>
                <w:color w:val="FF0000"/>
                <w:sz w:val="28"/>
                <w:szCs w:val="28"/>
              </w:rPr>
              <w:t>’</w:t>
            </w:r>
            <w:r>
              <w:rPr>
                <w:rStyle w:val="8"/>
                <w:b w:val="0"/>
                <w:sz w:val="28"/>
                <w:szCs w:val="28"/>
              </w:rPr>
              <w:t>язань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121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Сплата адміністративного штрафу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125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Авансові внески, нараховані на суму дивідендів та прирівняних до них платежів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128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Сплата грошових зобов’язань</w:t>
            </w:r>
            <w:r>
              <w:rPr>
                <w:rStyle w:val="8"/>
                <w:b w:val="0"/>
                <w:sz w:val="28"/>
                <w:szCs w:val="28"/>
                <w:lang w:val="en-US"/>
              </w:rPr>
              <w:t> </w:t>
            </w:r>
            <w:r>
              <w:rPr>
                <w:rStyle w:val="8"/>
                <w:b w:val="0"/>
                <w:sz w:val="28"/>
                <w:szCs w:val="28"/>
              </w:rPr>
              <w:t>/сум єдиного внеску, визначених за результатами камеральної перевірки підрозділів податків і зборів з фізичних осіб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130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Сплата грошового зобов’язання, визначеного за результатами камеральної перевірки підрозділів податків і зборів з юридичних осіб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131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Сплата грошового зобов’язання, визначеного за результатами документальної /фактичної перевірки підрозділів аудиту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133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Сплата грошових зобов’язань /сум єдиного внеску, пені, визначених за результатами документальної/фактичної перевірки підрозділів податків і зборів з фізичних осіб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134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Сплата грошового зобов’язання, визначеного за результатами перевірки підрозділів аудиту (інші надходження)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135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Сплата фінансових санкцій, визначених підрозділом податків і зборів з юридичних осіб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136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Сплата грошового зобов’язання, визначеного територіальним органом ДФС за результатами роботи підрозділів погашення боргу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137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Сплата грошового зобов’язання, визначеного територіальним органом ДФС за результатами роботи інших підрозділів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138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Сплата грошового зобов’язання, визначеного за результатами перевірки підрозділів податків і зборів з фізичних осіб (інші надходження)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140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Надходження до бюджету коштів у рахунок погашення податкового боргу /недоїмки з єдиного внеску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145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Надходження розстрочених (відстрочених) сум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244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Сплата податкового зобов’язання за уточнюючим розрахунком у разі застосування податкового компромісу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246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Сплата податкового зобов’язання за податковим повідомленням-рішенням у разі застосування податкового компромісу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350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Передоплата (доплата) митних платежів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>
            <w:pPr>
              <w:pStyle w:val="10"/>
              <w:shd w:val="clear" w:color="auto" w:fill="auto"/>
              <w:spacing w:before="120" w:after="120" w:line="276" w:lineRule="auto"/>
              <w:jc w:val="both"/>
              <w:rPr>
                <w:sz w:val="28"/>
                <w:szCs w:val="28"/>
              </w:rPr>
            </w:pPr>
          </w:p>
          <w:p>
            <w:pPr>
              <w:pStyle w:val="10"/>
              <w:shd w:val="clear" w:color="auto" w:fill="auto"/>
              <w:spacing w:before="120"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Використовуються при заповненні документів на переказ органами виконавчої влади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107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(-) Повернення сум податків і зборів, помилково або надміру зарахованих до бюджету / єдиного внеску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108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(-) Перерахування коштів з одного бюджетного рахунку на інший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058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Проведення взаєморозрахунків з погашення податкового боргу та /або розстрочених (відстрочених) грошових зобов'язань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114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(-) Повернення з бюджету сум податків, зборів та інших платежів за рішеннями судів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10С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(-) Повернення на електронний рахунок платника надміру сплачених сум</w:t>
            </w:r>
            <w:r>
              <w:rPr>
                <w:rStyle w:val="11"/>
                <w:sz w:val="28"/>
                <w:szCs w:val="28"/>
              </w:rPr>
              <w:t>пдв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09Ї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(-) Відшкодовано ПДВ на поточний рахунок платника за рішенням суду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10К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(-) Відшкодовано ПДВ у рахунок сплати грошових зобов’язань або погашення податкового боргу з інших платежів за рішенням суду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110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(-) Відшкодування ПДВ на рахунок платника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111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(-) Відшкодування процентів за бюджетною заборгованістю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117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Надходження до бюджету коштів платника податків, щодо якого порушено провадження у справі про банкрутство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129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Повернення надміру утриманих (сплачених) сум податку з доходів фізичних осіб, які розраховуються контролюючим органом на підставі поданої платником податків податкової декларації за звітний календарний рік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141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Надходження до бюджету коштів у рахунок погашення податкового боргу/недоїмки з єдиного внеску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147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Стягнення в межах виконавчого провадження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148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Надходження в бюджет коштів від погашення податкового боргу в міжнародних правовідносинах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149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Надходження в бюджет коштів від реалізації безхазяйного майна, знахідок, спадкового майна, валютних цінностей і грошових коштів, власники яких невідомі, а також скарбів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240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(+) Надходження до бюджету коштів з рахунку в системі електронного адміністрування реалізації пального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242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(+) Надходження до бюджету коштів з рахунку в системі електронного адміністрування ПДВ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248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(-) Відшкодовано ПДВ у рахунок сплати грошових зобов’язань або погашення податкового боргу з інших платежів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258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Стягнення податкового боргу з ПДВ за рішенням суду в системі електронного адміністрування ПДВ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351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Перерахування до бюджету суми митних платежів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358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Сплата грошових зобов’язань з митних платежів, визначених за результатами контрольно-перевірочної роботи підрозділів податків і зборів з фізичних осіб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420</w:t>
            </w:r>
          </w:p>
        </w:tc>
        <w:tc>
          <w:tcPr>
            <w:tcW w:w="8646" w:type="dxa"/>
          </w:tcPr>
          <w:p>
            <w:pPr>
              <w:pStyle w:val="7"/>
              <w:shd w:val="clear" w:color="auto" w:fill="auto"/>
              <w:spacing w:before="120" w:after="120" w:line="276" w:lineRule="auto"/>
            </w:pPr>
            <w:r>
              <w:rPr>
                <w:rStyle w:val="8"/>
                <w:b w:val="0"/>
                <w:sz w:val="28"/>
                <w:szCs w:val="28"/>
              </w:rPr>
              <w:t>(+) Надходження сум бюджетного відшкодування ПДВ у рахунок сплати грошових зобов’язань або погашення податкового боргу з інших платежів</w:t>
            </w:r>
          </w:p>
        </w:tc>
      </w:tr>
    </w:tbl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02B31"/>
    <w:rsid w:val="00102B31"/>
    <w:rsid w:val="00215E02"/>
    <w:rsid w:val="00634073"/>
    <w:rsid w:val="7BD0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pPr>
      <w:spacing w:after="0" w:line="240" w:lineRule="auto"/>
    </w:pPr>
    <w:rPr>
      <w:lang w:val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2)_"/>
    <w:basedOn w:val="3"/>
    <w:link w:val="7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 (2)"/>
    <w:basedOn w:val="1"/>
    <w:link w:val="6"/>
    <w:uiPriority w:val="0"/>
    <w:pPr>
      <w:widowControl w:val="0"/>
      <w:shd w:val="clear" w:color="auto" w:fill="FFFFFF"/>
      <w:spacing w:before="420" w:after="420" w:line="480" w:lineRule="exact"/>
      <w:jc w:val="both"/>
    </w:pPr>
    <w:rPr>
      <w:rFonts w:ascii="Times New Roman" w:hAnsi="Times New Roman" w:eastAsia="Times New Roman" w:cs="Times New Roman"/>
      <w:sz w:val="28"/>
      <w:szCs w:val="28"/>
      <w:lang w:val="ru-RU"/>
    </w:rPr>
  </w:style>
  <w:style w:type="character" w:customStyle="1" w:styleId="8">
    <w:name w:val="Основной текст (2) + 11 pt"/>
    <w:basedOn w:val="6"/>
    <w:uiPriority w:val="0"/>
    <w:rPr>
      <w:b/>
      <w:bCs/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9">
    <w:name w:val="Подпись к таблице_"/>
    <w:basedOn w:val="3"/>
    <w:link w:val="10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0">
    <w:name w:val="Подпись к таблице"/>
    <w:basedOn w:val="1"/>
    <w:link w:val="9"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Times New Roman" w:cs="Times New Roman"/>
      <w:lang w:val="ru-RU"/>
    </w:rPr>
  </w:style>
  <w:style w:type="character" w:customStyle="1" w:styleId="11">
    <w:name w:val="Основной текст (2) + 16 pt"/>
    <w:basedOn w:val="6"/>
    <w:uiPriority w:val="0"/>
    <w:rPr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12">
    <w:name w:val="Текст выноски Знак"/>
    <w:basedOn w:val="3"/>
    <w:link w:val="2"/>
    <w:semiHidden/>
    <w:uiPriority w:val="99"/>
    <w:rPr>
      <w:rFonts w:ascii="Tahoma" w:hAnsi="Tahoma" w:cs="Tahoma"/>
      <w:sz w:val="16"/>
      <w:szCs w:val="16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707</Words>
  <Characters>4033</Characters>
  <Lines>33</Lines>
  <Paragraphs>9</Paragraphs>
  <TotalTime>8</TotalTime>
  <ScaleCrop>false</ScaleCrop>
  <LinksUpToDate>false</LinksUpToDate>
  <CharactersWithSpaces>4731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2024-11-05T09:28:00Z</dcterms:created>
  <dc:creator>User</dc:creator>
  <cp:lastModifiedBy>D2700-indik</cp:lastModifiedBy>
  <dcterms:modified xsi:type="dcterms:W3CDTF">2024-11-12T12:19:49Z</dcterms:modified>
  <dc:title>Перелік кодів видів сплати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