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BC6" w:rsidRDefault="002A6BC6" w:rsidP="002A6BC6">
      <w:pPr>
        <w:pStyle w:val="2"/>
        <w:spacing w:before="0" w:beforeAutospacing="0" w:after="0" w:afterAutospacing="0"/>
        <w:ind w:firstLine="567"/>
        <w:jc w:val="both"/>
        <w:rPr>
          <w:b w:val="0"/>
          <w:sz w:val="28"/>
          <w:szCs w:val="28"/>
        </w:rPr>
      </w:pPr>
      <w:bookmarkStart w:id="0" w:name="_GoBack"/>
      <w:bookmarkEnd w:id="0"/>
    </w:p>
    <w:tbl>
      <w:tblPr>
        <w:tblW w:w="9503" w:type="dxa"/>
        <w:tblLook w:val="04A0" w:firstRow="1" w:lastRow="0" w:firstColumn="1" w:lastColumn="0" w:noHBand="0" w:noVBand="1"/>
      </w:tblPr>
      <w:tblGrid>
        <w:gridCol w:w="3256"/>
        <w:gridCol w:w="2960"/>
        <w:gridCol w:w="1620"/>
        <w:gridCol w:w="1667"/>
      </w:tblGrid>
      <w:tr w:rsidR="002A6BC6" w:rsidRPr="002A6BC6" w:rsidTr="002A6BC6">
        <w:trPr>
          <w:trHeight w:val="2496"/>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jc w:val="center"/>
              <w:rPr>
                <w:rFonts w:ascii="Times New Roman" w:eastAsia="Times New Roman" w:hAnsi="Times New Roman" w:cs="Times New Roman"/>
                <w:b/>
                <w:bCs/>
                <w:lang w:bidi="ar-SA"/>
              </w:rPr>
            </w:pPr>
            <w:r w:rsidRPr="002A6BC6">
              <w:rPr>
                <w:rFonts w:ascii="Times New Roman" w:eastAsia="Times New Roman" w:hAnsi="Times New Roman" w:cs="Times New Roman"/>
                <w:b/>
                <w:bCs/>
                <w:lang w:bidi="ar-SA"/>
              </w:rPr>
              <w:t>Вид ліцензії</w:t>
            </w:r>
          </w:p>
        </w:tc>
        <w:tc>
          <w:tcPr>
            <w:tcW w:w="2960" w:type="dxa"/>
            <w:tcBorders>
              <w:top w:val="single" w:sz="4" w:space="0" w:color="auto"/>
              <w:left w:val="nil"/>
              <w:bottom w:val="single" w:sz="4" w:space="0" w:color="auto"/>
              <w:right w:val="single" w:sz="4" w:space="0" w:color="auto"/>
            </w:tcBorders>
            <w:shd w:val="clear" w:color="auto" w:fill="auto"/>
            <w:hideMark/>
          </w:tcPr>
          <w:p w:rsidR="002A6BC6" w:rsidRPr="002A6BC6" w:rsidRDefault="002A6BC6" w:rsidP="002A6BC6">
            <w:pPr>
              <w:widowControl/>
              <w:jc w:val="center"/>
              <w:rPr>
                <w:rFonts w:ascii="Times New Roman" w:eastAsia="Times New Roman" w:hAnsi="Times New Roman" w:cs="Times New Roman"/>
                <w:b/>
                <w:bCs/>
                <w:lang w:bidi="ar-SA"/>
              </w:rPr>
            </w:pPr>
            <w:r w:rsidRPr="002A6BC6">
              <w:rPr>
                <w:rFonts w:ascii="Times New Roman" w:eastAsia="Times New Roman" w:hAnsi="Times New Roman" w:cs="Times New Roman"/>
                <w:b/>
                <w:bCs/>
                <w:lang w:bidi="ar-SA"/>
              </w:rPr>
              <w:t>Розрахункова плата від розміру мінімальної заробітної плати, встановленої законом на 1 січня звітного (податкового) року, в якому здійснюється платіж</w:t>
            </w:r>
          </w:p>
        </w:tc>
        <w:tc>
          <w:tcPr>
            <w:tcW w:w="1620" w:type="dxa"/>
            <w:tcBorders>
              <w:top w:val="single" w:sz="4" w:space="0" w:color="auto"/>
              <w:left w:val="nil"/>
              <w:bottom w:val="single" w:sz="4" w:space="0" w:color="auto"/>
              <w:right w:val="single" w:sz="4" w:space="0" w:color="auto"/>
            </w:tcBorders>
            <w:shd w:val="clear" w:color="auto" w:fill="auto"/>
            <w:hideMark/>
          </w:tcPr>
          <w:p w:rsidR="002A6BC6" w:rsidRPr="002A6BC6" w:rsidRDefault="002A6BC6" w:rsidP="002A6BC6">
            <w:pPr>
              <w:widowControl/>
              <w:jc w:val="center"/>
              <w:rPr>
                <w:rFonts w:ascii="Times New Roman" w:eastAsia="Times New Roman" w:hAnsi="Times New Roman" w:cs="Times New Roman"/>
                <w:b/>
                <w:bCs/>
                <w:lang w:bidi="ar-SA"/>
              </w:rPr>
            </w:pPr>
            <w:proofErr w:type="spellStart"/>
            <w:r w:rsidRPr="002A6BC6">
              <w:rPr>
                <w:rFonts w:ascii="Times New Roman" w:eastAsia="Times New Roman" w:hAnsi="Times New Roman" w:cs="Times New Roman"/>
                <w:b/>
                <w:bCs/>
                <w:lang w:bidi="ar-SA"/>
              </w:rPr>
              <w:t>Терміін</w:t>
            </w:r>
            <w:proofErr w:type="spellEnd"/>
            <w:r w:rsidRPr="002A6BC6">
              <w:rPr>
                <w:rFonts w:ascii="Times New Roman" w:eastAsia="Times New Roman" w:hAnsi="Times New Roman" w:cs="Times New Roman"/>
                <w:b/>
                <w:bCs/>
                <w:lang w:bidi="ar-SA"/>
              </w:rPr>
              <w:t xml:space="preserve"> дії</w:t>
            </w:r>
          </w:p>
        </w:tc>
        <w:tc>
          <w:tcPr>
            <w:tcW w:w="1667" w:type="dxa"/>
            <w:tcBorders>
              <w:top w:val="single" w:sz="4" w:space="0" w:color="auto"/>
              <w:left w:val="nil"/>
              <w:bottom w:val="single" w:sz="4" w:space="0" w:color="auto"/>
              <w:right w:val="single" w:sz="4" w:space="0" w:color="auto"/>
            </w:tcBorders>
            <w:shd w:val="clear" w:color="auto" w:fill="auto"/>
            <w:hideMark/>
          </w:tcPr>
          <w:p w:rsidR="002A6BC6" w:rsidRPr="002A6BC6" w:rsidRDefault="002A6BC6" w:rsidP="002A6BC6">
            <w:pPr>
              <w:widowControl/>
              <w:jc w:val="center"/>
              <w:rPr>
                <w:rFonts w:ascii="Times New Roman" w:eastAsia="Times New Roman" w:hAnsi="Times New Roman" w:cs="Times New Roman"/>
                <w:b/>
                <w:bCs/>
                <w:lang w:bidi="ar-SA"/>
              </w:rPr>
            </w:pPr>
            <w:r w:rsidRPr="002A6BC6">
              <w:rPr>
                <w:rFonts w:ascii="Times New Roman" w:eastAsia="Times New Roman" w:hAnsi="Times New Roman" w:cs="Times New Roman"/>
                <w:b/>
                <w:bCs/>
                <w:lang w:bidi="ar-SA"/>
              </w:rPr>
              <w:t>Внесення плати</w:t>
            </w:r>
          </w:p>
        </w:tc>
      </w:tr>
      <w:tr w:rsidR="002A6BC6" w:rsidRPr="002A6BC6" w:rsidTr="002A6BC6">
        <w:trPr>
          <w:trHeight w:val="3432"/>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 xml:space="preserve">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пального, на право вирощування тютюну та на право ферментації тютюнової сировини (за кожне місце провадження відповідного виду господарської діяльності) </w:t>
            </w:r>
          </w:p>
        </w:tc>
        <w:tc>
          <w:tcPr>
            <w:tcW w:w="296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0,15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624"/>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оптової торгівлі спиртом етиловим, спиртовими дистилятами</w:t>
            </w:r>
          </w:p>
        </w:tc>
        <w:tc>
          <w:tcPr>
            <w:tcW w:w="296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85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936"/>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оптової торгівлі алкогольними напоями, крім сидру та перрі (без додавання спирту)</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85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1560"/>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оптової торгівлі алкогольними напоями, для малих виробництв дистилятів, малих виробництв виноробної продукції, малих виробництв пива</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4,5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3744"/>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624"/>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lastRenderedPageBreak/>
              <w:t>на право оптової торгівлі сидром та перрі (без додавання спирту)</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0,15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624"/>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оптової торгівлі тютюновими виробами</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85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936"/>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оптової торгівлі рідинами, що використовуються в електронних сигаретах</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0,15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1248"/>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оптової торгівлі пальним, за наявності у ліцензіата місць оптової торгівлі пальним (за кожним місцем оптової торгівлі)</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0,8</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936"/>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оптової торгівлі пальним, за відсутності у ліцензіата місць оптової торгівлі пальним</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2</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2604"/>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роздрібної торгівлі алкогольними напоями, крім сидру та перрі (без додавання спирту), у тому числі для малих виробництв дистилятів та малих виробництв пива (на кожний окремий реєстратор розрахункових операцій, програмний реєстратор розрахункових операцій):</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 </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щоквартально рівними частинами</w:t>
            </w:r>
          </w:p>
        </w:tc>
      </w:tr>
      <w:tr w:rsidR="002A6BC6" w:rsidRPr="002A6BC6" w:rsidTr="002A6BC6">
        <w:trPr>
          <w:trHeight w:val="936"/>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для місць роздрібної торгівлі, крім території сіл і селищ</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1,5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щоквартально рівними частинами</w:t>
            </w:r>
          </w:p>
        </w:tc>
      </w:tr>
      <w:tr w:rsidR="002A6BC6" w:rsidRPr="002A6BC6" w:rsidTr="002A6BC6">
        <w:trPr>
          <w:trHeight w:val="3120"/>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за адресою місця торгівлі, на території сіл і селищ, крім території сіл і селищ, що знаходяться у межах території міст або які розташовані за межами населених пунктів - адміністративних центрів областей і м. Києва та м. Севастополя на відстані до 50 кілометрів та які мають торговельні зали площею понад 500 метрів квадратних</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0,08</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щоквартально рівними частинами</w:t>
            </w:r>
          </w:p>
        </w:tc>
      </w:tr>
      <w:tr w:rsidR="002A6BC6" w:rsidRPr="002A6BC6" w:rsidTr="002A6BC6">
        <w:trPr>
          <w:trHeight w:val="936"/>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 xml:space="preserve">на право роздрібної торгівлі сидром та перрі (без додавання спирту) </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0,15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щоквартально рівними частинами</w:t>
            </w:r>
          </w:p>
        </w:tc>
      </w:tr>
      <w:tr w:rsidR="002A6BC6" w:rsidRPr="002A6BC6" w:rsidTr="002A6BC6">
        <w:trPr>
          <w:trHeight w:val="1560"/>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lastRenderedPageBreak/>
              <w:t>на право роздрібної торгівлі тютюновими виробами та/або рідинами, що використовуються в електронних сигаретах (за кожне місце роздрібної торгівлі):</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 </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щоквартально рівними частинами</w:t>
            </w:r>
          </w:p>
        </w:tc>
      </w:tr>
      <w:tr w:rsidR="002A6BC6" w:rsidRPr="002A6BC6" w:rsidTr="002A6BC6">
        <w:trPr>
          <w:trHeight w:val="936"/>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для місць роздрібної торгівлі, крім території сіл і селищ</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0,35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щоквартально рівними частинами</w:t>
            </w:r>
          </w:p>
        </w:tc>
      </w:tr>
      <w:tr w:rsidR="002A6BC6" w:rsidRPr="002A6BC6" w:rsidTr="002A6BC6">
        <w:trPr>
          <w:trHeight w:val="3120"/>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крім території сіл і селищ, за винятком тих, що знаходяться у межах території міст або які розташовані за межами населених пунктів - адміністративних центрів областей і м. Києва та м. Севастополя на відстані до 50 кілометрів та які мають торговельні зали площею понад 500 метрів квадратних</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0,05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щоквартально рівними частинами</w:t>
            </w:r>
          </w:p>
        </w:tc>
      </w:tr>
      <w:tr w:rsidR="002A6BC6" w:rsidRPr="002A6BC6" w:rsidTr="002A6BC6">
        <w:trPr>
          <w:trHeight w:val="1248"/>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роздрібної торгівлі роздрібної торгівлі пальним (на кожне місце роздрібної торгівлі пальним)</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0,35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624"/>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роздрібної торгівлі зберігання пального</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0,15</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1248"/>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роздрібної торгівлі зберігання пального виключно для потреб власного споживання та/або промислової переробки</w:t>
            </w:r>
          </w:p>
        </w:tc>
        <w:tc>
          <w:tcPr>
            <w:tcW w:w="2960" w:type="dxa"/>
            <w:tcBorders>
              <w:top w:val="nil"/>
              <w:left w:val="nil"/>
              <w:bottom w:val="single" w:sz="4" w:space="0" w:color="auto"/>
              <w:right w:val="single" w:sz="4" w:space="0" w:color="auto"/>
            </w:tcBorders>
            <w:shd w:val="clear" w:color="auto" w:fill="auto"/>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0,1</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щорічно</w:t>
            </w:r>
          </w:p>
        </w:tc>
      </w:tr>
      <w:tr w:rsidR="002A6BC6" w:rsidRPr="002A6BC6" w:rsidTr="002A6BC6">
        <w:trPr>
          <w:trHeight w:val="4140"/>
        </w:trPr>
        <w:tc>
          <w:tcPr>
            <w:tcW w:w="3256" w:type="dxa"/>
            <w:tcBorders>
              <w:top w:val="nil"/>
              <w:left w:val="single" w:sz="4" w:space="0" w:color="auto"/>
              <w:bottom w:val="single" w:sz="4" w:space="0" w:color="auto"/>
              <w:right w:val="single" w:sz="4" w:space="0" w:color="auto"/>
            </w:tcBorders>
            <w:shd w:val="clear" w:color="auto" w:fill="auto"/>
            <w:hideMark/>
          </w:tcPr>
          <w:p w:rsidR="002A6BC6" w:rsidRPr="002A6BC6" w:rsidRDefault="002A6BC6" w:rsidP="002A6BC6">
            <w:pPr>
              <w:widowControl/>
              <w:rPr>
                <w:rFonts w:ascii="Times New Roman" w:eastAsia="Times New Roman" w:hAnsi="Times New Roman" w:cs="Times New Roman"/>
                <w:lang w:bidi="ar-SA"/>
              </w:rPr>
            </w:pPr>
            <w:r w:rsidRPr="002A6BC6">
              <w:rPr>
                <w:rFonts w:ascii="Times New Roman" w:eastAsia="Times New Roman" w:hAnsi="Times New Roman" w:cs="Times New Roman"/>
                <w:lang w:bidi="ar-SA"/>
              </w:rPr>
              <w:t>на право зберігання пального виключно для потреб власного споживання та/або промислової переробки в ємностях та/або споживчій тарі (крім споживчої тари, тари споживача та поворотної тари (газові балони) кожна об'ємом до 60 літрів включно), за умови що місткість кожної такої ємності не перевищує 250 літрів та загальна місткість таких ємностей та/або споживчої тари не перевищує 500 літрів включно</w:t>
            </w:r>
          </w:p>
        </w:tc>
        <w:tc>
          <w:tcPr>
            <w:tcW w:w="296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безоплатно</w:t>
            </w:r>
          </w:p>
        </w:tc>
        <w:tc>
          <w:tcPr>
            <w:tcW w:w="1620"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безстроково</w:t>
            </w:r>
          </w:p>
        </w:tc>
        <w:tc>
          <w:tcPr>
            <w:tcW w:w="1667" w:type="dxa"/>
            <w:tcBorders>
              <w:top w:val="nil"/>
              <w:left w:val="nil"/>
              <w:bottom w:val="single" w:sz="4" w:space="0" w:color="auto"/>
              <w:right w:val="single" w:sz="4" w:space="0" w:color="auto"/>
            </w:tcBorders>
            <w:shd w:val="clear" w:color="auto" w:fill="auto"/>
            <w:noWrap/>
            <w:vAlign w:val="center"/>
            <w:hideMark/>
          </w:tcPr>
          <w:p w:rsidR="002A6BC6" w:rsidRPr="002A6BC6" w:rsidRDefault="002A6BC6" w:rsidP="002A6BC6">
            <w:pPr>
              <w:widowControl/>
              <w:jc w:val="center"/>
              <w:rPr>
                <w:rFonts w:ascii="Times New Roman" w:eastAsia="Times New Roman" w:hAnsi="Times New Roman" w:cs="Times New Roman"/>
                <w:lang w:bidi="ar-SA"/>
              </w:rPr>
            </w:pPr>
            <w:r w:rsidRPr="002A6BC6">
              <w:rPr>
                <w:rFonts w:ascii="Times New Roman" w:eastAsia="Times New Roman" w:hAnsi="Times New Roman" w:cs="Times New Roman"/>
                <w:lang w:bidi="ar-SA"/>
              </w:rPr>
              <w:t> </w:t>
            </w:r>
          </w:p>
        </w:tc>
      </w:tr>
    </w:tbl>
    <w:p w:rsidR="002A6BC6" w:rsidRPr="002A6BC6" w:rsidRDefault="002A6BC6" w:rsidP="002A6BC6">
      <w:pPr>
        <w:pStyle w:val="2"/>
        <w:spacing w:before="0" w:beforeAutospacing="0" w:after="0" w:afterAutospacing="0"/>
        <w:ind w:firstLine="567"/>
        <w:jc w:val="both"/>
        <w:rPr>
          <w:b w:val="0"/>
          <w:sz w:val="28"/>
          <w:szCs w:val="28"/>
        </w:rPr>
      </w:pPr>
    </w:p>
    <w:p w:rsidR="00235C34" w:rsidRPr="00341693" w:rsidRDefault="00235C34" w:rsidP="00235C34">
      <w:pPr>
        <w:pStyle w:val="a4"/>
        <w:spacing w:line="303" w:lineRule="exact"/>
        <w:ind w:firstLine="0"/>
        <w:jc w:val="both"/>
        <w:rPr>
          <w:sz w:val="28"/>
          <w:szCs w:val="28"/>
        </w:rPr>
      </w:pPr>
    </w:p>
    <w:sectPr w:rsidR="00235C34" w:rsidRPr="00341693" w:rsidSect="002D7658">
      <w:pgSz w:w="11909" w:h="16840"/>
      <w:pgMar w:top="851" w:right="567" w:bottom="851" w:left="1701" w:header="1423" w:footer="155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90F" w:rsidRDefault="009F090F">
      <w:r>
        <w:separator/>
      </w:r>
    </w:p>
  </w:endnote>
  <w:endnote w:type="continuationSeparator" w:id="0">
    <w:p w:rsidR="009F090F" w:rsidRDefault="009F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90F" w:rsidRDefault="009F090F"/>
  </w:footnote>
  <w:footnote w:type="continuationSeparator" w:id="0">
    <w:p w:rsidR="009F090F" w:rsidRDefault="009F09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7B0"/>
    <w:rsid w:val="000C735D"/>
    <w:rsid w:val="001F59BF"/>
    <w:rsid w:val="00235C34"/>
    <w:rsid w:val="002A18C4"/>
    <w:rsid w:val="002A6BC6"/>
    <w:rsid w:val="002D7658"/>
    <w:rsid w:val="00341693"/>
    <w:rsid w:val="006157B0"/>
    <w:rsid w:val="007E4B40"/>
    <w:rsid w:val="009A0BDA"/>
    <w:rsid w:val="009F090F"/>
    <w:rsid w:val="00A21ABC"/>
    <w:rsid w:val="00A30BEE"/>
    <w:rsid w:val="00A66A4E"/>
    <w:rsid w:val="00CA25D0"/>
    <w:rsid w:val="00FA1D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F7E8"/>
  <w15:docId w15:val="{96672416-D72B-4AE7-878E-5D85BC0B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2">
    <w:name w:val="heading 2"/>
    <w:basedOn w:val="a"/>
    <w:link w:val="20"/>
    <w:uiPriority w:val="9"/>
    <w:qFormat/>
    <w:rsid w:val="002A18C4"/>
    <w:pPr>
      <w:widowControl/>
      <w:spacing w:before="100" w:beforeAutospacing="1" w:after="100" w:afterAutospacing="1"/>
      <w:outlineLvl w:val="1"/>
    </w:pPr>
    <w:rPr>
      <w:rFonts w:ascii="Times New Roman" w:eastAsiaTheme="minorEastAsia"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rPr>
      <w:rFonts w:ascii="Times New Roman" w:eastAsia="Times New Roman" w:hAnsi="Times New Roman" w:cs="Times New Roman"/>
      <w:b w:val="0"/>
      <w:bCs w:val="0"/>
      <w:i w:val="0"/>
      <w:iCs w:val="0"/>
      <w:smallCaps w:val="0"/>
      <w:strike w:val="0"/>
      <w:u w:val="none"/>
    </w:rPr>
  </w:style>
  <w:style w:type="paragraph" w:customStyle="1" w:styleId="a4">
    <w:name w:val="Основной текст"/>
    <w:basedOn w:val="a"/>
    <w:link w:val="a3"/>
    <w:pPr>
      <w:spacing w:line="259" w:lineRule="auto"/>
      <w:ind w:firstLine="400"/>
    </w:pPr>
    <w:rPr>
      <w:rFonts w:ascii="Times New Roman" w:eastAsia="Times New Roman" w:hAnsi="Times New Roman" w:cs="Times New Roman"/>
    </w:rPr>
  </w:style>
  <w:style w:type="character" w:customStyle="1" w:styleId="20">
    <w:name w:val="Заголовок 2 Знак"/>
    <w:basedOn w:val="a0"/>
    <w:link w:val="2"/>
    <w:uiPriority w:val="9"/>
    <w:rsid w:val="002A18C4"/>
    <w:rPr>
      <w:rFonts w:ascii="Times New Roman" w:eastAsiaTheme="minorEastAsia" w:hAnsi="Times New Roman" w:cs="Times New Roman"/>
      <w:b/>
      <w:bCs/>
      <w:sz w:val="36"/>
      <w:szCs w:val="3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214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2631</Words>
  <Characters>1500</Characters>
  <Application>Microsoft Office Word</Application>
  <DocSecurity>4</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iryna.zaitseva</dc:creator>
  <cp:lastModifiedBy>olha.kaidash@rtax.sumy.sta</cp:lastModifiedBy>
  <cp:revision>2</cp:revision>
  <cp:lastPrinted>2024-12-17T07:09:00Z</cp:lastPrinted>
  <dcterms:created xsi:type="dcterms:W3CDTF">2024-12-17T13:49:00Z</dcterms:created>
  <dcterms:modified xsi:type="dcterms:W3CDTF">2024-12-17T13:49:00Z</dcterms:modified>
</cp:coreProperties>
</file>