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1D" w:rsidRDefault="000C5EB3" w:rsidP="00773643">
      <w:pPr>
        <w:jc w:val="center"/>
        <w:rPr>
          <w:lang w:val="en-US"/>
        </w:rPr>
      </w:pPr>
      <w:r>
        <w:rPr>
          <w:noProof/>
          <w:lang w:eastAsia="uk-UA"/>
        </w:rPr>
        <w:pict>
          <v:roundrect id="Прямоугольник: скругленные углы 1" o:spid="_x0000_s1026" style="position:absolute;left:0;text-align:left;margin-left:24.3pt;margin-top:-30.85pt;width:557.7pt;height:801pt;z-index:251657216;visibility:visible;mso-position-horizontal-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" filled="f" strokecolor="navy" strokeweight="5pt">
            <v:stroke linestyle="thinThin" joinstyle="miter"/>
            <w10:wrap anchorx="page"/>
          </v:roundrect>
        </w:pict>
      </w:r>
    </w:p>
    <w:p w:rsidR="007505A0" w:rsidRDefault="000C5EB3"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8"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w:txbxContent>
                <w:p w:rsidR="009B41E8" w:rsidRPr="00353D2D" w:rsidRDefault="009B41E8"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9B41E8" w:rsidRDefault="009B41E8" w:rsidP="00E720E5">
                  <w:pPr>
                    <w:spacing w:after="0"/>
                    <w:rPr>
                      <w:rFonts w:ascii="Times New Roman" w:hAnsi="Times New Roman"/>
                      <w:b/>
                      <w:bCs/>
                      <w:sz w:val="28"/>
                      <w:szCs w:val="28"/>
                    </w:rPr>
                  </w:pPr>
                  <w:r w:rsidRPr="00353D2D">
                    <w:rPr>
                      <w:rFonts w:ascii="Times New Roman" w:hAnsi="Times New Roman"/>
                      <w:b/>
                      <w:bCs/>
                      <w:sz w:val="28"/>
                      <w:szCs w:val="28"/>
                    </w:rPr>
                    <w:t>Самбірська ДПІ</w:t>
                  </w:r>
                </w:p>
                <w:p w:rsidR="00F74BE6" w:rsidRPr="00353D2D" w:rsidRDefault="00F74BE6"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p>
    <w:p w:rsidR="007505A0" w:rsidRDefault="007505A0" w:rsidP="00773643">
      <w:pPr>
        <w:jc w:val="center"/>
      </w:pPr>
    </w:p>
    <w:p w:rsidR="007505A0" w:rsidRDefault="000C5EB3" w:rsidP="0067667D">
      <w:pPr>
        <w:spacing w:after="0" w:line="240" w:lineRule="auto"/>
        <w:jc w:val="both"/>
        <w:rPr>
          <w:rFonts w:ascii="Times New Roman" w:hAnsi="Times New Roman"/>
          <w:sz w:val="24"/>
          <w:szCs w:val="24"/>
        </w:rPr>
      </w:pPr>
      <w:r w:rsidRPr="000C5EB3">
        <w:rPr>
          <w:noProof/>
          <w:lang w:eastAsia="uk-UA"/>
        </w:rPr>
        <w:pict>
          <v:rect id="Заголовок 1" o:spid="_x0000_s1027" style="position:absolute;left:0;text-align:left;margin-left:4.5pt;margin-top:8.45pt;width:517.5pt;height:25.9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" filled="f" stroked="f">
            <v:path arrowok="t"/>
            <o:lock v:ext="edit" grouping="t"/>
            <v:textbox>
              <w:txbxContent>
                <w:p w:rsidR="00F468F7" w:rsidRPr="00F468F7" w:rsidRDefault="00F468F7" w:rsidP="00F468F7">
                  <w:pPr>
                    <w:shd w:val="clear" w:color="auto" w:fill="FFFFFF"/>
                    <w:spacing w:after="0" w:line="240" w:lineRule="atLeast"/>
                    <w:jc w:val="center"/>
                    <w:textAlignment w:val="baseline"/>
                    <w:outlineLvl w:val="0"/>
                    <w:rPr>
                      <w:rFonts w:ascii="Times New Roman" w:eastAsia="Times New Roman" w:hAnsi="Times New Roman"/>
                      <w:b/>
                      <w:color w:val="1D1D1B"/>
                      <w:kern w:val="36"/>
                      <w:sz w:val="28"/>
                      <w:szCs w:val="28"/>
                      <w:lang w:eastAsia="uk-UA"/>
                    </w:rPr>
                  </w:pPr>
                  <w:r w:rsidRPr="00F468F7">
                    <w:rPr>
                      <w:rFonts w:ascii="Times New Roman" w:eastAsia="Times New Roman" w:hAnsi="Times New Roman"/>
                      <w:b/>
                      <w:color w:val="1D1D1B"/>
                      <w:kern w:val="36"/>
                      <w:sz w:val="28"/>
                      <w:szCs w:val="28"/>
                      <w:lang w:eastAsia="uk-UA"/>
                    </w:rPr>
                    <w:t>Закон України № 4015: новації для платників військового збору</w:t>
                  </w:r>
                </w:p>
                <w:p w:rsidR="009B41E8" w:rsidRPr="00231B90" w:rsidRDefault="009B41E8" w:rsidP="00231B90">
                  <w:pPr>
                    <w:pStyle w:val="1"/>
                    <w:jc w:val="center"/>
                    <w:rPr>
                      <w:sz w:val="28"/>
                      <w:szCs w:val="28"/>
                    </w:rPr>
                  </w:pPr>
                </w:p>
              </w:txbxContent>
            </v:textbox>
            <w10:wrap anchorx="margin"/>
          </v:rect>
        </w:pict>
      </w:r>
    </w:p>
    <w:p w:rsidR="00F74BE6" w:rsidRDefault="00F74BE6" w:rsidP="009B41E8">
      <w:pPr>
        <w:ind w:firstLine="567"/>
        <w:jc w:val="both"/>
        <w:textAlignment w:val="baseline"/>
        <w:rPr>
          <w:rFonts w:ascii="Times New Roman" w:hAnsi="Times New Roman"/>
          <w:color w:val="000000"/>
          <w:sz w:val="28"/>
          <w:szCs w:val="28"/>
        </w:rPr>
      </w:pPr>
    </w:p>
    <w:p w:rsidR="00F468F7" w:rsidRDefault="00F468F7" w:rsidP="000C0BF7">
      <w:pPr>
        <w:pStyle w:val="a3"/>
        <w:shd w:val="clear" w:color="auto" w:fill="FFFFFF"/>
        <w:spacing w:before="0" w:beforeAutospacing="0" w:after="0" w:afterAutospacing="0"/>
        <w:jc w:val="both"/>
        <w:textAlignment w:val="baseline"/>
        <w:rPr>
          <w:color w:val="000000"/>
          <w:sz w:val="28"/>
          <w:szCs w:val="28"/>
        </w:rPr>
      </w:pPr>
    </w:p>
    <w:p w:rsidR="00F468F7" w:rsidRPr="00F468F7" w:rsidRDefault="00F468F7" w:rsidP="00F468F7">
      <w:pPr>
        <w:shd w:val="clear" w:color="auto" w:fill="FFFFFF"/>
        <w:spacing w:after="0" w:line="240" w:lineRule="auto"/>
        <w:jc w:val="both"/>
        <w:textAlignment w:val="baseline"/>
        <w:rPr>
          <w:rFonts w:ascii="Times New Roman" w:eastAsia="Times New Roman" w:hAnsi="Times New Roman"/>
          <w:color w:val="000000"/>
          <w:sz w:val="26"/>
          <w:szCs w:val="26"/>
          <w:lang w:eastAsia="uk-UA"/>
        </w:rPr>
      </w:pPr>
      <w:bookmarkStart w:id="0" w:name="_GoBack"/>
      <w:bookmarkEnd w:id="0"/>
      <w:r w:rsidRPr="00F468F7">
        <w:rPr>
          <w:rFonts w:ascii="Times New Roman" w:eastAsia="Times New Roman" w:hAnsi="Times New Roman"/>
          <w:color w:val="000000"/>
          <w:sz w:val="26"/>
          <w:szCs w:val="26"/>
          <w:lang w:eastAsia="uk-UA"/>
        </w:rPr>
        <w:t>Самбірська ДПІ Головного управління ДПС у Львівській області нагадує, що з 01.12.2024 набрав чинності Закон України від 10 жовтня 2024 року № 4015-ІХ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(далі – Закон № 4015).</w:t>
      </w:r>
    </w:p>
    <w:p w:rsidR="00F468F7" w:rsidRPr="00F468F7" w:rsidRDefault="00F468F7" w:rsidP="00F468F7">
      <w:pPr>
        <w:shd w:val="clear" w:color="auto" w:fill="FFFFFF"/>
        <w:spacing w:after="0" w:line="240" w:lineRule="auto"/>
        <w:jc w:val="both"/>
        <w:textAlignment w:val="baseline"/>
        <w:rPr>
          <w:rFonts w:ascii="Times New Roman" w:eastAsia="Times New Roman" w:hAnsi="Times New Roman"/>
          <w:color w:val="000000"/>
          <w:sz w:val="26"/>
          <w:szCs w:val="26"/>
          <w:lang w:eastAsia="uk-UA"/>
        </w:rPr>
      </w:pPr>
      <w:r w:rsidRPr="00F468F7">
        <w:rPr>
          <w:rFonts w:ascii="Times New Roman" w:eastAsia="Times New Roman" w:hAnsi="Times New Roman"/>
          <w:color w:val="000000"/>
          <w:sz w:val="26"/>
          <w:szCs w:val="26"/>
          <w:lang w:eastAsia="uk-UA"/>
        </w:rPr>
        <w:t xml:space="preserve">     Законом № 4015 викладено у новій редакції підпункти 1.1 – 1.3 п. 16</w:t>
      </w:r>
      <w:r w:rsidRPr="00F468F7">
        <w:rPr>
          <w:rFonts w:ascii="Times New Roman" w:eastAsia="Times New Roman" w:hAnsi="Times New Roman"/>
          <w:color w:val="000000"/>
          <w:sz w:val="26"/>
          <w:szCs w:val="26"/>
          <w:bdr w:val="none" w:sz="0" w:space="0" w:color="auto" w:frame="1"/>
          <w:vertAlign w:val="superscript"/>
          <w:lang w:eastAsia="uk-UA"/>
        </w:rPr>
        <w:t>1</w:t>
      </w:r>
      <w:r w:rsidRPr="00F468F7">
        <w:rPr>
          <w:rFonts w:ascii="Times New Roman" w:eastAsia="Times New Roman" w:hAnsi="Times New Roman"/>
          <w:color w:val="000000"/>
          <w:sz w:val="26"/>
          <w:szCs w:val="26"/>
          <w:lang w:eastAsia="uk-UA"/>
        </w:rPr>
        <w:t> підрозділу 10 розділу ХХ «Перехідні положення» Податкового кодексу України (далі – ПКУ).</w:t>
      </w:r>
    </w:p>
    <w:p w:rsidR="00F468F7" w:rsidRPr="00F468F7" w:rsidRDefault="00F468F7" w:rsidP="00F468F7">
      <w:pPr>
        <w:shd w:val="clear" w:color="auto" w:fill="FFFFFF"/>
        <w:spacing w:after="0" w:line="240" w:lineRule="auto"/>
        <w:jc w:val="both"/>
        <w:textAlignment w:val="baseline"/>
        <w:rPr>
          <w:rFonts w:ascii="Times New Roman" w:eastAsia="Times New Roman" w:hAnsi="Times New Roman"/>
          <w:color w:val="000000"/>
          <w:sz w:val="26"/>
          <w:szCs w:val="26"/>
          <w:lang w:eastAsia="uk-UA"/>
        </w:rPr>
      </w:pPr>
      <w:r w:rsidRPr="00F468F7">
        <w:rPr>
          <w:rFonts w:ascii="Times New Roman" w:eastAsia="Times New Roman" w:hAnsi="Times New Roman"/>
          <w:color w:val="000000"/>
          <w:sz w:val="26"/>
          <w:szCs w:val="26"/>
          <w:lang w:eastAsia="uk-UA"/>
        </w:rPr>
        <w:t xml:space="preserve">Так, відповідно до </w:t>
      </w:r>
      <w:proofErr w:type="spellStart"/>
      <w:r w:rsidRPr="00F468F7">
        <w:rPr>
          <w:rFonts w:ascii="Times New Roman" w:eastAsia="Times New Roman" w:hAnsi="Times New Roman"/>
          <w:color w:val="000000"/>
          <w:sz w:val="26"/>
          <w:szCs w:val="26"/>
          <w:lang w:eastAsia="uk-UA"/>
        </w:rPr>
        <w:t>п.п</w:t>
      </w:r>
      <w:proofErr w:type="spellEnd"/>
      <w:r w:rsidRPr="00F468F7">
        <w:rPr>
          <w:rFonts w:ascii="Times New Roman" w:eastAsia="Times New Roman" w:hAnsi="Times New Roman"/>
          <w:color w:val="000000"/>
          <w:sz w:val="26"/>
          <w:szCs w:val="26"/>
          <w:lang w:eastAsia="uk-UA"/>
        </w:rPr>
        <w:t>. 1.1 п. 16</w:t>
      </w:r>
      <w:r w:rsidRPr="00F468F7">
        <w:rPr>
          <w:rFonts w:ascii="Times New Roman" w:eastAsia="Times New Roman" w:hAnsi="Times New Roman"/>
          <w:color w:val="000000"/>
          <w:sz w:val="26"/>
          <w:szCs w:val="26"/>
          <w:bdr w:val="none" w:sz="0" w:space="0" w:color="auto" w:frame="1"/>
          <w:vertAlign w:val="superscript"/>
          <w:lang w:eastAsia="uk-UA"/>
        </w:rPr>
        <w:t>1</w:t>
      </w:r>
      <w:r w:rsidRPr="00F468F7">
        <w:rPr>
          <w:rFonts w:ascii="Times New Roman" w:eastAsia="Times New Roman" w:hAnsi="Times New Roman"/>
          <w:color w:val="000000"/>
          <w:sz w:val="26"/>
          <w:szCs w:val="26"/>
          <w:lang w:eastAsia="uk-UA"/>
        </w:rPr>
        <w:t> підрозділу 10 розділу ХХ «Перехідні положення» ПКУ платниками військового збору є:</w:t>
      </w:r>
    </w:p>
    <w:p w:rsidR="00F468F7" w:rsidRPr="00F468F7" w:rsidRDefault="00F468F7" w:rsidP="00F468F7">
      <w:pPr>
        <w:shd w:val="clear" w:color="auto" w:fill="FFFFFF"/>
        <w:spacing w:after="0" w:line="240" w:lineRule="auto"/>
        <w:jc w:val="both"/>
        <w:textAlignment w:val="baseline"/>
        <w:rPr>
          <w:rFonts w:ascii="Times New Roman" w:eastAsia="Times New Roman" w:hAnsi="Times New Roman"/>
          <w:color w:val="000000"/>
          <w:sz w:val="26"/>
          <w:szCs w:val="26"/>
          <w:lang w:eastAsia="uk-UA"/>
        </w:rPr>
      </w:pPr>
      <w:r w:rsidRPr="00F468F7">
        <w:rPr>
          <w:rFonts w:ascii="Times New Roman" w:eastAsia="Times New Roman" w:hAnsi="Times New Roman"/>
          <w:color w:val="000000"/>
          <w:sz w:val="26"/>
          <w:szCs w:val="26"/>
          <w:lang w:eastAsia="uk-UA"/>
        </w:rPr>
        <w:t>1) особи, визначені п. 162.1 ст. 162 ПКУ;</w:t>
      </w:r>
    </w:p>
    <w:p w:rsidR="00F468F7" w:rsidRPr="00F468F7" w:rsidRDefault="00F468F7" w:rsidP="00F468F7">
      <w:pPr>
        <w:shd w:val="clear" w:color="auto" w:fill="FFFFFF"/>
        <w:spacing w:after="0" w:line="240" w:lineRule="auto"/>
        <w:jc w:val="both"/>
        <w:textAlignment w:val="baseline"/>
        <w:rPr>
          <w:rFonts w:ascii="Times New Roman" w:eastAsia="Times New Roman" w:hAnsi="Times New Roman"/>
          <w:color w:val="000000"/>
          <w:sz w:val="26"/>
          <w:szCs w:val="26"/>
          <w:lang w:eastAsia="uk-UA"/>
        </w:rPr>
      </w:pPr>
      <w:r w:rsidRPr="00F468F7">
        <w:rPr>
          <w:rFonts w:ascii="Times New Roman" w:eastAsia="Times New Roman" w:hAnsi="Times New Roman"/>
          <w:color w:val="000000"/>
          <w:sz w:val="26"/>
          <w:szCs w:val="26"/>
          <w:lang w:eastAsia="uk-UA"/>
        </w:rPr>
        <w:t>2) фізичні особи – підприємці – платники єдиного податку першої, другої та четвертої груп;</w:t>
      </w:r>
    </w:p>
    <w:p w:rsidR="00F468F7" w:rsidRPr="00F468F7" w:rsidRDefault="00F468F7" w:rsidP="00F468F7">
      <w:pPr>
        <w:shd w:val="clear" w:color="auto" w:fill="FFFFFF"/>
        <w:spacing w:after="0" w:line="240" w:lineRule="auto"/>
        <w:jc w:val="both"/>
        <w:textAlignment w:val="baseline"/>
        <w:rPr>
          <w:rFonts w:ascii="Times New Roman" w:eastAsia="Times New Roman" w:hAnsi="Times New Roman"/>
          <w:color w:val="000000"/>
          <w:sz w:val="26"/>
          <w:szCs w:val="26"/>
          <w:lang w:eastAsia="uk-UA"/>
        </w:rPr>
      </w:pPr>
      <w:r w:rsidRPr="00F468F7">
        <w:rPr>
          <w:rFonts w:ascii="Times New Roman" w:eastAsia="Times New Roman" w:hAnsi="Times New Roman"/>
          <w:color w:val="000000"/>
          <w:sz w:val="26"/>
          <w:szCs w:val="26"/>
          <w:lang w:eastAsia="uk-UA"/>
        </w:rPr>
        <w:t>3) платники єдиного податку третьої групи.</w:t>
      </w:r>
    </w:p>
    <w:p w:rsidR="00F468F7" w:rsidRPr="00F468F7" w:rsidRDefault="00F468F7" w:rsidP="00F468F7">
      <w:pPr>
        <w:shd w:val="clear" w:color="auto" w:fill="FFFFFF"/>
        <w:spacing w:after="0" w:line="240" w:lineRule="auto"/>
        <w:jc w:val="both"/>
        <w:textAlignment w:val="baseline"/>
        <w:rPr>
          <w:rFonts w:ascii="Times New Roman" w:eastAsia="Times New Roman" w:hAnsi="Times New Roman"/>
          <w:color w:val="000000"/>
          <w:sz w:val="26"/>
          <w:szCs w:val="26"/>
          <w:lang w:eastAsia="uk-UA"/>
        </w:rPr>
      </w:pPr>
      <w:r w:rsidRPr="00F468F7">
        <w:rPr>
          <w:rFonts w:ascii="Times New Roman" w:eastAsia="Times New Roman" w:hAnsi="Times New Roman"/>
          <w:color w:val="000000"/>
          <w:sz w:val="26"/>
          <w:szCs w:val="26"/>
          <w:lang w:eastAsia="uk-UA"/>
        </w:rPr>
        <w:t xml:space="preserve">    Військовий збір для платників збору, зазначених у підпунктах 2 та 3 цього підпункту, встановлюється з 01 жовтня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rsidR="00F468F7" w:rsidRPr="00F468F7" w:rsidRDefault="00F468F7" w:rsidP="00F468F7">
      <w:pPr>
        <w:shd w:val="clear" w:color="auto" w:fill="FFFFFF"/>
        <w:spacing w:after="0" w:line="240" w:lineRule="auto"/>
        <w:jc w:val="both"/>
        <w:textAlignment w:val="baseline"/>
        <w:rPr>
          <w:rFonts w:ascii="Times New Roman" w:eastAsia="Times New Roman" w:hAnsi="Times New Roman"/>
          <w:color w:val="000000"/>
          <w:sz w:val="26"/>
          <w:szCs w:val="26"/>
          <w:lang w:eastAsia="uk-UA"/>
        </w:rPr>
      </w:pPr>
      <w:r w:rsidRPr="00F468F7">
        <w:rPr>
          <w:rFonts w:ascii="Times New Roman" w:eastAsia="Times New Roman" w:hAnsi="Times New Roman"/>
          <w:color w:val="000000"/>
          <w:sz w:val="26"/>
          <w:szCs w:val="26"/>
          <w:lang w:eastAsia="uk-UA"/>
        </w:rPr>
        <w:t xml:space="preserve">     Згідно з </w:t>
      </w:r>
      <w:proofErr w:type="spellStart"/>
      <w:r w:rsidRPr="00F468F7">
        <w:rPr>
          <w:rFonts w:ascii="Times New Roman" w:eastAsia="Times New Roman" w:hAnsi="Times New Roman"/>
          <w:color w:val="000000"/>
          <w:sz w:val="26"/>
          <w:szCs w:val="26"/>
          <w:lang w:eastAsia="uk-UA"/>
        </w:rPr>
        <w:t>п.п</w:t>
      </w:r>
      <w:proofErr w:type="spellEnd"/>
      <w:r w:rsidRPr="00F468F7">
        <w:rPr>
          <w:rFonts w:ascii="Times New Roman" w:eastAsia="Times New Roman" w:hAnsi="Times New Roman"/>
          <w:color w:val="000000"/>
          <w:sz w:val="26"/>
          <w:szCs w:val="26"/>
          <w:lang w:eastAsia="uk-UA"/>
        </w:rPr>
        <w:t>. 1.2 п. 16</w:t>
      </w:r>
      <w:r w:rsidRPr="00F468F7">
        <w:rPr>
          <w:rFonts w:ascii="Times New Roman" w:eastAsia="Times New Roman" w:hAnsi="Times New Roman"/>
          <w:color w:val="000000"/>
          <w:sz w:val="26"/>
          <w:szCs w:val="26"/>
          <w:bdr w:val="none" w:sz="0" w:space="0" w:color="auto" w:frame="1"/>
          <w:vertAlign w:val="superscript"/>
          <w:lang w:eastAsia="uk-UA"/>
        </w:rPr>
        <w:t>1</w:t>
      </w:r>
      <w:r w:rsidRPr="00F468F7">
        <w:rPr>
          <w:rFonts w:ascii="Times New Roman" w:eastAsia="Times New Roman" w:hAnsi="Times New Roman"/>
          <w:color w:val="000000"/>
          <w:sz w:val="26"/>
          <w:szCs w:val="26"/>
          <w:lang w:eastAsia="uk-UA"/>
        </w:rPr>
        <w:t> підрозділу 10 розділу ХХ ПКУ об’єктом оподаткування збором є:</w:t>
      </w:r>
    </w:p>
    <w:p w:rsidR="00F468F7" w:rsidRPr="00F468F7" w:rsidRDefault="00F468F7" w:rsidP="00F468F7">
      <w:pPr>
        <w:shd w:val="clear" w:color="auto" w:fill="FFFFFF"/>
        <w:spacing w:after="0" w:line="240" w:lineRule="auto"/>
        <w:jc w:val="both"/>
        <w:textAlignment w:val="baseline"/>
        <w:rPr>
          <w:rFonts w:ascii="Times New Roman" w:eastAsia="Times New Roman" w:hAnsi="Times New Roman"/>
          <w:color w:val="000000"/>
          <w:sz w:val="26"/>
          <w:szCs w:val="26"/>
          <w:lang w:eastAsia="uk-UA"/>
        </w:rPr>
      </w:pPr>
      <w:r w:rsidRPr="00F468F7">
        <w:rPr>
          <w:rFonts w:ascii="Times New Roman" w:eastAsia="Times New Roman" w:hAnsi="Times New Roman"/>
          <w:color w:val="000000"/>
          <w:sz w:val="26"/>
          <w:szCs w:val="26"/>
          <w:lang w:eastAsia="uk-UA"/>
        </w:rPr>
        <w:t xml:space="preserve">1) для платників, зазначених у </w:t>
      </w:r>
      <w:proofErr w:type="spellStart"/>
      <w:r w:rsidRPr="00F468F7">
        <w:rPr>
          <w:rFonts w:ascii="Times New Roman" w:eastAsia="Times New Roman" w:hAnsi="Times New Roman"/>
          <w:color w:val="000000"/>
          <w:sz w:val="26"/>
          <w:szCs w:val="26"/>
          <w:lang w:eastAsia="uk-UA"/>
        </w:rPr>
        <w:t>п.п</w:t>
      </w:r>
      <w:proofErr w:type="spellEnd"/>
      <w:r w:rsidRPr="00F468F7">
        <w:rPr>
          <w:rFonts w:ascii="Times New Roman" w:eastAsia="Times New Roman" w:hAnsi="Times New Roman"/>
          <w:color w:val="000000"/>
          <w:sz w:val="26"/>
          <w:szCs w:val="26"/>
          <w:lang w:eastAsia="uk-UA"/>
        </w:rPr>
        <w:t xml:space="preserve">. 1 </w:t>
      </w:r>
      <w:proofErr w:type="spellStart"/>
      <w:r w:rsidRPr="00F468F7">
        <w:rPr>
          <w:rFonts w:ascii="Times New Roman" w:eastAsia="Times New Roman" w:hAnsi="Times New Roman"/>
          <w:color w:val="000000"/>
          <w:sz w:val="26"/>
          <w:szCs w:val="26"/>
          <w:lang w:eastAsia="uk-UA"/>
        </w:rPr>
        <w:t>п.п</w:t>
      </w:r>
      <w:proofErr w:type="spellEnd"/>
      <w:r w:rsidRPr="00F468F7">
        <w:rPr>
          <w:rFonts w:ascii="Times New Roman" w:eastAsia="Times New Roman" w:hAnsi="Times New Roman"/>
          <w:color w:val="000000"/>
          <w:sz w:val="26"/>
          <w:szCs w:val="26"/>
          <w:lang w:eastAsia="uk-UA"/>
        </w:rPr>
        <w:t>. 1.1 цього пункту, – доходи, визначені ст. 163 ПКУ;</w:t>
      </w:r>
    </w:p>
    <w:p w:rsidR="00F468F7" w:rsidRPr="00F468F7" w:rsidRDefault="00F468F7" w:rsidP="00F468F7">
      <w:pPr>
        <w:shd w:val="clear" w:color="auto" w:fill="FFFFFF"/>
        <w:spacing w:after="0" w:line="240" w:lineRule="auto"/>
        <w:jc w:val="both"/>
        <w:textAlignment w:val="baseline"/>
        <w:rPr>
          <w:rFonts w:ascii="Times New Roman" w:eastAsia="Times New Roman" w:hAnsi="Times New Roman"/>
          <w:color w:val="000000"/>
          <w:sz w:val="26"/>
          <w:szCs w:val="26"/>
          <w:lang w:eastAsia="uk-UA"/>
        </w:rPr>
      </w:pPr>
      <w:r w:rsidRPr="00F468F7">
        <w:rPr>
          <w:rFonts w:ascii="Times New Roman" w:eastAsia="Times New Roman" w:hAnsi="Times New Roman"/>
          <w:color w:val="000000"/>
          <w:sz w:val="26"/>
          <w:szCs w:val="26"/>
          <w:lang w:eastAsia="uk-UA"/>
        </w:rPr>
        <w:t xml:space="preserve">2) для платників, зазначених у </w:t>
      </w:r>
      <w:proofErr w:type="spellStart"/>
      <w:r w:rsidRPr="00F468F7">
        <w:rPr>
          <w:rFonts w:ascii="Times New Roman" w:eastAsia="Times New Roman" w:hAnsi="Times New Roman"/>
          <w:color w:val="000000"/>
          <w:sz w:val="26"/>
          <w:szCs w:val="26"/>
          <w:lang w:eastAsia="uk-UA"/>
        </w:rPr>
        <w:t>п.п</w:t>
      </w:r>
      <w:proofErr w:type="spellEnd"/>
      <w:r w:rsidRPr="00F468F7">
        <w:rPr>
          <w:rFonts w:ascii="Times New Roman" w:eastAsia="Times New Roman" w:hAnsi="Times New Roman"/>
          <w:color w:val="000000"/>
          <w:sz w:val="26"/>
          <w:szCs w:val="26"/>
          <w:lang w:eastAsia="uk-UA"/>
        </w:rPr>
        <w:t xml:space="preserve">. 2 </w:t>
      </w:r>
      <w:proofErr w:type="spellStart"/>
      <w:r w:rsidRPr="00F468F7">
        <w:rPr>
          <w:rFonts w:ascii="Times New Roman" w:eastAsia="Times New Roman" w:hAnsi="Times New Roman"/>
          <w:color w:val="000000"/>
          <w:sz w:val="26"/>
          <w:szCs w:val="26"/>
          <w:lang w:eastAsia="uk-UA"/>
        </w:rPr>
        <w:t>п.п</w:t>
      </w:r>
      <w:proofErr w:type="spellEnd"/>
      <w:r w:rsidRPr="00F468F7">
        <w:rPr>
          <w:rFonts w:ascii="Times New Roman" w:eastAsia="Times New Roman" w:hAnsi="Times New Roman"/>
          <w:color w:val="000000"/>
          <w:sz w:val="26"/>
          <w:szCs w:val="26"/>
          <w:lang w:eastAsia="uk-UA"/>
        </w:rPr>
        <w:t>. 1.1 цього пункту, – щомісячна сума, що дорівнює розміру мінімальної заробітної плати, встановленої законом на 1 січня податкового (звітного) року;</w:t>
      </w:r>
    </w:p>
    <w:p w:rsidR="00F468F7" w:rsidRPr="00F468F7" w:rsidRDefault="00F468F7" w:rsidP="00F468F7">
      <w:pPr>
        <w:shd w:val="clear" w:color="auto" w:fill="FFFFFF"/>
        <w:spacing w:after="0" w:line="240" w:lineRule="auto"/>
        <w:jc w:val="both"/>
        <w:textAlignment w:val="baseline"/>
        <w:rPr>
          <w:rFonts w:ascii="Times New Roman" w:eastAsia="Times New Roman" w:hAnsi="Times New Roman"/>
          <w:color w:val="000000"/>
          <w:sz w:val="26"/>
          <w:szCs w:val="26"/>
          <w:lang w:eastAsia="uk-UA"/>
        </w:rPr>
      </w:pPr>
      <w:r w:rsidRPr="00F468F7">
        <w:rPr>
          <w:rFonts w:ascii="Times New Roman" w:eastAsia="Times New Roman" w:hAnsi="Times New Roman"/>
          <w:color w:val="000000"/>
          <w:sz w:val="26"/>
          <w:szCs w:val="26"/>
          <w:lang w:eastAsia="uk-UA"/>
        </w:rPr>
        <w:t xml:space="preserve">3) для платників, зазначених у </w:t>
      </w:r>
      <w:proofErr w:type="spellStart"/>
      <w:r w:rsidRPr="00F468F7">
        <w:rPr>
          <w:rFonts w:ascii="Times New Roman" w:eastAsia="Times New Roman" w:hAnsi="Times New Roman"/>
          <w:color w:val="000000"/>
          <w:sz w:val="26"/>
          <w:szCs w:val="26"/>
          <w:lang w:eastAsia="uk-UA"/>
        </w:rPr>
        <w:t>п.п</w:t>
      </w:r>
      <w:proofErr w:type="spellEnd"/>
      <w:r w:rsidRPr="00F468F7">
        <w:rPr>
          <w:rFonts w:ascii="Times New Roman" w:eastAsia="Times New Roman" w:hAnsi="Times New Roman"/>
          <w:color w:val="000000"/>
          <w:sz w:val="26"/>
          <w:szCs w:val="26"/>
          <w:lang w:eastAsia="uk-UA"/>
        </w:rPr>
        <w:t xml:space="preserve">. 3 </w:t>
      </w:r>
      <w:proofErr w:type="spellStart"/>
      <w:r w:rsidRPr="00F468F7">
        <w:rPr>
          <w:rFonts w:ascii="Times New Roman" w:eastAsia="Times New Roman" w:hAnsi="Times New Roman"/>
          <w:color w:val="000000"/>
          <w:sz w:val="26"/>
          <w:szCs w:val="26"/>
          <w:lang w:eastAsia="uk-UA"/>
        </w:rPr>
        <w:t>п.п</w:t>
      </w:r>
      <w:proofErr w:type="spellEnd"/>
      <w:r w:rsidRPr="00F468F7">
        <w:rPr>
          <w:rFonts w:ascii="Times New Roman" w:eastAsia="Times New Roman" w:hAnsi="Times New Roman"/>
          <w:color w:val="000000"/>
          <w:sz w:val="26"/>
          <w:szCs w:val="26"/>
          <w:lang w:eastAsia="uk-UA"/>
        </w:rPr>
        <w:t>. 1.1 цього пункту, – доходи, визначені ст. 292 ПКУ.</w:t>
      </w:r>
    </w:p>
    <w:p w:rsidR="00F468F7" w:rsidRPr="00F468F7" w:rsidRDefault="00F468F7" w:rsidP="00F468F7">
      <w:pPr>
        <w:shd w:val="clear" w:color="auto" w:fill="FFFFFF"/>
        <w:spacing w:after="0" w:line="240" w:lineRule="auto"/>
        <w:jc w:val="both"/>
        <w:textAlignment w:val="baseline"/>
        <w:rPr>
          <w:rFonts w:ascii="Times New Roman" w:eastAsia="Times New Roman" w:hAnsi="Times New Roman"/>
          <w:color w:val="000000"/>
          <w:sz w:val="26"/>
          <w:szCs w:val="26"/>
          <w:lang w:eastAsia="uk-UA"/>
        </w:rPr>
      </w:pPr>
      <w:r w:rsidRPr="00F468F7">
        <w:rPr>
          <w:rFonts w:ascii="Times New Roman" w:eastAsia="Times New Roman" w:hAnsi="Times New Roman"/>
          <w:color w:val="000000"/>
          <w:sz w:val="26"/>
          <w:szCs w:val="26"/>
          <w:lang w:eastAsia="uk-UA"/>
        </w:rPr>
        <w:t xml:space="preserve">    Нормами </w:t>
      </w:r>
      <w:proofErr w:type="spellStart"/>
      <w:r w:rsidRPr="00F468F7">
        <w:rPr>
          <w:rFonts w:ascii="Times New Roman" w:eastAsia="Times New Roman" w:hAnsi="Times New Roman"/>
          <w:color w:val="000000"/>
          <w:sz w:val="26"/>
          <w:szCs w:val="26"/>
          <w:lang w:eastAsia="uk-UA"/>
        </w:rPr>
        <w:t>п.п</w:t>
      </w:r>
      <w:proofErr w:type="spellEnd"/>
      <w:r w:rsidRPr="00F468F7">
        <w:rPr>
          <w:rFonts w:ascii="Times New Roman" w:eastAsia="Times New Roman" w:hAnsi="Times New Roman"/>
          <w:color w:val="000000"/>
          <w:sz w:val="26"/>
          <w:szCs w:val="26"/>
          <w:lang w:eastAsia="uk-UA"/>
        </w:rPr>
        <w:t>. 1.3 п. 16</w:t>
      </w:r>
      <w:r w:rsidRPr="00F468F7">
        <w:rPr>
          <w:rFonts w:ascii="Times New Roman" w:eastAsia="Times New Roman" w:hAnsi="Times New Roman"/>
          <w:color w:val="000000"/>
          <w:sz w:val="26"/>
          <w:szCs w:val="26"/>
          <w:bdr w:val="none" w:sz="0" w:space="0" w:color="auto" w:frame="1"/>
          <w:vertAlign w:val="superscript"/>
          <w:lang w:eastAsia="uk-UA"/>
        </w:rPr>
        <w:t>1</w:t>
      </w:r>
      <w:r w:rsidRPr="00F468F7">
        <w:rPr>
          <w:rFonts w:ascii="Times New Roman" w:eastAsia="Times New Roman" w:hAnsi="Times New Roman"/>
          <w:color w:val="000000"/>
          <w:sz w:val="26"/>
          <w:szCs w:val="26"/>
          <w:lang w:eastAsia="uk-UA"/>
        </w:rPr>
        <w:t> підрозділу 10 розділу ХХ ПКУ визначено, що ставка збору становить:</w:t>
      </w:r>
    </w:p>
    <w:p w:rsidR="00F468F7" w:rsidRPr="00F468F7" w:rsidRDefault="00F468F7" w:rsidP="00F468F7">
      <w:pPr>
        <w:shd w:val="clear" w:color="auto" w:fill="FFFFFF"/>
        <w:spacing w:after="0" w:line="240" w:lineRule="auto"/>
        <w:jc w:val="both"/>
        <w:textAlignment w:val="baseline"/>
        <w:rPr>
          <w:rFonts w:ascii="Times New Roman" w:eastAsia="Times New Roman" w:hAnsi="Times New Roman"/>
          <w:color w:val="000000"/>
          <w:sz w:val="26"/>
          <w:szCs w:val="26"/>
          <w:lang w:eastAsia="uk-UA"/>
        </w:rPr>
      </w:pPr>
      <w:r w:rsidRPr="00F468F7">
        <w:rPr>
          <w:rFonts w:ascii="Times New Roman" w:eastAsia="Times New Roman" w:hAnsi="Times New Roman"/>
          <w:color w:val="000000"/>
          <w:sz w:val="26"/>
          <w:szCs w:val="26"/>
          <w:lang w:eastAsia="uk-UA"/>
        </w:rPr>
        <w:t xml:space="preserve">1) для платників, зазначених у </w:t>
      </w:r>
      <w:proofErr w:type="spellStart"/>
      <w:r w:rsidRPr="00F468F7">
        <w:rPr>
          <w:rFonts w:ascii="Times New Roman" w:eastAsia="Times New Roman" w:hAnsi="Times New Roman"/>
          <w:color w:val="000000"/>
          <w:sz w:val="26"/>
          <w:szCs w:val="26"/>
          <w:lang w:eastAsia="uk-UA"/>
        </w:rPr>
        <w:t>п.п</w:t>
      </w:r>
      <w:proofErr w:type="spellEnd"/>
      <w:r w:rsidRPr="00F468F7">
        <w:rPr>
          <w:rFonts w:ascii="Times New Roman" w:eastAsia="Times New Roman" w:hAnsi="Times New Roman"/>
          <w:color w:val="000000"/>
          <w:sz w:val="26"/>
          <w:szCs w:val="26"/>
          <w:lang w:eastAsia="uk-UA"/>
        </w:rPr>
        <w:t xml:space="preserve">. 1 </w:t>
      </w:r>
      <w:proofErr w:type="spellStart"/>
      <w:r w:rsidRPr="00F468F7">
        <w:rPr>
          <w:rFonts w:ascii="Times New Roman" w:eastAsia="Times New Roman" w:hAnsi="Times New Roman"/>
          <w:color w:val="000000"/>
          <w:sz w:val="26"/>
          <w:szCs w:val="26"/>
          <w:lang w:eastAsia="uk-UA"/>
        </w:rPr>
        <w:t>п.п</w:t>
      </w:r>
      <w:proofErr w:type="spellEnd"/>
      <w:r w:rsidRPr="00F468F7">
        <w:rPr>
          <w:rFonts w:ascii="Times New Roman" w:eastAsia="Times New Roman" w:hAnsi="Times New Roman"/>
          <w:color w:val="000000"/>
          <w:sz w:val="26"/>
          <w:szCs w:val="26"/>
          <w:lang w:eastAsia="uk-UA"/>
        </w:rPr>
        <w:t xml:space="preserve">. 1.1 цього пункту, – 5 відсотків від об’єкта оподаткування, визначеного </w:t>
      </w:r>
      <w:proofErr w:type="spellStart"/>
      <w:r w:rsidRPr="00F468F7">
        <w:rPr>
          <w:rFonts w:ascii="Times New Roman" w:eastAsia="Times New Roman" w:hAnsi="Times New Roman"/>
          <w:color w:val="000000"/>
          <w:sz w:val="26"/>
          <w:szCs w:val="26"/>
          <w:lang w:eastAsia="uk-UA"/>
        </w:rPr>
        <w:t>п.п</w:t>
      </w:r>
      <w:proofErr w:type="spellEnd"/>
      <w:r w:rsidRPr="00F468F7">
        <w:rPr>
          <w:rFonts w:ascii="Times New Roman" w:eastAsia="Times New Roman" w:hAnsi="Times New Roman"/>
          <w:color w:val="000000"/>
          <w:sz w:val="26"/>
          <w:szCs w:val="26"/>
          <w:lang w:eastAsia="uk-UA"/>
        </w:rPr>
        <w:t xml:space="preserve">. 1 </w:t>
      </w:r>
      <w:proofErr w:type="spellStart"/>
      <w:r w:rsidRPr="00F468F7">
        <w:rPr>
          <w:rFonts w:ascii="Times New Roman" w:eastAsia="Times New Roman" w:hAnsi="Times New Roman"/>
          <w:color w:val="000000"/>
          <w:sz w:val="26"/>
          <w:szCs w:val="26"/>
          <w:lang w:eastAsia="uk-UA"/>
        </w:rPr>
        <w:t>п.п</w:t>
      </w:r>
      <w:proofErr w:type="spellEnd"/>
      <w:r w:rsidRPr="00F468F7">
        <w:rPr>
          <w:rFonts w:ascii="Times New Roman" w:eastAsia="Times New Roman" w:hAnsi="Times New Roman"/>
          <w:color w:val="000000"/>
          <w:sz w:val="26"/>
          <w:szCs w:val="26"/>
          <w:lang w:eastAsia="uk-UA"/>
        </w:rPr>
        <w:t>. 1.2 цього пункту;</w:t>
      </w:r>
    </w:p>
    <w:p w:rsidR="00460BFE" w:rsidRDefault="00F468F7" w:rsidP="00F468F7">
      <w:pPr>
        <w:shd w:val="clear" w:color="auto" w:fill="FFFFFF"/>
        <w:spacing w:after="0" w:line="240" w:lineRule="auto"/>
        <w:jc w:val="both"/>
        <w:textAlignment w:val="baseline"/>
        <w:rPr>
          <w:rFonts w:ascii="Times New Roman" w:eastAsia="Times New Roman" w:hAnsi="Times New Roman"/>
          <w:color w:val="000000"/>
          <w:sz w:val="26"/>
          <w:szCs w:val="26"/>
          <w:lang w:val="en-US" w:eastAsia="uk-UA"/>
        </w:rPr>
      </w:pPr>
      <w:r w:rsidRPr="00F468F7">
        <w:rPr>
          <w:rFonts w:ascii="Times New Roman" w:eastAsia="Times New Roman" w:hAnsi="Times New Roman"/>
          <w:color w:val="000000"/>
          <w:sz w:val="26"/>
          <w:szCs w:val="26"/>
          <w:lang w:eastAsia="uk-UA"/>
        </w:rPr>
        <w:t xml:space="preserve">2) для платників, зазначених у </w:t>
      </w:r>
      <w:proofErr w:type="spellStart"/>
      <w:r w:rsidRPr="00F468F7">
        <w:rPr>
          <w:rFonts w:ascii="Times New Roman" w:eastAsia="Times New Roman" w:hAnsi="Times New Roman"/>
          <w:color w:val="000000"/>
          <w:sz w:val="26"/>
          <w:szCs w:val="26"/>
          <w:lang w:eastAsia="uk-UA"/>
        </w:rPr>
        <w:t>п.п</w:t>
      </w:r>
      <w:proofErr w:type="spellEnd"/>
      <w:r w:rsidRPr="00F468F7">
        <w:rPr>
          <w:rFonts w:ascii="Times New Roman" w:eastAsia="Times New Roman" w:hAnsi="Times New Roman"/>
          <w:color w:val="000000"/>
          <w:sz w:val="26"/>
          <w:szCs w:val="26"/>
          <w:lang w:eastAsia="uk-UA"/>
        </w:rPr>
        <w:t xml:space="preserve">. 2 </w:t>
      </w:r>
      <w:proofErr w:type="spellStart"/>
      <w:r w:rsidRPr="00F468F7">
        <w:rPr>
          <w:rFonts w:ascii="Times New Roman" w:eastAsia="Times New Roman" w:hAnsi="Times New Roman"/>
          <w:color w:val="000000"/>
          <w:sz w:val="26"/>
          <w:szCs w:val="26"/>
          <w:lang w:eastAsia="uk-UA"/>
        </w:rPr>
        <w:t>п.п</w:t>
      </w:r>
      <w:proofErr w:type="spellEnd"/>
      <w:r w:rsidRPr="00F468F7">
        <w:rPr>
          <w:rFonts w:ascii="Times New Roman" w:eastAsia="Times New Roman" w:hAnsi="Times New Roman"/>
          <w:color w:val="000000"/>
          <w:sz w:val="26"/>
          <w:szCs w:val="26"/>
          <w:lang w:eastAsia="uk-UA"/>
        </w:rPr>
        <w:t>. 1.1 цього пункту, – 10 відсотків розміру мінімальної заробітної плати, встановленої законом на 1 січня податкового (звітного) року, з розрахунку на календарний місяць;</w:t>
      </w:r>
    </w:p>
    <w:p w:rsidR="007505A0" w:rsidRPr="00C80D10" w:rsidRDefault="00F468F7" w:rsidP="00460BFE">
      <w:pPr>
        <w:shd w:val="clear" w:color="auto" w:fill="FFFFFF"/>
        <w:spacing w:after="0" w:line="240" w:lineRule="auto"/>
        <w:jc w:val="both"/>
        <w:textAlignment w:val="baseline"/>
        <w:rPr>
          <w:sz w:val="28"/>
          <w:szCs w:val="28"/>
        </w:rPr>
      </w:pPr>
      <w:r w:rsidRPr="00F468F7">
        <w:rPr>
          <w:rFonts w:ascii="Times New Roman" w:eastAsia="Times New Roman" w:hAnsi="Times New Roman"/>
          <w:color w:val="000000"/>
          <w:sz w:val="26"/>
          <w:szCs w:val="26"/>
          <w:lang w:eastAsia="uk-UA"/>
        </w:rPr>
        <w:t xml:space="preserve">3) для платників, зазначених у </w:t>
      </w:r>
      <w:proofErr w:type="spellStart"/>
      <w:r w:rsidRPr="00F468F7">
        <w:rPr>
          <w:rFonts w:ascii="Times New Roman" w:eastAsia="Times New Roman" w:hAnsi="Times New Roman"/>
          <w:color w:val="000000"/>
          <w:sz w:val="26"/>
          <w:szCs w:val="26"/>
          <w:lang w:eastAsia="uk-UA"/>
        </w:rPr>
        <w:t>п.п</w:t>
      </w:r>
      <w:proofErr w:type="spellEnd"/>
      <w:r w:rsidRPr="00F468F7">
        <w:rPr>
          <w:rFonts w:ascii="Times New Roman" w:eastAsia="Times New Roman" w:hAnsi="Times New Roman"/>
          <w:color w:val="000000"/>
          <w:sz w:val="26"/>
          <w:szCs w:val="26"/>
          <w:lang w:eastAsia="uk-UA"/>
        </w:rPr>
        <w:t xml:space="preserve">. 3 </w:t>
      </w:r>
      <w:proofErr w:type="spellStart"/>
      <w:r w:rsidRPr="00F468F7">
        <w:rPr>
          <w:rFonts w:ascii="Times New Roman" w:eastAsia="Times New Roman" w:hAnsi="Times New Roman"/>
          <w:color w:val="000000"/>
          <w:sz w:val="26"/>
          <w:szCs w:val="26"/>
          <w:lang w:eastAsia="uk-UA"/>
        </w:rPr>
        <w:t>п.п</w:t>
      </w:r>
      <w:proofErr w:type="spellEnd"/>
      <w:r w:rsidRPr="00F468F7">
        <w:rPr>
          <w:rFonts w:ascii="Times New Roman" w:eastAsia="Times New Roman" w:hAnsi="Times New Roman"/>
          <w:color w:val="000000"/>
          <w:sz w:val="26"/>
          <w:szCs w:val="26"/>
          <w:lang w:eastAsia="uk-UA"/>
        </w:rPr>
        <w:t>. 1.1 цього пункту, – 1 відсоток від доходу, визначеного згідно із ст. 292 ПКУ.</w:t>
      </w:r>
    </w:p>
    <w:sectPr w:rsidR="007505A0" w:rsidRPr="00C80D10" w:rsidSect="00A9151D">
      <w:pgSz w:w="11906" w:h="16838"/>
      <w:pgMar w:top="850" w:right="850" w:bottom="184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3643"/>
    <w:rsid w:val="00012C39"/>
    <w:rsid w:val="000664AC"/>
    <w:rsid w:val="000758F5"/>
    <w:rsid w:val="000B51B9"/>
    <w:rsid w:val="000C0BF7"/>
    <w:rsid w:val="000C40E5"/>
    <w:rsid w:val="000C5EB3"/>
    <w:rsid w:val="000E2499"/>
    <w:rsid w:val="000F752F"/>
    <w:rsid w:val="0010756D"/>
    <w:rsid w:val="0013571F"/>
    <w:rsid w:val="00152063"/>
    <w:rsid w:val="00157C2E"/>
    <w:rsid w:val="00177073"/>
    <w:rsid w:val="0019224D"/>
    <w:rsid w:val="00194AD2"/>
    <w:rsid w:val="001D5F41"/>
    <w:rsid w:val="001D669A"/>
    <w:rsid w:val="001D7FBB"/>
    <w:rsid w:val="00203F79"/>
    <w:rsid w:val="00231B90"/>
    <w:rsid w:val="00265979"/>
    <w:rsid w:val="002A0ACD"/>
    <w:rsid w:val="002D66A0"/>
    <w:rsid w:val="0030289F"/>
    <w:rsid w:val="00323D28"/>
    <w:rsid w:val="00353D2D"/>
    <w:rsid w:val="003C57DA"/>
    <w:rsid w:val="0041581B"/>
    <w:rsid w:val="0044142E"/>
    <w:rsid w:val="00460BFE"/>
    <w:rsid w:val="00483B38"/>
    <w:rsid w:val="004901C1"/>
    <w:rsid w:val="004907EF"/>
    <w:rsid w:val="004D301E"/>
    <w:rsid w:val="004F6D40"/>
    <w:rsid w:val="00506F76"/>
    <w:rsid w:val="0051050E"/>
    <w:rsid w:val="00542B28"/>
    <w:rsid w:val="00552818"/>
    <w:rsid w:val="005664E9"/>
    <w:rsid w:val="005D47ED"/>
    <w:rsid w:val="005E718B"/>
    <w:rsid w:val="00625028"/>
    <w:rsid w:val="00625FAF"/>
    <w:rsid w:val="00626D57"/>
    <w:rsid w:val="00665AFB"/>
    <w:rsid w:val="0067667D"/>
    <w:rsid w:val="006966E7"/>
    <w:rsid w:val="006B030F"/>
    <w:rsid w:val="006D5E11"/>
    <w:rsid w:val="0074073F"/>
    <w:rsid w:val="00744E9F"/>
    <w:rsid w:val="007505A0"/>
    <w:rsid w:val="00757CCC"/>
    <w:rsid w:val="00773643"/>
    <w:rsid w:val="00791D73"/>
    <w:rsid w:val="007B7B78"/>
    <w:rsid w:val="00830890"/>
    <w:rsid w:val="0087526C"/>
    <w:rsid w:val="008A02A6"/>
    <w:rsid w:val="008C6AF8"/>
    <w:rsid w:val="008F391D"/>
    <w:rsid w:val="008F65B7"/>
    <w:rsid w:val="00917751"/>
    <w:rsid w:val="00933D81"/>
    <w:rsid w:val="009B41E8"/>
    <w:rsid w:val="009E17AA"/>
    <w:rsid w:val="009F35C3"/>
    <w:rsid w:val="00A75E09"/>
    <w:rsid w:val="00A9151D"/>
    <w:rsid w:val="00AB6E31"/>
    <w:rsid w:val="00AD61AF"/>
    <w:rsid w:val="00AE0580"/>
    <w:rsid w:val="00AE65BD"/>
    <w:rsid w:val="00B162AA"/>
    <w:rsid w:val="00B46A9A"/>
    <w:rsid w:val="00B5427F"/>
    <w:rsid w:val="00B665DF"/>
    <w:rsid w:val="00B74097"/>
    <w:rsid w:val="00B758F7"/>
    <w:rsid w:val="00BB08C4"/>
    <w:rsid w:val="00BD2F8A"/>
    <w:rsid w:val="00C01216"/>
    <w:rsid w:val="00C42171"/>
    <w:rsid w:val="00C67E62"/>
    <w:rsid w:val="00C72E0B"/>
    <w:rsid w:val="00C80D10"/>
    <w:rsid w:val="00C82BCC"/>
    <w:rsid w:val="00CC4EDC"/>
    <w:rsid w:val="00D124BC"/>
    <w:rsid w:val="00D26882"/>
    <w:rsid w:val="00D40272"/>
    <w:rsid w:val="00D4533B"/>
    <w:rsid w:val="00D93C05"/>
    <w:rsid w:val="00D95FFD"/>
    <w:rsid w:val="00DC168C"/>
    <w:rsid w:val="00E11100"/>
    <w:rsid w:val="00E1192A"/>
    <w:rsid w:val="00E11E95"/>
    <w:rsid w:val="00E160D0"/>
    <w:rsid w:val="00E720E5"/>
    <w:rsid w:val="00E72E04"/>
    <w:rsid w:val="00E75D2F"/>
    <w:rsid w:val="00EC10AC"/>
    <w:rsid w:val="00EE1F73"/>
    <w:rsid w:val="00F02E07"/>
    <w:rsid w:val="00F33D5B"/>
    <w:rsid w:val="00F44C77"/>
    <w:rsid w:val="00F468F7"/>
    <w:rsid w:val="00F74BE6"/>
    <w:rsid w:val="00F956E1"/>
    <w:rsid w:val="00FE7EF8"/>
    <w:rsid w:val="00FF2EA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4">
    <w:name w:val="heading 4"/>
    <w:basedOn w:val="a"/>
    <w:next w:val="a"/>
    <w:link w:val="40"/>
    <w:semiHidden/>
    <w:unhideWhenUsed/>
    <w:qFormat/>
    <w:locked/>
    <w:rsid w:val="001770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Знак8"/>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40">
    <w:name w:val="Заголовок 4 Знак"/>
    <w:basedOn w:val="a0"/>
    <w:link w:val="4"/>
    <w:uiPriority w:val="99"/>
    <w:rsid w:val="00177073"/>
    <w:rPr>
      <w:rFonts w:asciiTheme="majorHAnsi" w:eastAsiaTheme="majorEastAsia" w:hAnsiTheme="majorHAnsi" w:cstheme="majorBidi"/>
      <w:b/>
      <w:bCs/>
      <w:i/>
      <w:iCs/>
      <w:color w:val="4F81BD" w:themeColor="accent1"/>
      <w:lang w:eastAsia="en-US"/>
    </w:rPr>
  </w:style>
  <w:style w:type="character" w:customStyle="1" w:styleId="14">
    <w:name w:val="Звичайний (веб) Знак1"/>
    <w:aliases w:val="Обычный (Web) Знак1,Обычный (Web)1 Знак1,Знак8 Знак1,Знак5 Знак1,Обычный (веб) Знак Знак Знак Знак Знак Знак Знак Знак Знак Знак Знак Знак Знак1,Звичайний (веб) Знак Знак2,Звичайний (веб) Знак Знак Знак1,Обычный (веб) Знак1 Знак1"/>
    <w:locked/>
    <w:rsid w:val="00177073"/>
    <w:rPr>
      <w:rFonts w:eastAsia="Batang"/>
      <w:sz w:val="24"/>
      <w:lang w:eastAsia="ar-SA" w:bidi="ar-SA"/>
    </w:rPr>
  </w:style>
</w:styles>
</file>

<file path=word/webSettings.xml><?xml version="1.0" encoding="utf-8"?>
<w:webSettings xmlns:r="http://schemas.openxmlformats.org/officeDocument/2006/relationships" xmlns:w="http://schemas.openxmlformats.org/wordprocessingml/2006/main">
  <w:divs>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1461</Words>
  <Characters>833</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2024-12-24T11:54:00Z</dcterms:created>
  <dcterms:modified xsi:type="dcterms:W3CDTF">2024-12-24T11:54:00Z</dcterms:modified>
</cp:coreProperties>
</file>