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A25" w:rsidRPr="00B62790" w:rsidRDefault="006D5A25" w:rsidP="006D5A25">
      <w:pPr>
        <w:spacing w:after="0" w:line="240" w:lineRule="auto"/>
        <w:ind w:firstLine="567"/>
        <w:jc w:val="center"/>
        <w:rPr>
          <w:rFonts w:ascii="Times New Roman" w:hAnsi="Times New Roman" w:cs="Times New Roman"/>
          <w:b/>
          <w:sz w:val="28"/>
          <w:szCs w:val="28"/>
        </w:rPr>
      </w:pPr>
      <w:bookmarkStart w:id="0" w:name="_GoBack"/>
      <w:r w:rsidRPr="00B62790">
        <w:rPr>
          <w:rFonts w:ascii="Times New Roman" w:hAnsi="Times New Roman" w:cs="Times New Roman"/>
          <w:b/>
          <w:sz w:val="28"/>
          <w:szCs w:val="28"/>
        </w:rPr>
        <w:t>Основні функції управління по роботі з податковим боргом</w:t>
      </w:r>
      <w:bookmarkEnd w:id="0"/>
    </w:p>
    <w:p w:rsidR="006D5A25" w:rsidRDefault="006D5A25" w:rsidP="006D5A25">
      <w:pPr>
        <w:spacing w:after="0" w:line="240" w:lineRule="auto"/>
        <w:ind w:firstLine="567"/>
        <w:jc w:val="both"/>
        <w:rPr>
          <w:rFonts w:ascii="Times New Roman" w:hAnsi="Times New Roman" w:cs="Times New Roman"/>
          <w:sz w:val="28"/>
          <w:szCs w:val="28"/>
        </w:rPr>
      </w:pPr>
    </w:p>
    <w:p w:rsidR="004D18F1" w:rsidRPr="006D5A25" w:rsidRDefault="006D5A25" w:rsidP="006D5A2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5815BF" w:rsidRPr="006D5A25">
        <w:rPr>
          <w:rFonts w:ascii="Times New Roman" w:hAnsi="Times New Roman" w:cs="Times New Roman"/>
          <w:sz w:val="28"/>
          <w:szCs w:val="28"/>
        </w:rPr>
        <w:t>редставництво інтересів у судах</w:t>
      </w:r>
      <w:r>
        <w:rPr>
          <w:rFonts w:ascii="Times New Roman" w:hAnsi="Times New Roman" w:cs="Times New Roman"/>
          <w:sz w:val="28"/>
          <w:szCs w:val="28"/>
        </w:rPr>
        <w:t>;</w:t>
      </w:r>
    </w:p>
    <w:p w:rsidR="005815BF" w:rsidRPr="006D5A25" w:rsidRDefault="006D5A25" w:rsidP="006D5A2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п</w:t>
      </w:r>
      <w:r w:rsidR="005815BF" w:rsidRPr="006D5A25">
        <w:rPr>
          <w:rFonts w:ascii="Times New Roman" w:hAnsi="Times New Roman" w:cs="Times New Roman"/>
          <w:bCs/>
          <w:sz w:val="28"/>
          <w:szCs w:val="28"/>
        </w:rPr>
        <w:t>огашення податкового боргу, недоїмки зі сплати єдиного внеску та заборгованості з інших платежів, контроль за справлянням яких покладено на контролюючі органи</w:t>
      </w:r>
      <w:r>
        <w:rPr>
          <w:rFonts w:ascii="Times New Roman" w:hAnsi="Times New Roman" w:cs="Times New Roman"/>
          <w:bCs/>
          <w:sz w:val="28"/>
          <w:szCs w:val="28"/>
        </w:rPr>
        <w:t>;</w:t>
      </w:r>
    </w:p>
    <w:p w:rsidR="005815BF" w:rsidRPr="006D5A25" w:rsidRDefault="006D5A25" w:rsidP="006D5A2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і</w:t>
      </w:r>
      <w:r w:rsidR="005815BF" w:rsidRPr="006D5A25">
        <w:rPr>
          <w:rFonts w:ascii="Times New Roman" w:hAnsi="Times New Roman" w:cs="Times New Roman"/>
          <w:bCs/>
          <w:sz w:val="28"/>
          <w:szCs w:val="28"/>
        </w:rPr>
        <w:t>ніціювання застосування до платників податків (платників єдиного внеску) процедур банкрутства відповідно до законодавства з питань банкрутства</w:t>
      </w:r>
      <w:r>
        <w:rPr>
          <w:rFonts w:ascii="Times New Roman" w:hAnsi="Times New Roman" w:cs="Times New Roman"/>
          <w:bCs/>
          <w:sz w:val="28"/>
          <w:szCs w:val="28"/>
        </w:rPr>
        <w:t>;</w:t>
      </w:r>
    </w:p>
    <w:p w:rsidR="005815BF" w:rsidRPr="006D5A25" w:rsidRDefault="006D5A25" w:rsidP="006D5A25">
      <w:pPr>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з</w:t>
      </w:r>
      <w:r w:rsidR="005815BF" w:rsidRPr="006D5A25">
        <w:rPr>
          <w:rFonts w:ascii="Times New Roman" w:hAnsi="Times New Roman" w:cs="Times New Roman"/>
          <w:bCs/>
          <w:sz w:val="28"/>
          <w:szCs w:val="28"/>
        </w:rPr>
        <w:t>абезпечення стягнення сум простроченої заборгованості суб’єктів господарювання перед державою (Автономною Республікою Крим, обласною радою чи міською територіальною громадою) за кредитами (позиками), залученими державою (Автономною Республікою Крим, обласною радою чи міською територіальною громадою) або під державні (місцеві) гарантії, а також за кредитами з бюджету (включаючи плату за користування такими кредитами (позиками) та пеню) в порядку, визначеному  Податковим кодексом України або іншим законом, включаючи погашення такої заборгованості за рахунок майна цього суб’єкта господарювання</w:t>
      </w:r>
      <w:r>
        <w:rPr>
          <w:rFonts w:ascii="Times New Roman" w:hAnsi="Times New Roman" w:cs="Times New Roman"/>
          <w:bCs/>
          <w:sz w:val="28"/>
          <w:szCs w:val="28"/>
        </w:rPr>
        <w:t>.</w:t>
      </w:r>
    </w:p>
    <w:p w:rsidR="005815BF" w:rsidRDefault="005815BF" w:rsidP="006D5A25">
      <w:pPr>
        <w:spacing w:after="0" w:line="240" w:lineRule="auto"/>
        <w:jc w:val="both"/>
      </w:pPr>
    </w:p>
    <w:sectPr w:rsidR="005815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5BF"/>
    <w:rsid w:val="004D18F1"/>
    <w:rsid w:val="005815BF"/>
    <w:rsid w:val="006D5A25"/>
    <w:rsid w:val="00B62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636</Words>
  <Characters>363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tester</cp:lastModifiedBy>
  <cp:revision>3</cp:revision>
  <dcterms:created xsi:type="dcterms:W3CDTF">2024-02-13T08:35:00Z</dcterms:created>
  <dcterms:modified xsi:type="dcterms:W3CDTF">2024-09-02T07:41:00Z</dcterms:modified>
</cp:coreProperties>
</file>