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560525"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560525" w:rsidP="004D301E">
      <w:pPr>
        <w:pStyle w:val="a3"/>
        <w:spacing w:before="0" w:beforeAutospacing="0" w:after="0" w:afterAutospacing="0"/>
        <w:jc w:val="both"/>
        <w:rPr>
          <w:color w:val="000000"/>
          <w:sz w:val="32"/>
          <w:szCs w:val="32"/>
        </w:rPr>
      </w:pPr>
      <w:r w:rsidRPr="00560525">
        <w:rPr>
          <w:rFonts w:ascii="Calibri" w:hAnsi="Calibri"/>
          <w:noProof/>
          <w:sz w:val="22"/>
          <w:szCs w:val="22"/>
          <w:lang w:eastAsia="en-US"/>
        </w:rPr>
        <w:pict>
          <v:rect id="Заголовок 1" o:spid="_x0000_s1029" style="position:absolute;left:0;text-align:left;margin-left:0;margin-top:14.6pt;width:517.5pt;height:6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65971" w:rsidRDefault="00965971" w:rsidP="00965971">
                  <w:pPr>
                    <w:pStyle w:val="1"/>
                    <w:shd w:val="clear" w:color="auto" w:fill="FFFFFF"/>
                    <w:spacing w:before="0" w:after="0" w:line="240" w:lineRule="atLeast"/>
                    <w:jc w:val="center"/>
                    <w:textAlignment w:val="baseline"/>
                    <w:rPr>
                      <w:bCs w:val="0"/>
                      <w:color w:val="1D1D1B"/>
                      <w:sz w:val="28"/>
                      <w:szCs w:val="28"/>
                    </w:rPr>
                  </w:pPr>
                </w:p>
                <w:p w:rsidR="00736DEE" w:rsidRPr="00736DEE" w:rsidRDefault="00736DEE" w:rsidP="00736DEE">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736DEE">
                    <w:rPr>
                      <w:rFonts w:ascii="Times New Roman" w:eastAsia="Times New Roman" w:hAnsi="Times New Roman"/>
                      <w:b/>
                      <w:color w:val="1D1D1B"/>
                      <w:kern w:val="36"/>
                      <w:sz w:val="28"/>
                      <w:szCs w:val="28"/>
                      <w:lang w:eastAsia="uk-UA"/>
                    </w:rPr>
                    <w:t>Хт</w:t>
                  </w:r>
                  <w:bookmarkStart w:id="0" w:name="_GoBack"/>
                  <w:bookmarkEnd w:id="0"/>
                  <w:r w:rsidRPr="00736DEE">
                    <w:rPr>
                      <w:rFonts w:ascii="Times New Roman" w:eastAsia="Times New Roman" w:hAnsi="Times New Roman"/>
                      <w:b/>
                      <w:color w:val="1D1D1B"/>
                      <w:kern w:val="36"/>
                      <w:sz w:val="28"/>
                      <w:szCs w:val="28"/>
                      <w:lang w:eastAsia="uk-UA"/>
                    </w:rPr>
                    <w:t>о має право не сплачувати та звільнений від сплати військового збору?</w:t>
                  </w:r>
                </w:p>
                <w:p w:rsidR="00D860CE" w:rsidRPr="00C609D6" w:rsidRDefault="00D860CE" w:rsidP="00D860CE">
                  <w:pPr>
                    <w:rPr>
                      <w:szCs w:val="30"/>
                    </w:rPr>
                  </w:pPr>
                </w:p>
                <w:p w:rsidR="00CD5423" w:rsidRPr="00CC490C" w:rsidRDefault="00CD5423" w:rsidP="008F2E7A">
                  <w:pPr>
                    <w:pStyle w:val="1"/>
                    <w:shd w:val="clear" w:color="auto" w:fill="FFFFFF"/>
                    <w:spacing w:before="0" w:after="0" w:line="240" w:lineRule="atLeast"/>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736DEE" w:rsidRPr="004A4964" w:rsidRDefault="00736DEE" w:rsidP="00736DE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736DEE" w:rsidRPr="00736DEE" w:rsidRDefault="00736DEE" w:rsidP="00736DEE">
      <w:pPr>
        <w:pStyle w:val="a3"/>
        <w:spacing w:before="0" w:beforeAutospacing="0" w:after="0" w:afterAutospacing="0"/>
        <w:jc w:val="both"/>
        <w:textAlignment w:val="baseline"/>
        <w:rPr>
          <w:color w:val="000000"/>
        </w:rPr>
      </w:pPr>
      <w:proofErr w:type="spellStart"/>
      <w:r w:rsidRPr="00736DEE">
        <w:rPr>
          <w:color w:val="000000"/>
        </w:rPr>
        <w:t>Турківський</w:t>
      </w:r>
      <w:proofErr w:type="spellEnd"/>
      <w:r w:rsidRPr="00736DEE">
        <w:rPr>
          <w:color w:val="000000"/>
        </w:rPr>
        <w:t xml:space="preserve"> сектор обслуговування платників Самбірської ДПІ ГУ ДПС у Львівській області нагадує, що Законом України від 4 грудня 2024 року № 4113-ІХ «Про внесення змін до Податкового кодексу України та інших законів України щодо стимулювання розвитку цифрової економіки в Україні» внесено зміни до Податкового кодексу України (далі – ПКУ), зокрема, щодо права не сплачувати та звільнення від сплати військового збору, а саме:</w:t>
      </w:r>
    </w:p>
    <w:p w:rsidR="00736DEE" w:rsidRPr="00736DEE" w:rsidRDefault="00736DEE" w:rsidP="00736DEE">
      <w:pPr>
        <w:pStyle w:val="a3"/>
        <w:spacing w:before="0" w:beforeAutospacing="0" w:after="0" w:afterAutospacing="0"/>
        <w:jc w:val="both"/>
        <w:textAlignment w:val="baseline"/>
        <w:rPr>
          <w:color w:val="000000"/>
        </w:rPr>
      </w:pPr>
      <w:r w:rsidRPr="00736DEE">
        <w:rPr>
          <w:color w:val="000000"/>
        </w:rPr>
        <w:t>1. Платники військового збору – фізичні особи – підприємці – платники єдиного податку першої та другої груп,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 При цьому якщо платники збору – фізичні особи – підприємці – платники єдиного податку першої та другої груп не сплачують єдиний податок та військовий збір, такі особи не заповнюють декларацію платника єдиного податку – фізичної особи – підприємця за період, в якому єдиний податок та військовий збір не сплачувався.</w:t>
      </w:r>
    </w:p>
    <w:p w:rsidR="00736DEE" w:rsidRPr="00736DEE" w:rsidRDefault="00736DEE" w:rsidP="00736DEE">
      <w:pPr>
        <w:pStyle w:val="a3"/>
        <w:spacing w:before="0" w:beforeAutospacing="0" w:after="0" w:afterAutospacing="0"/>
        <w:jc w:val="both"/>
        <w:textAlignment w:val="baseline"/>
        <w:rPr>
          <w:color w:val="000000"/>
        </w:rPr>
      </w:pPr>
      <w:r w:rsidRPr="00736DEE">
        <w:rPr>
          <w:color w:val="000000"/>
        </w:rPr>
        <w:t>2. Платники військового збору – ФОП – платники єдиного податку першої та другої груп,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яка триває 30 і більше календарних днів, що підтверджується витягом з Електронного реєстру листків непрацездатності.</w:t>
      </w:r>
    </w:p>
    <w:p w:rsidR="00736DEE" w:rsidRPr="00736DEE" w:rsidRDefault="00736DEE" w:rsidP="00736DEE">
      <w:pPr>
        <w:pStyle w:val="a3"/>
        <w:spacing w:before="0" w:beforeAutospacing="0" w:after="0" w:afterAutospacing="0"/>
        <w:jc w:val="both"/>
        <w:textAlignment w:val="baseline"/>
        <w:rPr>
          <w:color w:val="000000"/>
        </w:rPr>
      </w:pPr>
      <w:r w:rsidRPr="00736DEE">
        <w:rPr>
          <w:color w:val="000000"/>
        </w:rPr>
        <w:t xml:space="preserve">3. Звільнено </w:t>
      </w:r>
      <w:proofErr w:type="spellStart"/>
      <w:r w:rsidRPr="00736DEE">
        <w:rPr>
          <w:color w:val="000000"/>
        </w:rPr>
        <w:t>самозайнятих</w:t>
      </w:r>
      <w:proofErr w:type="spellEnd"/>
      <w:r w:rsidRPr="00736DEE">
        <w:rPr>
          <w:color w:val="000000"/>
        </w:rPr>
        <w:t xml:space="preserve"> осіб (фізичних осіб – підприємців, осіб, які провадять незалежну професійну діяльність), які призвані на військову службу під час мобілізації або залучені до виконання обов’язків щодо мобілізації від нарахування, сплати та подання звітності з військового збору на весь період їх військової служби.</w:t>
      </w:r>
    </w:p>
    <w:p w:rsidR="00736DEE" w:rsidRPr="00736DEE" w:rsidRDefault="00736DEE" w:rsidP="00736DEE">
      <w:pPr>
        <w:pStyle w:val="a3"/>
        <w:spacing w:before="0" w:beforeAutospacing="0" w:after="0" w:afterAutospacing="0"/>
        <w:jc w:val="both"/>
        <w:textAlignment w:val="baseline"/>
        <w:rPr>
          <w:color w:val="000000"/>
        </w:rPr>
      </w:pPr>
      <w:r w:rsidRPr="00736DEE">
        <w:rPr>
          <w:color w:val="000000"/>
        </w:rPr>
        <w:t xml:space="preserve">Крім того, залишено без змін положення </w:t>
      </w:r>
      <w:proofErr w:type="spellStart"/>
      <w:r w:rsidRPr="00736DEE">
        <w:rPr>
          <w:color w:val="000000"/>
        </w:rPr>
        <w:t>п.п</w:t>
      </w:r>
      <w:proofErr w:type="spellEnd"/>
      <w:r w:rsidRPr="00736DEE">
        <w:rPr>
          <w:color w:val="000000"/>
        </w:rPr>
        <w:t xml:space="preserve">. 1.7 п. 16 прим. 1 </w:t>
      </w:r>
      <w:proofErr w:type="spellStart"/>
      <w:r w:rsidRPr="00736DEE">
        <w:rPr>
          <w:color w:val="000000"/>
        </w:rPr>
        <w:t>підрозд</w:t>
      </w:r>
      <w:proofErr w:type="spellEnd"/>
      <w:r w:rsidRPr="00736DEE">
        <w:rPr>
          <w:color w:val="000000"/>
        </w:rPr>
        <w:t xml:space="preserve">. 10 </w:t>
      </w:r>
      <w:proofErr w:type="spellStart"/>
      <w:r w:rsidRPr="00736DEE">
        <w:rPr>
          <w:color w:val="000000"/>
        </w:rPr>
        <w:t>розд</w:t>
      </w:r>
      <w:proofErr w:type="spellEnd"/>
      <w:r w:rsidRPr="00736DEE">
        <w:rPr>
          <w:color w:val="000000"/>
        </w:rPr>
        <w:t>. ХХ «Перехідні положення» ПКУ, відповідно до яких у період дії правового режиму воєнного стану не підлягають оподаткуванню військовим збором доходи у вигляді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 період їх безпосередньої участі в здійсненні заходів із забезпечення національної безпеки і оборони, відсічі і стримування збройної агресії російської федерації.</w:t>
      </w:r>
    </w:p>
    <w:p w:rsidR="00736DEE" w:rsidRPr="00736DEE" w:rsidRDefault="00736DEE" w:rsidP="00736DEE">
      <w:pPr>
        <w:spacing w:after="0"/>
        <w:rPr>
          <w:rFonts w:ascii="Times New Roman" w:hAnsi="Times New Roman"/>
          <w:sz w:val="24"/>
          <w:szCs w:val="24"/>
        </w:rPr>
      </w:pPr>
    </w:p>
    <w:p w:rsidR="007505A0" w:rsidRPr="00736DEE" w:rsidRDefault="007505A0" w:rsidP="00736DEE">
      <w:pPr>
        <w:shd w:val="clear" w:color="auto" w:fill="FFFFFF"/>
        <w:tabs>
          <w:tab w:val="left" w:pos="975"/>
        </w:tabs>
        <w:spacing w:after="360"/>
        <w:ind w:firstLine="567"/>
        <w:jc w:val="both"/>
        <w:textAlignment w:val="baseline"/>
        <w:rPr>
          <w:rFonts w:ascii="Times New Roman" w:hAnsi="Times New Roman"/>
          <w:sz w:val="24"/>
          <w:szCs w:val="24"/>
        </w:rPr>
      </w:pPr>
    </w:p>
    <w:sectPr w:rsidR="007505A0" w:rsidRPr="00736DEE"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E2499"/>
    <w:rsid w:val="0010756D"/>
    <w:rsid w:val="0013571F"/>
    <w:rsid w:val="00157C2E"/>
    <w:rsid w:val="0019224D"/>
    <w:rsid w:val="00194AD2"/>
    <w:rsid w:val="00197792"/>
    <w:rsid w:val="001B0C7D"/>
    <w:rsid w:val="001D5F41"/>
    <w:rsid w:val="001D669A"/>
    <w:rsid w:val="001D7FBB"/>
    <w:rsid w:val="001F2060"/>
    <w:rsid w:val="00203F79"/>
    <w:rsid w:val="00210CF3"/>
    <w:rsid w:val="00265979"/>
    <w:rsid w:val="00292E56"/>
    <w:rsid w:val="002D66A0"/>
    <w:rsid w:val="00323D28"/>
    <w:rsid w:val="00350E6B"/>
    <w:rsid w:val="00353D2D"/>
    <w:rsid w:val="003609D3"/>
    <w:rsid w:val="00371349"/>
    <w:rsid w:val="003C57DA"/>
    <w:rsid w:val="003D07DE"/>
    <w:rsid w:val="0041581B"/>
    <w:rsid w:val="0044142E"/>
    <w:rsid w:val="004539F9"/>
    <w:rsid w:val="00455177"/>
    <w:rsid w:val="0048224D"/>
    <w:rsid w:val="004907EF"/>
    <w:rsid w:val="004D301E"/>
    <w:rsid w:val="004F6D40"/>
    <w:rsid w:val="00506F76"/>
    <w:rsid w:val="00534597"/>
    <w:rsid w:val="00542B28"/>
    <w:rsid w:val="00553759"/>
    <w:rsid w:val="00560525"/>
    <w:rsid w:val="005B5B0B"/>
    <w:rsid w:val="005D47ED"/>
    <w:rsid w:val="005E718B"/>
    <w:rsid w:val="00625028"/>
    <w:rsid w:val="00625FAF"/>
    <w:rsid w:val="00626D57"/>
    <w:rsid w:val="00651A77"/>
    <w:rsid w:val="0067667D"/>
    <w:rsid w:val="006B030F"/>
    <w:rsid w:val="006B14AE"/>
    <w:rsid w:val="006C46A8"/>
    <w:rsid w:val="006D5E11"/>
    <w:rsid w:val="0072004A"/>
    <w:rsid w:val="00736DEE"/>
    <w:rsid w:val="0074073F"/>
    <w:rsid w:val="00744E9F"/>
    <w:rsid w:val="007505A0"/>
    <w:rsid w:val="0075210B"/>
    <w:rsid w:val="00757CC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B87453"/>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1943</Words>
  <Characters>1108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2025-01-23T12:28:00Z</dcterms:created>
  <dcterms:modified xsi:type="dcterms:W3CDTF">2025-01-23T12:28:00Z</dcterms:modified>
</cp:coreProperties>
</file>