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404200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200">
              <w:rPr>
                <w:rFonts w:ascii="Times New Roman" w:hAnsi="Times New Roman" w:cs="Times New Roman"/>
                <w:b/>
                <w:sz w:val="24"/>
                <w:szCs w:val="24"/>
              </w:rPr>
              <w:t>Засоби індивідуального захисту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404200" w:rsidRPr="00404200">
              <w:rPr>
                <w:rFonts w:ascii="Times New Roman" w:hAnsi="Times New Roman" w:cs="Times New Roman"/>
                <w:sz w:val="24"/>
                <w:szCs w:val="24"/>
              </w:rPr>
              <w:t>35810000-5 (Індивідуальне обмундирування)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4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1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4200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404200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33+50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40420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4200" w:rsidRPr="00404200">
              <w:rPr>
                <w:rFonts w:ascii="Times New Roman" w:hAnsi="Times New Roman" w:cs="Times New Roman"/>
                <w:b/>
                <w:sz w:val="24"/>
                <w:szCs w:val="24"/>
              </w:rPr>
              <w:t>93 311,50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404200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2025-01-28T10:52:00Z</dcterms:created>
  <dcterms:modified xsi:type="dcterms:W3CDTF">2025-01-28T10:52:00Z</dcterms:modified>
</cp:coreProperties>
</file>