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Arial" w:hAnsi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fdf167b1-5935-4cf2-938f-2890f8b7aad9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28.01.2025 19:36:04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51804"/>
    <w:rsid w:val="0E551804"/>
    <w:rsid w:val="151A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2025-02-20T10:22:00Z</dcterms:created>
  <dc:creator>user</dc:creator>
  <cp:lastModifiedBy>user</cp:lastModifiedBy>
  <dcterms:modified xsi:type="dcterms:W3CDTF">2025-02-20T11:28:21Z</dcterms:modified>
  <dc:title>Вітаємо, ШВЕЦЬ НАТАЛІЯ ІВАНІВНА!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