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Y="-1051"/>
        <w:tblOverlap w:val="never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1"/>
        <w:gridCol w:w="4234"/>
        <w:gridCol w:w="6002"/>
      </w:tblGrid>
      <w:tr w:rsidR="00EA087A" w:rsidRPr="00EA087A" w:rsidTr="00EA087A">
        <w:trPr>
          <w:trHeight w:val="1040"/>
        </w:trPr>
        <w:tc>
          <w:tcPr>
            <w:tcW w:w="10637" w:type="dxa"/>
            <w:gridSpan w:val="3"/>
          </w:tcPr>
          <w:p w:rsidR="00EA087A" w:rsidRPr="00EA087A" w:rsidRDefault="00EA087A" w:rsidP="00EA087A">
            <w:pPr>
              <w:pStyle w:val="TableParagraph"/>
              <w:spacing w:before="1" w:line="368" w:lineRule="exact"/>
              <w:ind w:left="269" w:right="269"/>
              <w:jc w:val="center"/>
              <w:rPr>
                <w:sz w:val="24"/>
                <w:szCs w:val="24"/>
              </w:rPr>
            </w:pPr>
            <w:r w:rsidRPr="00EA087A">
              <w:rPr>
                <w:sz w:val="24"/>
                <w:szCs w:val="24"/>
              </w:rPr>
              <w:t>Обґрунтування технічних та якісних характеристик</w:t>
            </w:r>
          </w:p>
          <w:p w:rsidR="00EA087A" w:rsidRPr="00EA087A" w:rsidRDefault="00EA087A" w:rsidP="00EA087A">
            <w:pPr>
              <w:pStyle w:val="TableParagraph"/>
              <w:ind w:left="269" w:right="269"/>
              <w:jc w:val="center"/>
              <w:rPr>
                <w:b/>
                <w:sz w:val="24"/>
                <w:szCs w:val="24"/>
              </w:rPr>
            </w:pPr>
            <w:r w:rsidRPr="00EA087A">
              <w:rPr>
                <w:sz w:val="24"/>
                <w:szCs w:val="24"/>
              </w:rPr>
              <w:t>предмета закупівлі, розміру бюджетного призначення, очікуваної вартості предмета закупівлі</w:t>
            </w:r>
          </w:p>
        </w:tc>
      </w:tr>
      <w:tr w:rsidR="00EA087A" w:rsidRPr="00EA087A" w:rsidTr="00EA087A">
        <w:trPr>
          <w:trHeight w:val="948"/>
        </w:trPr>
        <w:tc>
          <w:tcPr>
            <w:tcW w:w="401" w:type="dxa"/>
          </w:tcPr>
          <w:p w:rsidR="00EA087A" w:rsidRPr="00EA087A" w:rsidRDefault="00EA087A" w:rsidP="00EA087A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EA087A">
              <w:rPr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EA087A" w:rsidRPr="00EA087A" w:rsidRDefault="00EA087A" w:rsidP="00EA087A">
            <w:pPr>
              <w:pStyle w:val="TableParagraph"/>
              <w:ind w:left="108" w:right="839"/>
              <w:rPr>
                <w:sz w:val="24"/>
                <w:szCs w:val="24"/>
              </w:rPr>
            </w:pPr>
            <w:r w:rsidRPr="00EA087A">
              <w:rPr>
                <w:sz w:val="24"/>
                <w:szCs w:val="24"/>
              </w:rPr>
              <w:t>Назва предмета закупівлі та очікувана вартість</w:t>
            </w:r>
          </w:p>
        </w:tc>
        <w:tc>
          <w:tcPr>
            <w:tcW w:w="6002" w:type="dxa"/>
          </w:tcPr>
          <w:p w:rsidR="00EA087A" w:rsidRPr="00C27260" w:rsidRDefault="00C27260" w:rsidP="00EA087A">
            <w:pPr>
              <w:pStyle w:val="TableParagraph"/>
              <w:rPr>
                <w:b/>
                <w:spacing w:val="-4"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Конверти  </w:t>
            </w:r>
            <w:r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</w:rPr>
              <w:t xml:space="preserve">Код </w:t>
            </w:r>
            <w:r w:rsidR="00EA087A" w:rsidRPr="00EA087A">
              <w:rPr>
                <w:b/>
                <w:i/>
                <w:sz w:val="20"/>
                <w:szCs w:val="20"/>
              </w:rPr>
              <w:t xml:space="preserve"> ДК 021:2015 </w:t>
            </w:r>
            <w:r w:rsidR="00EA087A" w:rsidRPr="00EA087A">
              <w:rPr>
                <w:b/>
                <w:sz w:val="20"/>
                <w:szCs w:val="20"/>
              </w:rPr>
              <w:t xml:space="preserve">- </w:t>
            </w:r>
            <w:r w:rsidR="00EA087A" w:rsidRPr="00EA087A">
              <w:rPr>
                <w:b/>
                <w:sz w:val="20"/>
                <w:szCs w:val="20"/>
                <w:lang w:val="ru-RU"/>
              </w:rPr>
              <w:t>30190000-7</w:t>
            </w:r>
            <w:r w:rsidR="00EA087A" w:rsidRPr="00EA087A">
              <w:rPr>
                <w:b/>
                <w:sz w:val="20"/>
                <w:szCs w:val="20"/>
              </w:rPr>
              <w:t xml:space="preserve">– «Офісне устаткування та приладдя різне» 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  <w:p w:rsidR="00EA087A" w:rsidRPr="00EA087A" w:rsidRDefault="00EA087A" w:rsidP="00EA087A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EA087A" w:rsidRPr="00EA087A" w:rsidTr="00EA087A">
        <w:trPr>
          <w:trHeight w:val="2823"/>
        </w:trPr>
        <w:tc>
          <w:tcPr>
            <w:tcW w:w="401" w:type="dxa"/>
          </w:tcPr>
          <w:p w:rsidR="00EA087A" w:rsidRPr="00EA087A" w:rsidRDefault="00EA087A" w:rsidP="00EA087A">
            <w:pPr>
              <w:pStyle w:val="TableParagraph"/>
              <w:ind w:left="107"/>
              <w:rPr>
                <w:sz w:val="24"/>
                <w:szCs w:val="24"/>
              </w:rPr>
            </w:pPr>
            <w:r w:rsidRPr="00EA087A">
              <w:rPr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:rsidR="00EA087A" w:rsidRPr="00EA087A" w:rsidRDefault="00EA087A" w:rsidP="00EA087A">
            <w:pPr>
              <w:pStyle w:val="TableParagraph"/>
              <w:ind w:left="108" w:right="450"/>
              <w:rPr>
                <w:sz w:val="24"/>
                <w:szCs w:val="24"/>
              </w:rPr>
            </w:pPr>
            <w:r w:rsidRPr="00EA087A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02" w:type="dxa"/>
          </w:tcPr>
          <w:p w:rsidR="00EA087A" w:rsidRPr="00EA087A" w:rsidRDefault="00EA087A" w:rsidP="00EA087A">
            <w:pPr>
              <w:rPr>
                <w:b/>
                <w:sz w:val="20"/>
                <w:szCs w:val="20"/>
              </w:rPr>
            </w:pPr>
            <w:r w:rsidRPr="00EA087A">
              <w:rPr>
                <w:b/>
                <w:sz w:val="20"/>
                <w:szCs w:val="20"/>
              </w:rPr>
              <w:t xml:space="preserve">ТЕХНІЧНА СПЕЦИФІКАЦІЯ </w:t>
            </w:r>
          </w:p>
          <w:tbl>
            <w:tblPr>
              <w:tblW w:w="5946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000"/>
            </w:tblPr>
            <w:tblGrid>
              <w:gridCol w:w="550"/>
              <w:gridCol w:w="1852"/>
              <w:gridCol w:w="1985"/>
              <w:gridCol w:w="1559"/>
            </w:tblGrid>
            <w:tr w:rsidR="00EA087A" w:rsidRPr="00EA087A" w:rsidTr="002173CE">
              <w:trPr>
                <w:trHeight w:val="284"/>
                <w:jc w:val="center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087A" w:rsidRPr="00EA087A" w:rsidRDefault="00EA087A" w:rsidP="00BE3B5D">
                  <w:pPr>
                    <w:framePr w:hSpace="180" w:wrap="around" w:vAnchor="text" w:hAnchor="margin" w:y="-1051"/>
                    <w:ind w:right="-29"/>
                    <w:suppressOverlap/>
                    <w:rPr>
                      <w:b/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087A" w:rsidRPr="00EA087A" w:rsidRDefault="00EA087A" w:rsidP="00BE3B5D">
                  <w:pPr>
                    <w:framePr w:hSpace="180" w:wrap="around" w:vAnchor="text" w:hAnchor="margin" w:y="-1051"/>
                    <w:ind w:right="18"/>
                    <w:suppressOverlap/>
                    <w:rPr>
                      <w:b/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b/>
                      <w:sz w:val="20"/>
                      <w:szCs w:val="20"/>
                    </w:rPr>
                    <w:t>Назва товару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087A" w:rsidRPr="00EA087A" w:rsidRDefault="00EA087A" w:rsidP="00BE3B5D">
                  <w:pPr>
                    <w:framePr w:hSpace="180" w:wrap="around" w:vAnchor="text" w:hAnchor="margin" w:y="-1051"/>
                    <w:ind w:right="31"/>
                    <w:suppressOverlap/>
                    <w:jc w:val="center"/>
                    <w:rPr>
                      <w:b/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b/>
                      <w:sz w:val="20"/>
                      <w:szCs w:val="20"/>
                    </w:rPr>
                    <w:t>Кількість товару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A087A" w:rsidRPr="00EA087A" w:rsidRDefault="00EA087A" w:rsidP="00BE3B5D">
                  <w:pPr>
                    <w:framePr w:hSpace="180" w:wrap="around" w:vAnchor="text" w:hAnchor="margin" w:y="-1051"/>
                    <w:ind w:right="-90"/>
                    <w:suppressOverlap/>
                    <w:jc w:val="center"/>
                    <w:rPr>
                      <w:b/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b/>
                      <w:sz w:val="20"/>
                      <w:szCs w:val="20"/>
                    </w:rPr>
                    <w:t>Одиниця виміру</w:t>
                  </w:r>
                </w:p>
              </w:tc>
            </w:tr>
            <w:tr w:rsidR="00EA087A" w:rsidRPr="00EA087A" w:rsidTr="002173CE">
              <w:trPr>
                <w:trHeight w:val="425"/>
                <w:jc w:val="center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087A" w:rsidRPr="00EA087A" w:rsidRDefault="00EA087A" w:rsidP="00BE3B5D">
                  <w:pPr>
                    <w:framePr w:hSpace="180" w:wrap="around" w:vAnchor="text" w:hAnchor="margin" w:y="-1051"/>
                    <w:ind w:right="-29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087A" w:rsidRPr="00EA087A" w:rsidRDefault="00EA087A" w:rsidP="00BE3B5D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Конверт поштовий C6 (114x162 мм)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087A" w:rsidRPr="00BE3B5D" w:rsidRDefault="00BE3B5D" w:rsidP="00BE3B5D">
                  <w:pPr>
                    <w:framePr w:hSpace="180" w:wrap="around" w:vAnchor="text" w:hAnchor="margin" w:y="-1051"/>
                    <w:suppressOverlap/>
                    <w:jc w:val="center"/>
                    <w:rPr>
                      <w:sz w:val="20"/>
                      <w:szCs w:val="20"/>
                      <w:lang w:val="en-US" w:eastAsia="uk-UA"/>
                    </w:rPr>
                  </w:pPr>
                  <w:r>
                    <w:rPr>
                      <w:sz w:val="20"/>
                      <w:szCs w:val="20"/>
                      <w:lang w:val="en-US" w:eastAsia="uk-UA"/>
                    </w:rPr>
                    <w:t>141 000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A087A" w:rsidRPr="00EA087A" w:rsidRDefault="00EA087A" w:rsidP="00BE3B5D">
                  <w:pPr>
                    <w:framePr w:hSpace="180" w:wrap="around" w:vAnchor="text" w:hAnchor="margin" w:y="-1051"/>
                    <w:suppressOverlap/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шт.</w:t>
                  </w:r>
                </w:p>
              </w:tc>
            </w:tr>
          </w:tbl>
          <w:p w:rsidR="00EA087A" w:rsidRPr="00EA087A" w:rsidRDefault="00EA087A" w:rsidP="00EA087A">
            <w:pPr>
              <w:pStyle w:val="TableParagraph"/>
              <w:ind w:left="0" w:right="98"/>
              <w:jc w:val="both"/>
              <w:rPr>
                <w:sz w:val="20"/>
                <w:szCs w:val="20"/>
              </w:rPr>
            </w:pPr>
            <w:r w:rsidRPr="00EA087A">
              <w:rPr>
                <w:sz w:val="20"/>
                <w:szCs w:val="20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      </w:r>
          </w:p>
          <w:p w:rsidR="00EA087A" w:rsidRPr="00EA087A" w:rsidRDefault="00EA087A" w:rsidP="00EA087A">
            <w:pPr>
              <w:pStyle w:val="TableParagraph"/>
              <w:ind w:left="0" w:right="98"/>
              <w:jc w:val="both"/>
              <w:rPr>
                <w:sz w:val="20"/>
                <w:szCs w:val="20"/>
              </w:rPr>
            </w:pPr>
            <w:r w:rsidRPr="00EA087A">
              <w:rPr>
                <w:sz w:val="20"/>
                <w:szCs w:val="20"/>
              </w:rPr>
              <w:t>Вимоги замовника до товару:</w:t>
            </w:r>
          </w:p>
          <w:tbl>
            <w:tblPr>
              <w:tblStyle w:val="a6"/>
              <w:tblW w:w="10485" w:type="dxa"/>
              <w:tblLayout w:type="fixed"/>
              <w:tblLook w:val="04A0"/>
            </w:tblPr>
            <w:tblGrid>
              <w:gridCol w:w="2910"/>
              <w:gridCol w:w="7575"/>
            </w:tblGrid>
            <w:tr w:rsidR="00EA087A" w:rsidRPr="00EA087A" w:rsidTr="002173CE">
              <w:tc>
                <w:tcPr>
                  <w:tcW w:w="10485" w:type="dxa"/>
                  <w:gridSpan w:val="2"/>
                </w:tcPr>
                <w:p w:rsidR="00EA087A" w:rsidRPr="00EA087A" w:rsidRDefault="00EA087A" w:rsidP="00BE3B5D">
                  <w:pPr>
                    <w:pStyle w:val="TableParagraph"/>
                    <w:framePr w:hSpace="180" w:wrap="around" w:vAnchor="text" w:hAnchor="margin" w:y="-1051"/>
                    <w:ind w:left="0" w:right="98"/>
                    <w:suppressOverlap/>
                    <w:jc w:val="both"/>
                    <w:rPr>
                      <w:b/>
                      <w:sz w:val="20"/>
                      <w:szCs w:val="20"/>
                    </w:rPr>
                  </w:pPr>
                  <w:r w:rsidRPr="00EA087A">
                    <w:rPr>
                      <w:b/>
                      <w:sz w:val="20"/>
                      <w:szCs w:val="20"/>
                      <w:lang w:eastAsia="uk-UA"/>
                    </w:rPr>
                    <w:t xml:space="preserve">            Конверт поштовий C6 (114x162 мм)</w:t>
                  </w:r>
                </w:p>
              </w:tc>
            </w:tr>
            <w:tr w:rsidR="00EA087A" w:rsidRPr="00EA087A" w:rsidTr="002173CE">
              <w:tc>
                <w:tcPr>
                  <w:tcW w:w="2910" w:type="dxa"/>
                  <w:vAlign w:val="center"/>
                </w:tcPr>
                <w:p w:rsidR="00EA087A" w:rsidRPr="00EA087A" w:rsidRDefault="00EA087A" w:rsidP="00BE3B5D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Формат</w:t>
                  </w:r>
                </w:p>
              </w:tc>
              <w:tc>
                <w:tcPr>
                  <w:tcW w:w="7575" w:type="dxa"/>
                  <w:vAlign w:val="center"/>
                </w:tcPr>
                <w:p w:rsidR="00EA087A" w:rsidRPr="00EA087A" w:rsidRDefault="00EA087A" w:rsidP="00BE3B5D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C6 (114x162 мм)</w:t>
                  </w:r>
                </w:p>
              </w:tc>
            </w:tr>
            <w:tr w:rsidR="00EA087A" w:rsidRPr="00EA087A" w:rsidTr="002173CE">
              <w:tc>
                <w:tcPr>
                  <w:tcW w:w="2910" w:type="dxa"/>
                  <w:vAlign w:val="center"/>
                </w:tcPr>
                <w:p w:rsidR="00EA087A" w:rsidRPr="00EA087A" w:rsidRDefault="00EA087A" w:rsidP="00BE3B5D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Тип склеювання</w:t>
                  </w:r>
                </w:p>
              </w:tc>
              <w:tc>
                <w:tcPr>
                  <w:tcW w:w="7575" w:type="dxa"/>
                  <w:vAlign w:val="center"/>
                </w:tcPr>
                <w:p w:rsidR="00EA087A" w:rsidRPr="00EA087A" w:rsidRDefault="00EA087A" w:rsidP="00BE3B5D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 xml:space="preserve">СКЛ (шар силіконового клею </w:t>
                  </w:r>
                </w:p>
                <w:p w:rsidR="00EA087A" w:rsidRPr="00EA087A" w:rsidRDefault="00EA087A" w:rsidP="00BE3B5D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закритий захисною стрічкою)</w:t>
                  </w:r>
                </w:p>
              </w:tc>
            </w:tr>
            <w:tr w:rsidR="00EA087A" w:rsidRPr="00EA087A" w:rsidTr="002173CE">
              <w:tc>
                <w:tcPr>
                  <w:tcW w:w="2910" w:type="dxa"/>
                  <w:vAlign w:val="center"/>
                </w:tcPr>
                <w:p w:rsidR="00EA087A" w:rsidRPr="00EA087A" w:rsidRDefault="00EA087A" w:rsidP="00BE3B5D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Зовнішній друк</w:t>
                  </w:r>
                </w:p>
              </w:tc>
              <w:tc>
                <w:tcPr>
                  <w:tcW w:w="7575" w:type="dxa"/>
                  <w:vAlign w:val="center"/>
                </w:tcPr>
                <w:p w:rsidR="00EA087A" w:rsidRPr="00EA087A" w:rsidRDefault="00EA087A" w:rsidP="00BE3B5D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немає</w:t>
                  </w:r>
                </w:p>
              </w:tc>
            </w:tr>
            <w:tr w:rsidR="00EA087A" w:rsidRPr="00EA087A" w:rsidTr="002173CE">
              <w:tc>
                <w:tcPr>
                  <w:tcW w:w="2910" w:type="dxa"/>
                  <w:vAlign w:val="center"/>
                </w:tcPr>
                <w:p w:rsidR="00EA087A" w:rsidRPr="00EA087A" w:rsidRDefault="00EA087A" w:rsidP="00BE3B5D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Внутрішнє запечатування (тангір)</w:t>
                  </w:r>
                </w:p>
              </w:tc>
              <w:tc>
                <w:tcPr>
                  <w:tcW w:w="7575" w:type="dxa"/>
                  <w:vAlign w:val="center"/>
                </w:tcPr>
                <w:p w:rsidR="00EA087A" w:rsidRPr="00EA087A" w:rsidRDefault="00EA087A" w:rsidP="00BE3B5D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немає</w:t>
                  </w:r>
                </w:p>
              </w:tc>
            </w:tr>
            <w:tr w:rsidR="00EA087A" w:rsidRPr="00EA087A" w:rsidTr="002173CE">
              <w:tc>
                <w:tcPr>
                  <w:tcW w:w="2910" w:type="dxa"/>
                  <w:vAlign w:val="center"/>
                </w:tcPr>
                <w:p w:rsidR="00EA087A" w:rsidRPr="00EA087A" w:rsidRDefault="00EA087A" w:rsidP="00BE3B5D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Прозора вставка (вікно)</w:t>
                  </w:r>
                </w:p>
              </w:tc>
              <w:tc>
                <w:tcPr>
                  <w:tcW w:w="7575" w:type="dxa"/>
                  <w:vAlign w:val="center"/>
                </w:tcPr>
                <w:p w:rsidR="00EA087A" w:rsidRPr="00EA087A" w:rsidRDefault="00EA087A" w:rsidP="00BE3B5D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немає</w:t>
                  </w:r>
                </w:p>
              </w:tc>
            </w:tr>
            <w:tr w:rsidR="00EA087A" w:rsidRPr="00EA087A" w:rsidTr="002173CE">
              <w:tc>
                <w:tcPr>
                  <w:tcW w:w="2910" w:type="dxa"/>
                  <w:vAlign w:val="center"/>
                </w:tcPr>
                <w:p w:rsidR="00EA087A" w:rsidRPr="00EA087A" w:rsidRDefault="00EA087A" w:rsidP="00BE3B5D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Тип паперу</w:t>
                  </w:r>
                </w:p>
              </w:tc>
              <w:tc>
                <w:tcPr>
                  <w:tcW w:w="7575" w:type="dxa"/>
                  <w:vAlign w:val="center"/>
                </w:tcPr>
                <w:p w:rsidR="00EA087A" w:rsidRPr="00EA087A" w:rsidRDefault="00EA087A" w:rsidP="00BE3B5D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офсет білий</w:t>
                  </w:r>
                </w:p>
              </w:tc>
            </w:tr>
            <w:tr w:rsidR="00EA087A" w:rsidRPr="00EA087A" w:rsidTr="002173CE">
              <w:tc>
                <w:tcPr>
                  <w:tcW w:w="2910" w:type="dxa"/>
                  <w:vAlign w:val="center"/>
                </w:tcPr>
                <w:p w:rsidR="00EA087A" w:rsidRPr="00EA087A" w:rsidRDefault="00EA087A" w:rsidP="00BE3B5D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Щільність паперу</w:t>
                  </w:r>
                </w:p>
              </w:tc>
              <w:tc>
                <w:tcPr>
                  <w:tcW w:w="7575" w:type="dxa"/>
                  <w:vAlign w:val="center"/>
                </w:tcPr>
                <w:p w:rsidR="00EA087A" w:rsidRPr="00EA087A" w:rsidRDefault="00BE3B5D" w:rsidP="00BE3B5D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>
                    <w:rPr>
                      <w:sz w:val="20"/>
                      <w:szCs w:val="20"/>
                      <w:lang w:eastAsia="uk-UA"/>
                    </w:rPr>
                    <w:t xml:space="preserve">не менше </w:t>
                  </w:r>
                  <w:r>
                    <w:rPr>
                      <w:sz w:val="20"/>
                      <w:szCs w:val="20"/>
                      <w:lang w:val="en-US" w:eastAsia="uk-UA"/>
                    </w:rPr>
                    <w:t>80</w:t>
                  </w:r>
                  <w:r w:rsidR="00EA087A" w:rsidRPr="00EA087A">
                    <w:rPr>
                      <w:sz w:val="20"/>
                      <w:szCs w:val="20"/>
                      <w:lang w:eastAsia="uk-UA"/>
                    </w:rPr>
                    <w:t xml:space="preserve"> г/м²</w:t>
                  </w:r>
                </w:p>
              </w:tc>
            </w:tr>
          </w:tbl>
          <w:p w:rsidR="00EA087A" w:rsidRP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87A">
              <w:rPr>
                <w:rFonts w:ascii="Times New Roman" w:hAnsi="Times New Roman"/>
                <w:b/>
                <w:sz w:val="20"/>
                <w:szCs w:val="20"/>
              </w:rPr>
              <w:t>Вимоги до конструкції</w:t>
            </w:r>
          </w:p>
          <w:p w:rsid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87A">
              <w:rPr>
                <w:rFonts w:ascii="Times New Roman" w:hAnsi="Times New Roman"/>
                <w:sz w:val="20"/>
                <w:szCs w:val="20"/>
              </w:rPr>
              <w:t xml:space="preserve">Конверти не повинні мати надірвані краї, загнуті кути, складки, </w:t>
            </w:r>
          </w:p>
          <w:p w:rsid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87A">
              <w:rPr>
                <w:rFonts w:ascii="Times New Roman" w:hAnsi="Times New Roman"/>
                <w:sz w:val="20"/>
                <w:szCs w:val="20"/>
              </w:rPr>
              <w:t xml:space="preserve">а також пошкодження, що порушують їх цілісність. Обріз </w:t>
            </w:r>
          </w:p>
          <w:p w:rsidR="00EA087A" w:rsidRP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87A">
              <w:rPr>
                <w:rFonts w:ascii="Times New Roman" w:hAnsi="Times New Roman"/>
                <w:sz w:val="20"/>
                <w:szCs w:val="20"/>
              </w:rPr>
              <w:t>вільних кромок конвертів повинен бути рівним і без задирок.</w:t>
            </w:r>
          </w:p>
          <w:p w:rsid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87A">
              <w:rPr>
                <w:rFonts w:ascii="Times New Roman" w:hAnsi="Times New Roman"/>
                <w:sz w:val="20"/>
                <w:szCs w:val="20"/>
              </w:rPr>
              <w:t>Місця склейки повинні знаходиться тільки на зворотному</w:t>
            </w:r>
          </w:p>
          <w:p w:rsidR="00EA087A" w:rsidRP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87A">
              <w:rPr>
                <w:rFonts w:ascii="Times New Roman" w:hAnsi="Times New Roman"/>
                <w:sz w:val="20"/>
                <w:szCs w:val="20"/>
              </w:rPr>
              <w:t xml:space="preserve"> боці конвертів.</w:t>
            </w:r>
          </w:p>
          <w:p w:rsidR="00EA087A" w:rsidRP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A087A">
              <w:rPr>
                <w:rFonts w:ascii="Times New Roman" w:hAnsi="Times New Roman"/>
                <w:b/>
                <w:sz w:val="20"/>
                <w:szCs w:val="20"/>
              </w:rPr>
              <w:t>Вимоги до пакування та маркування:</w:t>
            </w:r>
          </w:p>
          <w:p w:rsidR="00EA087A" w:rsidRPr="00EA087A" w:rsidRDefault="00EA087A" w:rsidP="00EA087A">
            <w:pPr>
              <w:jc w:val="both"/>
              <w:rPr>
                <w:sz w:val="20"/>
                <w:szCs w:val="20"/>
              </w:rPr>
            </w:pPr>
            <w:r w:rsidRPr="00EA087A">
              <w:rPr>
                <w:sz w:val="20"/>
                <w:szCs w:val="20"/>
              </w:rPr>
              <w:t>Конверти повинні бути упаковані в картонні коробки. Упаковка повинна повністю зберігати та захищати товар від пошкоджень під час транспортування та зберігання.</w:t>
            </w:r>
          </w:p>
          <w:p w:rsidR="00EA087A" w:rsidRPr="00EA087A" w:rsidRDefault="00EA087A" w:rsidP="00EA087A">
            <w:pPr>
              <w:jc w:val="both"/>
              <w:rPr>
                <w:sz w:val="20"/>
                <w:szCs w:val="20"/>
              </w:rPr>
            </w:pPr>
            <w:r w:rsidRPr="00EA087A">
              <w:rPr>
                <w:sz w:val="20"/>
                <w:szCs w:val="20"/>
              </w:rPr>
              <w:t xml:space="preserve">Кожна упаковка має містить наступну інформацію українською мовою: </w:t>
            </w:r>
          </w:p>
          <w:p w:rsidR="00EA087A" w:rsidRPr="00EA087A" w:rsidRDefault="00EA087A" w:rsidP="00EA087A">
            <w:pPr>
              <w:ind w:firstLine="284"/>
              <w:jc w:val="both"/>
              <w:rPr>
                <w:sz w:val="20"/>
                <w:szCs w:val="20"/>
              </w:rPr>
            </w:pPr>
            <w:r w:rsidRPr="00EA087A">
              <w:rPr>
                <w:sz w:val="20"/>
                <w:szCs w:val="20"/>
              </w:rPr>
              <w:t xml:space="preserve">- назва </w:t>
            </w:r>
            <w:r w:rsidRPr="00EA087A">
              <w:rPr>
                <w:sz w:val="20"/>
                <w:szCs w:val="20"/>
                <w:lang w:eastAsia="uk-UA"/>
              </w:rPr>
              <w:t>виробу</w:t>
            </w:r>
            <w:r w:rsidRPr="00EA087A">
              <w:rPr>
                <w:sz w:val="20"/>
                <w:szCs w:val="20"/>
              </w:rPr>
              <w:t xml:space="preserve">; </w:t>
            </w:r>
          </w:p>
          <w:p w:rsidR="00EA087A" w:rsidRPr="00EA087A" w:rsidRDefault="00EA087A" w:rsidP="00EA087A">
            <w:pPr>
              <w:ind w:firstLine="284"/>
              <w:jc w:val="both"/>
              <w:rPr>
                <w:sz w:val="20"/>
                <w:szCs w:val="20"/>
              </w:rPr>
            </w:pPr>
            <w:r w:rsidRPr="00EA087A">
              <w:rPr>
                <w:sz w:val="20"/>
                <w:szCs w:val="20"/>
              </w:rPr>
              <w:t xml:space="preserve">- назва та адреса виробника; </w:t>
            </w:r>
          </w:p>
          <w:p w:rsidR="00EA087A" w:rsidRPr="00EA087A" w:rsidRDefault="00EA087A" w:rsidP="00EA087A">
            <w:pPr>
              <w:ind w:firstLine="284"/>
              <w:jc w:val="both"/>
              <w:rPr>
                <w:sz w:val="20"/>
                <w:szCs w:val="20"/>
              </w:rPr>
            </w:pPr>
            <w:r w:rsidRPr="00EA087A">
              <w:rPr>
                <w:sz w:val="20"/>
                <w:szCs w:val="20"/>
              </w:rPr>
              <w:t>- кількість в упаковці;</w:t>
            </w:r>
          </w:p>
          <w:p w:rsidR="00EA087A" w:rsidRPr="00EA087A" w:rsidRDefault="00EA087A" w:rsidP="00EA087A">
            <w:pPr>
              <w:ind w:firstLine="284"/>
              <w:jc w:val="both"/>
              <w:rPr>
                <w:sz w:val="20"/>
                <w:szCs w:val="20"/>
                <w:lang w:eastAsia="uk-UA"/>
              </w:rPr>
            </w:pPr>
            <w:r w:rsidRPr="00EA087A">
              <w:rPr>
                <w:sz w:val="20"/>
                <w:szCs w:val="20"/>
              </w:rPr>
              <w:t>- дата виготовлення;</w:t>
            </w:r>
          </w:p>
          <w:p w:rsidR="00EA087A" w:rsidRPr="00EA087A" w:rsidRDefault="00EA087A" w:rsidP="00EA087A">
            <w:pPr>
              <w:ind w:firstLine="284"/>
              <w:jc w:val="both"/>
              <w:rPr>
                <w:sz w:val="20"/>
                <w:szCs w:val="20"/>
              </w:rPr>
            </w:pPr>
            <w:r w:rsidRPr="00EA087A">
              <w:rPr>
                <w:sz w:val="20"/>
                <w:szCs w:val="20"/>
                <w:lang w:eastAsia="uk-UA"/>
              </w:rPr>
              <w:t xml:space="preserve">- </w:t>
            </w:r>
            <w:r w:rsidRPr="00EA087A">
              <w:rPr>
                <w:sz w:val="20"/>
                <w:szCs w:val="20"/>
              </w:rPr>
              <w:t>термін придатності;</w:t>
            </w:r>
          </w:p>
          <w:p w:rsidR="00EA087A" w:rsidRPr="00EA087A" w:rsidRDefault="00EA087A" w:rsidP="00EA087A">
            <w:pPr>
              <w:ind w:firstLine="284"/>
              <w:jc w:val="both"/>
              <w:rPr>
                <w:sz w:val="20"/>
                <w:szCs w:val="20"/>
              </w:rPr>
            </w:pPr>
            <w:r w:rsidRPr="00EA087A">
              <w:rPr>
                <w:sz w:val="20"/>
                <w:szCs w:val="20"/>
              </w:rPr>
              <w:t>- умови зберігання;</w:t>
            </w:r>
          </w:p>
          <w:p w:rsid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A087A">
              <w:rPr>
                <w:rFonts w:ascii="Times New Roman" w:hAnsi="Times New Roman"/>
                <w:b/>
                <w:sz w:val="20"/>
                <w:szCs w:val="20"/>
              </w:rPr>
              <w:t>Вимоги до транспортування:</w:t>
            </w:r>
          </w:p>
          <w:p w:rsid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087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Товар повинен бути поставлений у тарі та упаковці, яка </w:t>
            </w:r>
          </w:p>
          <w:p w:rsid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087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повинна відповідати вимогам встановленим до даного виду </w:t>
            </w:r>
          </w:p>
          <w:p w:rsid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087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товару і захищати його від пошкоджень або псування </w:t>
            </w:r>
          </w:p>
          <w:p w:rsidR="00EA087A" w:rsidRP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87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під час перевезення (доставки).</w:t>
            </w:r>
          </w:p>
        </w:tc>
      </w:tr>
      <w:tr w:rsidR="00EA087A" w:rsidRPr="00EA087A" w:rsidTr="00EA087A">
        <w:trPr>
          <w:trHeight w:val="2253"/>
        </w:trPr>
        <w:tc>
          <w:tcPr>
            <w:tcW w:w="401" w:type="dxa"/>
          </w:tcPr>
          <w:p w:rsidR="00EA087A" w:rsidRPr="00EA087A" w:rsidRDefault="00EA087A" w:rsidP="00EA087A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EA087A">
              <w:rPr>
                <w:sz w:val="24"/>
                <w:szCs w:val="24"/>
              </w:rPr>
              <w:t>3</w:t>
            </w:r>
          </w:p>
        </w:tc>
        <w:tc>
          <w:tcPr>
            <w:tcW w:w="4234" w:type="dxa"/>
          </w:tcPr>
          <w:p w:rsidR="00EA087A" w:rsidRPr="00EA087A" w:rsidRDefault="00EA087A" w:rsidP="00EA087A">
            <w:pPr>
              <w:pStyle w:val="TableParagraph"/>
              <w:ind w:left="0" w:right="467"/>
              <w:rPr>
                <w:sz w:val="24"/>
                <w:szCs w:val="24"/>
              </w:rPr>
            </w:pPr>
            <w:r w:rsidRPr="00EA087A">
              <w:rPr>
                <w:sz w:val="24"/>
                <w:szCs w:val="24"/>
              </w:rPr>
              <w:t>Обґрунтування очікуваної вартості предмета закупівлі, розміру бюджетного</w:t>
            </w:r>
          </w:p>
          <w:p w:rsidR="00EA087A" w:rsidRPr="00EA087A" w:rsidRDefault="00EA087A" w:rsidP="00EA087A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EA087A">
              <w:rPr>
                <w:sz w:val="24"/>
                <w:szCs w:val="24"/>
              </w:rPr>
              <w:t>призначення</w:t>
            </w:r>
          </w:p>
        </w:tc>
        <w:tc>
          <w:tcPr>
            <w:tcW w:w="6002" w:type="dxa"/>
          </w:tcPr>
          <w:p w:rsidR="00EA087A" w:rsidRPr="00EA087A" w:rsidRDefault="00EA087A" w:rsidP="00EA087A">
            <w:pPr>
              <w:rPr>
                <w:sz w:val="20"/>
                <w:szCs w:val="20"/>
              </w:rPr>
            </w:pPr>
            <w:r w:rsidRPr="00EA087A">
              <w:rPr>
                <w:sz w:val="20"/>
                <w:szCs w:val="20"/>
              </w:rPr>
              <w:t xml:space="preserve">Очікувана вартість предмета закупівлі розрахована з урахуванням пункту 2 розділу ІІІ «Примірної методики визначення очікуваної вартості предмета закупівлі», затвердженої наказом Міністерства розвитку економіки, торгівлі, та сільського господарства України від 18.02.2020 року №275, на підставі закупівельних цін попередніх періодів та склала </w:t>
            </w:r>
            <w:bookmarkStart w:id="0" w:name="_GoBack"/>
            <w:bookmarkEnd w:id="0"/>
            <w:r w:rsidR="00BE3B5D">
              <w:rPr>
                <w:sz w:val="20"/>
                <w:szCs w:val="20"/>
                <w:lang w:val="en-US"/>
              </w:rPr>
              <w:t>85 000</w:t>
            </w:r>
            <w:r w:rsidRPr="00EA087A">
              <w:rPr>
                <w:sz w:val="20"/>
                <w:szCs w:val="20"/>
              </w:rPr>
              <w:t>,00 грн.</w:t>
            </w:r>
          </w:p>
          <w:p w:rsidR="00EA087A" w:rsidRPr="00EA087A" w:rsidRDefault="00EA087A" w:rsidP="00EA087A">
            <w:pPr>
              <w:rPr>
                <w:sz w:val="20"/>
                <w:szCs w:val="20"/>
              </w:rPr>
            </w:pPr>
          </w:p>
        </w:tc>
      </w:tr>
    </w:tbl>
    <w:p w:rsidR="00E31A73" w:rsidRPr="00EA087A" w:rsidRDefault="00E31A73">
      <w:pPr>
        <w:pStyle w:val="a3"/>
        <w:rPr>
          <w:sz w:val="24"/>
          <w:szCs w:val="24"/>
        </w:rPr>
      </w:pPr>
    </w:p>
    <w:p w:rsidR="00E40384" w:rsidRPr="00EA087A" w:rsidRDefault="00A84966">
      <w:pPr>
        <w:rPr>
          <w:sz w:val="24"/>
          <w:szCs w:val="24"/>
        </w:rPr>
      </w:pPr>
      <w:r w:rsidRPr="00EA087A">
        <w:rPr>
          <w:sz w:val="24"/>
          <w:szCs w:val="24"/>
        </w:rPr>
        <w:br w:type="textWrapping" w:clear="all"/>
      </w:r>
    </w:p>
    <w:sectPr w:rsidR="00E40384" w:rsidRPr="00EA087A" w:rsidSect="00606900">
      <w:type w:val="continuous"/>
      <w:pgSz w:w="11910" w:h="16840"/>
      <w:pgMar w:top="1580" w:right="780" w:bottom="280" w:left="7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31A73"/>
    <w:rsid w:val="0004725F"/>
    <w:rsid w:val="00061EBC"/>
    <w:rsid w:val="0007574C"/>
    <w:rsid w:val="000E70F7"/>
    <w:rsid w:val="001B6197"/>
    <w:rsid w:val="0028290D"/>
    <w:rsid w:val="002C45F5"/>
    <w:rsid w:val="002E4853"/>
    <w:rsid w:val="00343642"/>
    <w:rsid w:val="00352A23"/>
    <w:rsid w:val="00426F0B"/>
    <w:rsid w:val="0047212E"/>
    <w:rsid w:val="00484A5C"/>
    <w:rsid w:val="004E73F8"/>
    <w:rsid w:val="00606900"/>
    <w:rsid w:val="0060783B"/>
    <w:rsid w:val="00645EF6"/>
    <w:rsid w:val="00674E5E"/>
    <w:rsid w:val="006C6855"/>
    <w:rsid w:val="006E027F"/>
    <w:rsid w:val="00703473"/>
    <w:rsid w:val="0077222B"/>
    <w:rsid w:val="007E3900"/>
    <w:rsid w:val="007F6009"/>
    <w:rsid w:val="009C1243"/>
    <w:rsid w:val="009F64F1"/>
    <w:rsid w:val="00A01A62"/>
    <w:rsid w:val="00A84966"/>
    <w:rsid w:val="00A87D5D"/>
    <w:rsid w:val="00AC12ED"/>
    <w:rsid w:val="00B910E6"/>
    <w:rsid w:val="00B9792C"/>
    <w:rsid w:val="00BD734A"/>
    <w:rsid w:val="00BE3B5D"/>
    <w:rsid w:val="00C04332"/>
    <w:rsid w:val="00C27260"/>
    <w:rsid w:val="00D1534C"/>
    <w:rsid w:val="00D1572F"/>
    <w:rsid w:val="00E31A73"/>
    <w:rsid w:val="00E40384"/>
    <w:rsid w:val="00E67D81"/>
    <w:rsid w:val="00E9257A"/>
    <w:rsid w:val="00EA087A"/>
    <w:rsid w:val="00EE29F3"/>
    <w:rsid w:val="00FA1E4F"/>
    <w:rsid w:val="00FB2856"/>
    <w:rsid w:val="00FB2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C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606900"/>
    <w:pPr>
      <w:spacing w:before="6"/>
    </w:pPr>
  </w:style>
  <w:style w:type="paragraph" w:styleId="a4">
    <w:name w:val="List Paragraph"/>
    <w:basedOn w:val="a"/>
    <w:link w:val="a5"/>
    <w:qFormat/>
    <w:rsid w:val="00606900"/>
  </w:style>
  <w:style w:type="paragraph" w:customStyle="1" w:styleId="TableParagraph">
    <w:name w:val="Table Paragraph"/>
    <w:basedOn w:val="a"/>
    <w:uiPriority w:val="1"/>
    <w:qFormat/>
    <w:rsid w:val="00606900"/>
    <w:pPr>
      <w:ind w:left="105"/>
    </w:pPr>
  </w:style>
  <w:style w:type="table" w:styleId="a6">
    <w:name w:val="Table Grid"/>
    <w:basedOn w:val="a1"/>
    <w:uiPriority w:val="39"/>
    <w:rsid w:val="00075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rsid w:val="00EE29F3"/>
    <w:rPr>
      <w:rFonts w:ascii="Times New Roman" w:eastAsia="Times New Roman" w:hAnsi="Times New Roman" w:cs="Times New Roman"/>
      <w:lang w:val="uk-UA"/>
    </w:rPr>
  </w:style>
  <w:style w:type="character" w:customStyle="1" w:styleId="ListParagraphChar">
    <w:name w:val="List Paragraph Char"/>
    <w:aliases w:val="Elenco Normale Char"/>
    <w:link w:val="1"/>
    <w:uiPriority w:val="99"/>
    <w:locked/>
    <w:rsid w:val="00352A23"/>
    <w:rPr>
      <w:rFonts w:ascii="Calibri" w:eastAsia="Times New Roman" w:hAnsi="Calibri" w:cs="Times New Roman"/>
      <w:lang w:val="uk-UA"/>
    </w:rPr>
  </w:style>
  <w:style w:type="paragraph" w:customStyle="1" w:styleId="1">
    <w:name w:val="Абзац списку1"/>
    <w:basedOn w:val="a"/>
    <w:link w:val="ListParagraphChar"/>
    <w:uiPriority w:val="99"/>
    <w:rsid w:val="00352A2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C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606900"/>
    <w:pPr>
      <w:spacing w:before="6"/>
    </w:pPr>
  </w:style>
  <w:style w:type="paragraph" w:styleId="a4">
    <w:name w:val="List Paragraph"/>
    <w:basedOn w:val="a"/>
    <w:link w:val="a5"/>
    <w:qFormat/>
    <w:rsid w:val="00606900"/>
  </w:style>
  <w:style w:type="paragraph" w:customStyle="1" w:styleId="TableParagraph">
    <w:name w:val="Table Paragraph"/>
    <w:basedOn w:val="a"/>
    <w:uiPriority w:val="1"/>
    <w:qFormat/>
    <w:rsid w:val="00606900"/>
    <w:pPr>
      <w:ind w:left="105"/>
    </w:pPr>
  </w:style>
  <w:style w:type="table" w:styleId="a6">
    <w:name w:val="Table Grid"/>
    <w:basedOn w:val="a1"/>
    <w:uiPriority w:val="39"/>
    <w:rsid w:val="00075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у Знак"/>
    <w:link w:val="a4"/>
    <w:rsid w:val="00EE29F3"/>
    <w:rPr>
      <w:rFonts w:ascii="Times New Roman" w:eastAsia="Times New Roman" w:hAnsi="Times New Roman" w:cs="Times New Roman"/>
      <w:lang w:val="uk-UA"/>
    </w:rPr>
  </w:style>
  <w:style w:type="character" w:customStyle="1" w:styleId="ListParagraphChar">
    <w:name w:val="List Paragraph Char"/>
    <w:aliases w:val="Elenco Normale Char"/>
    <w:link w:val="1"/>
    <w:uiPriority w:val="99"/>
    <w:locked/>
    <w:rsid w:val="00352A23"/>
    <w:rPr>
      <w:rFonts w:ascii="Calibri" w:eastAsia="Times New Roman" w:hAnsi="Calibri" w:cs="Times New Roman"/>
      <w:lang w:val="uk-UA"/>
    </w:rPr>
  </w:style>
  <w:style w:type="paragraph" w:customStyle="1" w:styleId="1">
    <w:name w:val="Абзац списку1"/>
    <w:basedOn w:val="a"/>
    <w:link w:val="ListParagraphChar"/>
    <w:uiPriority w:val="99"/>
    <w:rsid w:val="00352A2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1447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Балим</dc:creator>
  <cp:lastModifiedBy>Iromaniv</cp:lastModifiedBy>
  <cp:revision>2</cp:revision>
  <cp:lastPrinted>2025-03-18T08:56:00Z</cp:lastPrinted>
  <dcterms:created xsi:type="dcterms:W3CDTF">2025-03-18T11:57:00Z</dcterms:created>
  <dcterms:modified xsi:type="dcterms:W3CDTF">2025-03-18T11:57:00Z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2021-06-30T00:00:00Z</vt:filetime>
  </property>
</Properties>
</file>