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5405D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000000"/>
          <w:spacing w:val="0"/>
          <w:sz w:val="51"/>
          <w:szCs w:val="51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51"/>
          <w:szCs w:val="51"/>
          <w:shd w:val="clear" w:fill="FFFFFF"/>
        </w:rPr>
        <w:t>Вітаємо, ЗАКОРЧЕНА ОЛЕНА ВАСИЛІВНА!</w:t>
      </w:r>
    </w:p>
    <w:p w14:paraId="16CD97F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397F481C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38589620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instrText xml:space="preserve"> HYPERLINK "https://public.nazk.gov.ua/documents/c8118fdf-d77a-4862-b402-6a6181641d99" \t "https://webmail.meta.ua/_blank" </w:instrTex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sz w:val="19"/>
          <w:szCs w:val="19"/>
          <w:u w:val="none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199E8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end"/>
      </w:r>
    </w:p>
    <w:p w14:paraId="5B619F31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1B255C04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</w:t>
      </w:r>
    </w:p>
    <w:p w14:paraId="44352B70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instrText xml:space="preserve"> HYPERLINK "https://docs.google.com/forms/d/e/1FAIpQLSci5lXqLnIldn18P2A0-ZDOJp6Aczn-ZH24Nq8V9u-gA8mdnQ/viewform" \t "https://webmail.meta.ua/_blank" </w:instrTex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sz w:val="19"/>
          <w:szCs w:val="19"/>
          <w:u w:val="none"/>
          <w:shd w:val="clear" w:fill="FFFFFF"/>
        </w:rPr>
        <w:t>https://docs.google.com/forms/d/e/1FAIpQLSci5lXqLnIldn18P2A0-ZDOJp6Aczn-ZH24Nq8V9u-gA8mdnQ/viewform 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3366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. Опитування анонімне та триватиме не більше 7 хв.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194432E0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c8118fdf-d77a-4862-b402-6a6181641d99</w:t>
      </w:r>
    </w:p>
    <w:p w14:paraId="67650B7D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18.03.2025 20:35:47</w:t>
      </w:r>
    </w:p>
    <w:p w14:paraId="1BCBF504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02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2025-03-26T07:49:39Z</dcterms:created>
  <dc:creator>admin</dc:creator>
  <cp:lastModifiedBy>admin</cp:lastModifiedBy>
  <dcterms:modified xsi:type="dcterms:W3CDTF">2025-03-26T07:49:59Z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86450378D3684649BDF760F3288BE07C_12</vt:lpwstr>
  </property>
</Properties>
</file>