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63E12" w14:textId="77777777" w:rsidR="00B87174" w:rsidRDefault="00D15DD7">
      <w:pPr>
        <w:tabs>
          <w:tab w:val="left" w:pos="3589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</w:r>
    </w:p>
    <w:p w14:paraId="14F800D9" w14:textId="77777777" w:rsidR="00B87174" w:rsidRDefault="00B87174">
      <w:pPr>
        <w:tabs>
          <w:tab w:val="left" w:pos="3589"/>
        </w:tabs>
        <w:rPr>
          <w:sz w:val="28"/>
          <w:szCs w:val="28"/>
        </w:rPr>
      </w:pPr>
    </w:p>
    <w:tbl>
      <w:tblPr>
        <w:tblStyle w:val="af1"/>
        <w:tblW w:w="9493" w:type="dxa"/>
        <w:tblLayout w:type="fixed"/>
        <w:tblLook w:val="04A0" w:firstRow="1" w:lastRow="0" w:firstColumn="1" w:lastColumn="0" w:noHBand="0" w:noVBand="1"/>
      </w:tblPr>
      <w:tblGrid>
        <w:gridCol w:w="3352"/>
        <w:gridCol w:w="3020"/>
        <w:gridCol w:w="3121"/>
      </w:tblGrid>
      <w:tr w:rsidR="00B87174" w14:paraId="1E68FF94" w14:textId="77777777">
        <w:tc>
          <w:tcPr>
            <w:tcW w:w="3352" w:type="dxa"/>
          </w:tcPr>
          <w:p w14:paraId="0945432D" w14:textId="7A9132DC" w:rsidR="00B87174" w:rsidRDefault="00D15DD7">
            <w:pPr>
              <w:jc w:val="center"/>
            </w:pPr>
            <w:r>
              <w:t xml:space="preserve">Закупівля </w:t>
            </w:r>
            <w:r>
              <w:t>Послуги з</w:t>
            </w:r>
            <w:r>
              <w:br/>
            </w:r>
            <w:r w:rsidR="00E12A83">
              <w:t>розподілу електричної енергії</w:t>
            </w:r>
          </w:p>
          <w:p w14:paraId="412ECD9E" w14:textId="64F184B7" w:rsidR="00B87174" w:rsidRDefault="00D15DD7">
            <w:pPr>
              <w:jc w:val="center"/>
            </w:pPr>
            <w:r>
              <w:t>ДК 021:2015:</w:t>
            </w:r>
            <w:r>
              <w:br/>
              <w:t>90910000-9 — Послуги</w:t>
            </w:r>
            <w:r w:rsidR="00E12A83">
              <w:t xml:space="preserve"> з</w:t>
            </w:r>
            <w:r>
              <w:br/>
            </w:r>
            <w:r w:rsidR="00E12A83">
              <w:t>розподілу електричної енергії</w:t>
            </w:r>
          </w:p>
        </w:tc>
        <w:tc>
          <w:tcPr>
            <w:tcW w:w="3020" w:type="dxa"/>
          </w:tcPr>
          <w:p w14:paraId="5DED8928" w14:textId="77777777" w:rsidR="00E12A83" w:rsidRDefault="00E12A83" w:rsidP="00E12A83">
            <w:pPr>
              <w:jc w:val="center"/>
            </w:pPr>
            <w:r>
              <w:t>Закупівля Послуги з</w:t>
            </w:r>
            <w:r>
              <w:br/>
              <w:t>розподілу електричної енергії</w:t>
            </w:r>
          </w:p>
          <w:p w14:paraId="3B93100C" w14:textId="0C98D344" w:rsidR="00B87174" w:rsidRDefault="00B87174">
            <w:pPr>
              <w:jc w:val="center"/>
            </w:pPr>
          </w:p>
        </w:tc>
        <w:tc>
          <w:tcPr>
            <w:tcW w:w="3121" w:type="dxa"/>
          </w:tcPr>
          <w:p w14:paraId="13DB7A8C" w14:textId="77777777" w:rsidR="00B87174" w:rsidRDefault="00D15DD7">
            <w:pPr>
              <w:jc w:val="center"/>
            </w:pPr>
            <w:r>
              <w:t>За результатом моніторингу очікуваної вартості предмету закупівлі, було визначено ціну</w:t>
            </w:r>
          </w:p>
          <w:p w14:paraId="65F90CB2" w14:textId="4F936AC1" w:rsidR="00B87174" w:rsidRDefault="00D15DD7">
            <w:pPr>
              <w:jc w:val="center"/>
            </w:pPr>
            <w:r>
              <w:t>4</w:t>
            </w:r>
            <w:r w:rsidR="00E12A83">
              <w:t>68</w:t>
            </w:r>
            <w:r>
              <w:t xml:space="preserve"> </w:t>
            </w:r>
            <w:r w:rsidR="00E12A83">
              <w:t>00</w:t>
            </w:r>
            <w:r>
              <w:t>0,00 гривень</w:t>
            </w:r>
          </w:p>
        </w:tc>
      </w:tr>
      <w:tr w:rsidR="00B87174" w14:paraId="609232C5" w14:textId="77777777">
        <w:tc>
          <w:tcPr>
            <w:tcW w:w="3352" w:type="dxa"/>
          </w:tcPr>
          <w:p w14:paraId="3D218E5B" w14:textId="77777777" w:rsidR="00B87174" w:rsidRDefault="00D15DD7">
            <w:pPr>
              <w:jc w:val="center"/>
            </w:pPr>
            <w:r>
              <w:t>Закупівля П</w:t>
            </w:r>
            <w:r>
              <w:rPr>
                <w:color w:val="000000"/>
                <w:lang w:eastAsia="ru-RU"/>
              </w:rPr>
              <w:t>ослуги телефонного зв'язку та передачі даних</w:t>
            </w:r>
          </w:p>
          <w:p w14:paraId="4B5F1EBC" w14:textId="77777777" w:rsidR="00B87174" w:rsidRDefault="00D15DD7">
            <w:pPr>
              <w:jc w:val="center"/>
            </w:pPr>
            <w:r>
              <w:t>ДК 021:2015:64210000-1: Послуги те</w:t>
            </w:r>
            <w:r>
              <w:t>лефонного</w:t>
            </w:r>
            <w:r>
              <w:br/>
              <w:t>зв’язку та передачі даних</w:t>
            </w:r>
          </w:p>
        </w:tc>
        <w:tc>
          <w:tcPr>
            <w:tcW w:w="3020" w:type="dxa"/>
          </w:tcPr>
          <w:p w14:paraId="1B2AFECC" w14:textId="77777777" w:rsidR="00B87174" w:rsidRDefault="00D15DD7">
            <w:pPr>
              <w:jc w:val="center"/>
            </w:pPr>
            <w:r>
              <w:t>Закупівля П</w:t>
            </w:r>
            <w:r>
              <w:rPr>
                <w:color w:val="000000"/>
                <w:lang w:eastAsia="ru-RU"/>
              </w:rPr>
              <w:t>ослуги телефонного зв'язку та передачі даних</w:t>
            </w:r>
          </w:p>
        </w:tc>
        <w:tc>
          <w:tcPr>
            <w:tcW w:w="3121" w:type="dxa"/>
          </w:tcPr>
          <w:p w14:paraId="5B7D8C2F" w14:textId="77777777" w:rsidR="00B87174" w:rsidRDefault="00D15DD7">
            <w:pPr>
              <w:jc w:val="center"/>
            </w:pPr>
            <w:r>
              <w:t>За результатом моніторингу очікуваної вартості предмету закупівлі, було визначено ціну</w:t>
            </w:r>
          </w:p>
          <w:p w14:paraId="7A77CA20" w14:textId="3F715D62" w:rsidR="00B87174" w:rsidRDefault="00E12A83">
            <w:pPr>
              <w:jc w:val="center"/>
            </w:pPr>
            <w:r>
              <w:rPr>
                <w:color w:val="000000"/>
                <w:lang w:eastAsia="ru-RU"/>
              </w:rPr>
              <w:t>285</w:t>
            </w:r>
            <w:r>
              <w:rPr>
                <w:color w:val="000000"/>
                <w:lang w:val="en-US" w:eastAsia="ru-RU"/>
              </w:rPr>
              <w:t xml:space="preserve"> 7</w:t>
            </w:r>
            <w:r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val="en-US" w:eastAsia="ru-RU"/>
              </w:rPr>
              <w:t>2,</w:t>
            </w:r>
            <w:r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val="en-US" w:eastAsia="ru-RU"/>
              </w:rPr>
              <w:t>0</w:t>
            </w:r>
            <w:r>
              <w:t xml:space="preserve"> гривень</w:t>
            </w:r>
          </w:p>
        </w:tc>
      </w:tr>
      <w:tr w:rsidR="00B87174" w14:paraId="1531B0E1" w14:textId="77777777">
        <w:tc>
          <w:tcPr>
            <w:tcW w:w="3352" w:type="dxa"/>
          </w:tcPr>
          <w:p w14:paraId="37434804" w14:textId="77777777" w:rsidR="00E12A83" w:rsidRDefault="00D15DD7" w:rsidP="00E12A83">
            <w:pPr>
              <w:jc w:val="center"/>
            </w:pPr>
            <w:r>
              <w:t xml:space="preserve">Закупівля </w:t>
            </w:r>
            <w:r w:rsidR="00E12A83">
              <w:t>Послуги</w:t>
            </w:r>
          </w:p>
          <w:p w14:paraId="63B2A73A" w14:textId="036FE2F8" w:rsidR="00B87174" w:rsidRPr="00E12A83" w:rsidRDefault="00E12A83" w:rsidP="00E12A83">
            <w:pPr>
              <w:jc w:val="center"/>
            </w:pPr>
            <w:r>
              <w:t>з супроводженням та обслуговування програмного забезпечення (ПЗ «Ліга - Закон»)</w:t>
            </w:r>
          </w:p>
          <w:p w14:paraId="0D2F34BA" w14:textId="2D5C1A4D" w:rsidR="00E12A83" w:rsidRDefault="00D15DD7" w:rsidP="00E12A83">
            <w:pPr>
              <w:jc w:val="center"/>
            </w:pPr>
            <w:r>
              <w:t>ДК 021:2015:</w:t>
            </w:r>
            <w:r w:rsidR="00E12A83">
              <w:t>72260000</w:t>
            </w:r>
            <w:r>
              <w:t>-</w:t>
            </w:r>
            <w:r w:rsidR="00E12A83">
              <w:t>5</w:t>
            </w:r>
            <w:r>
              <w:t xml:space="preserve">: </w:t>
            </w:r>
            <w:r w:rsidR="00E12A83">
              <w:t>Послуги</w:t>
            </w:r>
          </w:p>
          <w:p w14:paraId="67068C2C" w14:textId="58E0AF98" w:rsidR="00E12A83" w:rsidRDefault="001172D7" w:rsidP="00E12A83">
            <w:pPr>
              <w:jc w:val="center"/>
            </w:pPr>
            <w:r>
              <w:t>з</w:t>
            </w:r>
            <w:r w:rsidR="00E12A83">
              <w:t xml:space="preserve"> супроводженням та обслуговування програмного забезпечення (ПЗ «Ліга - Закон»)</w:t>
            </w:r>
          </w:p>
          <w:p w14:paraId="57C638FB" w14:textId="013C7491" w:rsidR="00B87174" w:rsidRDefault="00B87174">
            <w:pPr>
              <w:jc w:val="center"/>
            </w:pPr>
          </w:p>
        </w:tc>
        <w:tc>
          <w:tcPr>
            <w:tcW w:w="3020" w:type="dxa"/>
          </w:tcPr>
          <w:p w14:paraId="6A84D803" w14:textId="5C3BD569" w:rsidR="00B87174" w:rsidRDefault="00D15DD7">
            <w:pPr>
              <w:jc w:val="center"/>
            </w:pPr>
            <w:r>
              <w:t xml:space="preserve">Закупівля  </w:t>
            </w:r>
            <w:r w:rsidR="00E12A83">
              <w:t>Послуги</w:t>
            </w:r>
          </w:p>
          <w:p w14:paraId="39631FE1" w14:textId="3F2C73B4" w:rsidR="00E12A83" w:rsidRDefault="00E12A83">
            <w:pPr>
              <w:jc w:val="center"/>
            </w:pPr>
            <w:r>
              <w:t>З супроводженням та обслуговування програмного забезпечення (ПЗ «Ліга - Закон»)</w:t>
            </w:r>
          </w:p>
          <w:p w14:paraId="055FDB56" w14:textId="77777777" w:rsidR="00B87174" w:rsidRDefault="00B87174">
            <w:pPr>
              <w:jc w:val="center"/>
            </w:pPr>
          </w:p>
        </w:tc>
        <w:tc>
          <w:tcPr>
            <w:tcW w:w="3121" w:type="dxa"/>
          </w:tcPr>
          <w:p w14:paraId="496E2977" w14:textId="77777777" w:rsidR="00B87174" w:rsidRDefault="00D15DD7">
            <w:pPr>
              <w:jc w:val="center"/>
            </w:pPr>
            <w:r>
              <w:t>За</w:t>
            </w:r>
            <w:r>
              <w:t xml:space="preserve"> результатом моніторингу очікуваної вартості предмету закупівлі, було визначено ціну</w:t>
            </w:r>
          </w:p>
          <w:p w14:paraId="22398F0D" w14:textId="7F89A9FB" w:rsidR="00B87174" w:rsidRDefault="00D15DD7">
            <w:pPr>
              <w:jc w:val="center"/>
            </w:pPr>
            <w:r>
              <w:t>4</w:t>
            </w:r>
            <w:r w:rsidR="00E12A83">
              <w:t>80</w:t>
            </w:r>
            <w:r>
              <w:t xml:space="preserve"> </w:t>
            </w:r>
            <w:r w:rsidR="00E12A83">
              <w:t>000</w:t>
            </w:r>
            <w:r>
              <w:t>,</w:t>
            </w:r>
            <w:r w:rsidR="00E12A83">
              <w:t>00</w:t>
            </w:r>
            <w:r>
              <w:t xml:space="preserve"> гривень</w:t>
            </w:r>
          </w:p>
        </w:tc>
      </w:tr>
      <w:tr w:rsidR="00B87174" w14:paraId="0F92EBBA" w14:textId="77777777">
        <w:tc>
          <w:tcPr>
            <w:tcW w:w="3352" w:type="dxa"/>
          </w:tcPr>
          <w:p w14:paraId="2E5B6255" w14:textId="6C7C4328" w:rsidR="00B87174" w:rsidRDefault="00D15DD7">
            <w:pPr>
              <w:jc w:val="center"/>
            </w:pPr>
            <w:r>
              <w:t xml:space="preserve">Закупівля  </w:t>
            </w:r>
            <w:r w:rsidR="001172D7">
              <w:t>Послуги з охорони (фізична охорона)</w:t>
            </w:r>
          </w:p>
          <w:p w14:paraId="4D41A53A" w14:textId="77777777" w:rsidR="00B87174" w:rsidRDefault="00D15DD7">
            <w:pPr>
              <w:jc w:val="center"/>
            </w:pPr>
            <w:r>
              <w:t>ДК 021:2015:</w:t>
            </w:r>
            <w:r w:rsidR="001172D7">
              <w:t>7524</w:t>
            </w:r>
            <w:r>
              <w:t>0000-</w:t>
            </w:r>
            <w:r w:rsidR="001172D7">
              <w:t>0</w:t>
            </w:r>
            <w:r>
              <w:t xml:space="preserve">: </w:t>
            </w:r>
          </w:p>
          <w:p w14:paraId="6A6C7C0F" w14:textId="77777777" w:rsidR="001172D7" w:rsidRDefault="001172D7" w:rsidP="001172D7">
            <w:pPr>
              <w:jc w:val="center"/>
            </w:pPr>
            <w:r>
              <w:t>Послуги з охорони (фізична охорона)</w:t>
            </w:r>
          </w:p>
          <w:p w14:paraId="02D8325F" w14:textId="7E3F9B49" w:rsidR="001172D7" w:rsidRDefault="001172D7">
            <w:pPr>
              <w:jc w:val="center"/>
            </w:pPr>
          </w:p>
        </w:tc>
        <w:tc>
          <w:tcPr>
            <w:tcW w:w="3020" w:type="dxa"/>
          </w:tcPr>
          <w:p w14:paraId="3B1111AC" w14:textId="16C0BB2E" w:rsidR="00B87174" w:rsidRDefault="00D15DD7">
            <w:pPr>
              <w:jc w:val="center"/>
            </w:pPr>
            <w:r>
              <w:t xml:space="preserve">Закупівля  </w:t>
            </w:r>
            <w:r w:rsidR="00E12A83">
              <w:t>охорони (фізична охорона)</w:t>
            </w:r>
          </w:p>
          <w:p w14:paraId="18DFBEF1" w14:textId="77777777" w:rsidR="00B87174" w:rsidRDefault="00B87174">
            <w:pPr>
              <w:jc w:val="center"/>
            </w:pPr>
          </w:p>
        </w:tc>
        <w:tc>
          <w:tcPr>
            <w:tcW w:w="3121" w:type="dxa"/>
          </w:tcPr>
          <w:p w14:paraId="5AACEAA8" w14:textId="77777777" w:rsidR="00B87174" w:rsidRDefault="00D15DD7">
            <w:pPr>
              <w:jc w:val="center"/>
            </w:pPr>
            <w:r>
              <w:t>За р</w:t>
            </w:r>
            <w:r>
              <w:t>езультатом моніторингу очікуваної вартості предмету закупівлі, було визначено ціну</w:t>
            </w:r>
          </w:p>
          <w:p w14:paraId="36B31755" w14:textId="64792AEC" w:rsidR="00B87174" w:rsidRDefault="001172D7">
            <w:pPr>
              <w:jc w:val="center"/>
            </w:pPr>
            <w:r>
              <w:t xml:space="preserve">4 371 </w:t>
            </w:r>
            <w:r w:rsidR="00E12A83">
              <w:t>240</w:t>
            </w:r>
            <w:r>
              <w:t>,</w:t>
            </w:r>
            <w:r w:rsidR="00E12A83">
              <w:t>00</w:t>
            </w:r>
            <w:r>
              <w:t xml:space="preserve"> гривень</w:t>
            </w:r>
          </w:p>
        </w:tc>
      </w:tr>
      <w:tr w:rsidR="00E12A83" w14:paraId="58AFBFA6" w14:textId="77777777">
        <w:tc>
          <w:tcPr>
            <w:tcW w:w="3352" w:type="dxa"/>
          </w:tcPr>
          <w:p w14:paraId="2373F001" w14:textId="77777777" w:rsidR="00E12A83" w:rsidRPr="00E12A83" w:rsidRDefault="00E12A83" w:rsidP="00E12A83">
            <w:pPr>
              <w:jc w:val="center"/>
            </w:pPr>
            <w:r w:rsidRPr="00E12A83">
              <w:t>Закупівля Послуги фельд'єгерської служби</w:t>
            </w:r>
          </w:p>
          <w:p w14:paraId="06F01718" w14:textId="31CB1348" w:rsidR="00E12A83" w:rsidRPr="00E12A83" w:rsidRDefault="00E12A83" w:rsidP="00E12A83">
            <w:pPr>
              <w:jc w:val="center"/>
            </w:pPr>
            <w:r w:rsidRPr="00E12A83">
              <w:t>ДК 021:2015:64120000-3: Кур’єрські послуги</w:t>
            </w:r>
          </w:p>
        </w:tc>
        <w:tc>
          <w:tcPr>
            <w:tcW w:w="3020" w:type="dxa"/>
          </w:tcPr>
          <w:p w14:paraId="56AF7E7B" w14:textId="77777777" w:rsidR="00E12A83" w:rsidRPr="00E12A83" w:rsidRDefault="00E12A83" w:rsidP="00E12A83">
            <w:pPr>
              <w:jc w:val="center"/>
            </w:pPr>
            <w:r w:rsidRPr="00E12A83">
              <w:t>Закупівля Послуги фельд'єгерської служби</w:t>
            </w:r>
          </w:p>
          <w:p w14:paraId="37496066" w14:textId="77777777" w:rsidR="00E12A83" w:rsidRPr="00E12A83" w:rsidRDefault="00E12A83" w:rsidP="00E12A83">
            <w:pPr>
              <w:jc w:val="center"/>
            </w:pPr>
          </w:p>
        </w:tc>
        <w:tc>
          <w:tcPr>
            <w:tcW w:w="3121" w:type="dxa"/>
          </w:tcPr>
          <w:p w14:paraId="3E98DE59" w14:textId="77777777" w:rsidR="00E12A83" w:rsidRPr="00E12A83" w:rsidRDefault="00E12A83" w:rsidP="00E12A83">
            <w:pPr>
              <w:jc w:val="center"/>
            </w:pPr>
            <w:r w:rsidRPr="00E12A83">
              <w:t xml:space="preserve">За результатом моніторингу очікуваної вартості предмету закупівлі, було визначено ціну </w:t>
            </w:r>
          </w:p>
          <w:p w14:paraId="53AE16DB" w14:textId="7D4D35BF" w:rsidR="00E12A83" w:rsidRPr="00E12A83" w:rsidRDefault="00E12A83" w:rsidP="00E12A83">
            <w:pPr>
              <w:jc w:val="center"/>
            </w:pPr>
            <w:r>
              <w:t>15</w:t>
            </w:r>
            <w:r w:rsidRPr="00E12A83">
              <w:t xml:space="preserve"> </w:t>
            </w:r>
            <w:r>
              <w:t>0</w:t>
            </w:r>
            <w:r w:rsidRPr="00E12A83">
              <w:t>00,00 гривень</w:t>
            </w:r>
          </w:p>
        </w:tc>
      </w:tr>
    </w:tbl>
    <w:p w14:paraId="32D261E0" w14:textId="77777777" w:rsidR="00B87174" w:rsidRDefault="00B87174">
      <w:pPr>
        <w:tabs>
          <w:tab w:val="left" w:pos="3589"/>
        </w:tabs>
        <w:rPr>
          <w:sz w:val="28"/>
          <w:szCs w:val="28"/>
        </w:rPr>
      </w:pPr>
    </w:p>
    <w:p w14:paraId="4C019089" w14:textId="77777777" w:rsidR="00B87174" w:rsidRDefault="00D15DD7">
      <w:pPr>
        <w:tabs>
          <w:tab w:val="left" w:pos="3589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</w:t>
      </w:r>
      <w:r>
        <w:rPr>
          <w:sz w:val="28"/>
          <w:szCs w:val="28"/>
        </w:rPr>
        <w:t>лі», затвердженої наказом Міністерства розвитку економіки, торгівлі та сільського господарства України від 18.02.2020 № 275</w:t>
      </w:r>
    </w:p>
    <w:sectPr w:rsidR="00B87174">
      <w:pgSz w:w="11906" w:h="16838"/>
      <w:pgMar w:top="709" w:right="849" w:bottom="850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74"/>
    <w:rsid w:val="001172D7"/>
    <w:rsid w:val="00B87174"/>
    <w:rsid w:val="00D15DD7"/>
    <w:rsid w:val="00D66DEB"/>
    <w:rsid w:val="00E1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7CAD"/>
  <w15:docId w15:val="{8F3B4B95-A173-484A-9E29-C0D36C0B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5A3"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A7B2A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"/>
    <w:qFormat/>
    <w:rsid w:val="000615A3"/>
    <w:rPr>
      <w:rFonts w:ascii="Times New Roman" w:eastAsia="Times New Roman" w:hAnsi="Times New Roman" w:cs="Times New Roman"/>
      <w:sz w:val="34"/>
      <w:szCs w:val="34"/>
    </w:rPr>
  </w:style>
  <w:style w:type="character" w:customStyle="1" w:styleId="a5">
    <w:name w:val="Основной текст Знак"/>
    <w:basedOn w:val="a0"/>
    <w:link w:val="a6"/>
    <w:qFormat/>
    <w:rsid w:val="000615A3"/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660A6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EA7B2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0615A3"/>
    <w:rPr>
      <w:sz w:val="29"/>
      <w:szCs w:val="29"/>
    </w:rPr>
  </w:style>
  <w:style w:type="paragraph" w:styleId="aa">
    <w:name w:val="List"/>
    <w:basedOn w:val="a6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link w:val="a3"/>
    <w:uiPriority w:val="1"/>
    <w:qFormat/>
    <w:rsid w:val="000615A3"/>
    <w:pPr>
      <w:spacing w:line="381" w:lineRule="exact"/>
      <w:ind w:left="1166" w:right="1077"/>
      <w:jc w:val="center"/>
    </w:pPr>
    <w:rPr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0615A3"/>
  </w:style>
  <w:style w:type="paragraph" w:customStyle="1" w:styleId="ad">
    <w:name w:val="Текст в заданном формате"/>
    <w:basedOn w:val="a"/>
    <w:qFormat/>
    <w:rsid w:val="00C660A6"/>
    <w:rPr>
      <w:rFonts w:ascii="Liberation Mono" w:eastAsia="NSimSun" w:hAnsi="Liberation Mono" w:cs="Liberation Mono"/>
      <w:sz w:val="20"/>
      <w:szCs w:val="20"/>
      <w:lang w:val="ru-RU" w:eastAsia="zh-CN" w:bidi="hi-IN"/>
    </w:rPr>
  </w:style>
  <w:style w:type="paragraph" w:styleId="a8">
    <w:name w:val="Balloon Text"/>
    <w:basedOn w:val="a"/>
    <w:link w:val="a7"/>
    <w:uiPriority w:val="99"/>
    <w:semiHidden/>
    <w:unhideWhenUsed/>
    <w:qFormat/>
    <w:rsid w:val="00C660A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2117D"/>
    <w:pPr>
      <w:ind w:left="720"/>
      <w:contextualSpacing/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615A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C660A6"/>
    <w:rPr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868D-1441-4406-8AA6-E7580F68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reg21usr7</dc:creator>
  <dc:description/>
  <cp:lastModifiedBy>Kyslytsia</cp:lastModifiedBy>
  <cp:revision>2</cp:revision>
  <cp:lastPrinted>2024-10-10T10:24:00Z</cp:lastPrinted>
  <dcterms:created xsi:type="dcterms:W3CDTF">2025-04-04T12:44:00Z</dcterms:created>
  <dcterms:modified xsi:type="dcterms:W3CDTF">2025-04-04T12:44:00Z</dcterms:modified>
  <dc:language>uk-UA</dc:language>
</cp:coreProperties>
</file>