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310596" w:rsidP="00773643">
      <w:pPr>
        <w:jc w:val="center"/>
      </w:pPr>
      <w:r>
        <w:rPr>
          <w:noProof/>
          <w:lang w:eastAsia="uk-UA"/>
        </w:rPr>
        <w:pict>
          <v:roundrect id="Прямоугольник: скругленные углы 1" o:spid="_x0000_s1028" style="position:absolute;left:0;text-align:left;margin-left:23.55pt;margin-top:-26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Pr="00736DEE" w:rsidRDefault="00736DEE" w:rsidP="00E720E5">
                  <w:pPr>
                    <w:spacing w:after="0"/>
                    <w:rPr>
                      <w:rFonts w:ascii="Times New Roman" w:hAnsi="Times New Roman"/>
                      <w:b/>
                      <w:sz w:val="28"/>
                      <w:szCs w:val="28"/>
                    </w:rPr>
                  </w:pPr>
                  <w:proofErr w:type="spellStart"/>
                  <w:r w:rsidRPr="00736DEE">
                    <w:rPr>
                      <w:rFonts w:ascii="Times New Roman" w:hAnsi="Times New Roman"/>
                      <w:b/>
                      <w:color w:val="000000"/>
                      <w:sz w:val="28"/>
                      <w:szCs w:val="28"/>
                    </w:rPr>
                    <w:t>Турківський</w:t>
                  </w:r>
                  <w:proofErr w:type="spellEnd"/>
                  <w:r w:rsidRPr="00736DEE">
                    <w:rPr>
                      <w:rFonts w:ascii="Times New Roman" w:hAnsi="Times New Roman"/>
                      <w:b/>
                      <w:color w:val="000000"/>
                      <w:sz w:val="28"/>
                      <w:szCs w:val="28"/>
                    </w:rPr>
                    <w:t xml:space="preserve"> сектор обслуговування платників Самбірської ДПІ</w:t>
                  </w: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310596" w:rsidP="004D301E">
      <w:pPr>
        <w:pStyle w:val="a3"/>
        <w:spacing w:before="0" w:beforeAutospacing="0" w:after="0" w:afterAutospacing="0"/>
        <w:jc w:val="both"/>
        <w:rPr>
          <w:color w:val="000000"/>
          <w:sz w:val="32"/>
          <w:szCs w:val="32"/>
        </w:rPr>
      </w:pPr>
      <w:r w:rsidRPr="00310596">
        <w:rPr>
          <w:rFonts w:ascii="Calibri" w:hAnsi="Calibri"/>
          <w:noProof/>
          <w:sz w:val="22"/>
          <w:szCs w:val="22"/>
          <w:lang w:eastAsia="en-US"/>
        </w:rPr>
        <w:pict>
          <v:rect id="Заголовок 1" o:spid="_x0000_s1029" style="position:absolute;left:0;text-align:left;margin-left:0;margin-top:14.6pt;width:517.5pt;height:92.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DE5E75" w:rsidRPr="00EF74FF" w:rsidRDefault="00DE5E75" w:rsidP="00DE5E75">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125A28" w:rsidRPr="00125A28" w:rsidRDefault="00125A28" w:rsidP="00125A28">
                  <w:pPr>
                    <w:spacing w:after="0" w:line="240" w:lineRule="atLeast"/>
                    <w:jc w:val="center"/>
                    <w:textAlignment w:val="baseline"/>
                    <w:outlineLvl w:val="0"/>
                    <w:rPr>
                      <w:rFonts w:ascii="Times New Roman" w:eastAsia="Times New Roman" w:hAnsi="Times New Roman"/>
                      <w:b/>
                      <w:color w:val="1D1D1B"/>
                      <w:kern w:val="36"/>
                      <w:sz w:val="28"/>
                      <w:szCs w:val="28"/>
                      <w:lang w:eastAsia="uk-UA"/>
                    </w:rPr>
                  </w:pPr>
                  <w:r w:rsidRPr="00125A28">
                    <w:rPr>
                      <w:rFonts w:ascii="Times New Roman" w:eastAsia="Times New Roman" w:hAnsi="Times New Roman"/>
                      <w:b/>
                      <w:color w:val="1D1D1B"/>
                      <w:kern w:val="36"/>
                      <w:sz w:val="28"/>
                      <w:szCs w:val="28"/>
                      <w:lang w:eastAsia="uk-UA"/>
                    </w:rPr>
                    <w:t>Щодо виправлення помилки в Повідомленні про подання пояснень та копій документів щодо податкових накладних/розрахунків коригування, реєстрацію яких зупинено</w:t>
                  </w:r>
                </w:p>
                <w:p w:rsidR="00CD5423" w:rsidRPr="00204878" w:rsidRDefault="00CD5423" w:rsidP="00125A28">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71349" w:rsidRDefault="00371349" w:rsidP="006B14AE">
      <w:pPr>
        <w:pStyle w:val="a3"/>
        <w:spacing w:before="0" w:beforeAutospacing="0" w:after="0" w:afterAutospacing="0"/>
        <w:ind w:firstLine="680"/>
        <w:jc w:val="both"/>
        <w:rPr>
          <w:color w:val="000000"/>
        </w:rPr>
      </w:pPr>
    </w:p>
    <w:p w:rsidR="00736DEE" w:rsidRPr="004A4964" w:rsidRDefault="00736DEE" w:rsidP="00736DEE">
      <w:pPr>
        <w:shd w:val="clear" w:color="auto" w:fill="FFFFFF"/>
        <w:spacing w:after="0" w:line="240" w:lineRule="atLeast"/>
        <w:textAlignment w:val="baseline"/>
        <w:outlineLvl w:val="0"/>
        <w:rPr>
          <w:rFonts w:ascii="Times New Roman" w:eastAsia="Times New Roman" w:hAnsi="Times New Roman"/>
          <w:color w:val="1D1D1B"/>
          <w:kern w:val="36"/>
          <w:sz w:val="28"/>
          <w:szCs w:val="28"/>
          <w:lang w:eastAsia="uk-UA"/>
        </w:rPr>
      </w:pPr>
    </w:p>
    <w:p w:rsidR="00204878" w:rsidRPr="00125A28" w:rsidRDefault="00204878" w:rsidP="00125A28">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125A28" w:rsidRPr="006E349F" w:rsidRDefault="00204878" w:rsidP="00125A28">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r w:rsidRPr="00125A28">
        <w:rPr>
          <w:rFonts w:ascii="Times New Roman" w:hAnsi="Times New Roman"/>
          <w:color w:val="000000"/>
          <w:sz w:val="28"/>
          <w:szCs w:val="28"/>
          <w:bdr w:val="none" w:sz="0" w:space="0" w:color="auto" w:frame="1"/>
        </w:rPr>
        <w:t xml:space="preserve">     В </w:t>
      </w:r>
      <w:proofErr w:type="spellStart"/>
      <w:r w:rsidR="006C29DB" w:rsidRPr="00125A28">
        <w:rPr>
          <w:rFonts w:ascii="Times New Roman" w:hAnsi="Times New Roman"/>
          <w:color w:val="000000"/>
          <w:sz w:val="28"/>
          <w:szCs w:val="28"/>
          <w:bdr w:val="none" w:sz="0" w:space="0" w:color="auto" w:frame="1"/>
        </w:rPr>
        <w:t>Турківському</w:t>
      </w:r>
      <w:proofErr w:type="spellEnd"/>
      <w:r w:rsidR="006C29DB" w:rsidRPr="00125A28">
        <w:rPr>
          <w:rFonts w:ascii="Times New Roman" w:hAnsi="Times New Roman"/>
          <w:color w:val="000000"/>
          <w:sz w:val="28"/>
          <w:szCs w:val="28"/>
          <w:bdr w:val="none" w:sz="0" w:space="0" w:color="auto" w:frame="1"/>
        </w:rPr>
        <w:t xml:space="preserve"> секторі обслуговування </w:t>
      </w:r>
      <w:r w:rsidRPr="00125A28">
        <w:rPr>
          <w:rFonts w:ascii="Times New Roman" w:hAnsi="Times New Roman"/>
          <w:color w:val="000000"/>
          <w:sz w:val="28"/>
          <w:szCs w:val="28"/>
          <w:bdr w:val="none" w:sz="0" w:space="0" w:color="auto" w:frame="1"/>
        </w:rPr>
        <w:t>Самбірськ</w:t>
      </w:r>
      <w:r w:rsidR="006C29DB" w:rsidRPr="00125A28">
        <w:rPr>
          <w:rFonts w:ascii="Times New Roman" w:hAnsi="Times New Roman"/>
          <w:color w:val="000000"/>
          <w:sz w:val="28"/>
          <w:szCs w:val="28"/>
          <w:bdr w:val="none" w:sz="0" w:space="0" w:color="auto" w:frame="1"/>
        </w:rPr>
        <w:t>ої</w:t>
      </w:r>
      <w:r w:rsidRPr="00125A28">
        <w:rPr>
          <w:rFonts w:ascii="Times New Roman" w:hAnsi="Times New Roman"/>
          <w:color w:val="000000"/>
          <w:sz w:val="28"/>
          <w:szCs w:val="28"/>
          <w:bdr w:val="none" w:sz="0" w:space="0" w:color="auto" w:frame="1"/>
        </w:rPr>
        <w:t xml:space="preserve"> ДПІ Головного управління ДПС в Львівській області інформують,</w:t>
      </w:r>
      <w:r w:rsidR="00125A28" w:rsidRPr="006E349F">
        <w:rPr>
          <w:rFonts w:ascii="Times New Roman" w:eastAsia="Times New Roman" w:hAnsi="Times New Roman"/>
          <w:color w:val="000000"/>
          <w:sz w:val="28"/>
          <w:szCs w:val="28"/>
          <w:lang w:eastAsia="uk-UA"/>
        </w:rPr>
        <w:t>Відповідно до п. 10 Порядку зупинення реєстрації податкової накладної/розрахунку коригування в Єдиному реєстрі податкових накладних, затвердженого постановою Кабінету Міністрів України від 11 грудня 2019 року № 1165 «Про затвердження порядків з питань зупинення реєстрації податкової накладної/розрахунку коригування в Єдиному реєстрі податкових накладних» (далі – Порядок) у разі зупинення реєстрації податкової накладної/розрахунку коригування в Єдиному реєстрі податкових накладних (далі – ЄРПН) контролюючий орган протягом операційного дня надсилає (в електронній формі у текстовому форматі) в автоматичному режимі платнику податку квитанцію про зупинення реєстрації податкової накладної/розрахунку коригування, яка є підтвердженням зупинення такої реєстрації.</w:t>
      </w:r>
    </w:p>
    <w:p w:rsidR="00125A28" w:rsidRPr="006E349F" w:rsidRDefault="00125A28" w:rsidP="00125A28">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r w:rsidRPr="006E349F">
        <w:rPr>
          <w:rFonts w:ascii="Times New Roman" w:eastAsia="Times New Roman" w:hAnsi="Times New Roman"/>
          <w:color w:val="000000"/>
          <w:sz w:val="28"/>
          <w:szCs w:val="28"/>
          <w:lang w:eastAsia="uk-UA"/>
        </w:rPr>
        <w:t>Згідно з п. 4 Порядку прийняття рішень про реєстрацію/відмову в реєстрації податкових накладних/розрахунків коригування в Єдиному реєстрі податкових накладних, затвердженого наказом Міністерства фінансів України від 12.12.2019 № 520, зареєстрованим в Міністерстві юстиції України 13.12.2019 за № 1245/34216 (далі – Порядок № 520), у разі зупинення реєстрації податкової накладної/розрахунку коригування в ЄРПН платник податку має право подати копії документів та письмові пояснення стосовно підтвердження інформації, зазначеної у податковій накладній/розрахунку коригування, для розгляду питання прийняття комісією регіонального рівня рішення про реєстрацію/відмову в реєстрації податкової накладної/розрахунку коригування в ЄРПН.</w:t>
      </w:r>
    </w:p>
    <w:p w:rsidR="00125A28" w:rsidRPr="006E349F" w:rsidRDefault="00125A28" w:rsidP="00125A28">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r w:rsidRPr="006E349F">
        <w:rPr>
          <w:rFonts w:ascii="Times New Roman" w:eastAsia="Times New Roman" w:hAnsi="Times New Roman"/>
          <w:color w:val="000000"/>
          <w:sz w:val="28"/>
          <w:szCs w:val="28"/>
          <w:lang w:eastAsia="uk-UA"/>
        </w:rPr>
        <w:t xml:space="preserve">ДПС розміщує та постійно оновлює на своєму офіційному </w:t>
      </w:r>
      <w:proofErr w:type="spellStart"/>
      <w:r w:rsidRPr="006E349F">
        <w:rPr>
          <w:rFonts w:ascii="Times New Roman" w:eastAsia="Times New Roman" w:hAnsi="Times New Roman"/>
          <w:color w:val="000000"/>
          <w:sz w:val="28"/>
          <w:szCs w:val="28"/>
          <w:lang w:eastAsia="uk-UA"/>
        </w:rPr>
        <w:t>вебпорталі</w:t>
      </w:r>
      <w:proofErr w:type="spellEnd"/>
      <w:r w:rsidRPr="006E349F">
        <w:rPr>
          <w:rFonts w:ascii="Times New Roman" w:eastAsia="Times New Roman" w:hAnsi="Times New Roman"/>
          <w:color w:val="000000"/>
          <w:sz w:val="28"/>
          <w:szCs w:val="28"/>
          <w:lang w:eastAsia="uk-UA"/>
        </w:rPr>
        <w:t xml:space="preserve"> відомості щодо засобів електронного зв’язку, за допомогою яких можуть подаватися письмові пояснення та копії документів. (п. 8 Порядку № 520).</w:t>
      </w:r>
    </w:p>
    <w:p w:rsidR="00125A28" w:rsidRPr="006E349F" w:rsidRDefault="00125A28" w:rsidP="00125A28">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r w:rsidRPr="006E349F">
        <w:rPr>
          <w:rFonts w:ascii="Times New Roman" w:eastAsia="Times New Roman" w:hAnsi="Times New Roman"/>
          <w:color w:val="000000"/>
          <w:sz w:val="28"/>
          <w:szCs w:val="28"/>
          <w:lang w:eastAsia="uk-UA"/>
        </w:rPr>
        <w:t>Пояснення та копії документів подаються у вигляді Повідомлення про подання пояснень та копій документів щодо податкових накладних/розрахунків коригування, реєстрацію яких зупинено (далі – Повідомлення).</w:t>
      </w:r>
    </w:p>
    <w:p w:rsidR="00125A28" w:rsidRPr="006E349F" w:rsidRDefault="00125A28" w:rsidP="00125A28">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r w:rsidRPr="006E349F">
        <w:rPr>
          <w:rFonts w:ascii="Times New Roman" w:eastAsia="Times New Roman" w:hAnsi="Times New Roman"/>
          <w:color w:val="000000"/>
          <w:sz w:val="28"/>
          <w:szCs w:val="28"/>
          <w:lang w:eastAsia="uk-UA"/>
        </w:rPr>
        <w:t>Чинним законодавством не передбачено</w:t>
      </w:r>
      <w:r>
        <w:rPr>
          <w:rFonts w:ascii="Times New Roman" w:eastAsia="Times New Roman" w:hAnsi="Times New Roman"/>
          <w:color w:val="000000"/>
          <w:sz w:val="28"/>
          <w:szCs w:val="28"/>
          <w:lang w:eastAsia="uk-UA"/>
        </w:rPr>
        <w:t xml:space="preserve"> виправлення помилок в надіслан</w:t>
      </w:r>
      <w:bookmarkStart w:id="0" w:name="_GoBack"/>
      <w:bookmarkEnd w:id="0"/>
      <w:r w:rsidRPr="006E349F">
        <w:rPr>
          <w:rFonts w:ascii="Times New Roman" w:eastAsia="Times New Roman" w:hAnsi="Times New Roman"/>
          <w:color w:val="000000"/>
          <w:sz w:val="28"/>
          <w:szCs w:val="28"/>
          <w:lang w:eastAsia="uk-UA"/>
        </w:rPr>
        <w:t>ому Повідомленні.</w:t>
      </w:r>
    </w:p>
    <w:p w:rsidR="00125A28" w:rsidRPr="006E349F" w:rsidRDefault="00125A28" w:rsidP="00125A28">
      <w:pPr>
        <w:shd w:val="clear" w:color="auto" w:fill="FFFFFF"/>
        <w:spacing w:after="0" w:line="240" w:lineRule="auto"/>
        <w:jc w:val="both"/>
        <w:textAlignment w:val="baseline"/>
        <w:rPr>
          <w:rFonts w:ascii="Times New Roman" w:eastAsia="Times New Roman" w:hAnsi="Times New Roman"/>
          <w:color w:val="000000"/>
          <w:sz w:val="28"/>
          <w:szCs w:val="28"/>
          <w:lang w:eastAsia="uk-UA"/>
        </w:rPr>
      </w:pPr>
      <w:r w:rsidRPr="006E349F">
        <w:rPr>
          <w:rFonts w:ascii="Times New Roman" w:eastAsia="Times New Roman" w:hAnsi="Times New Roman"/>
          <w:color w:val="000000"/>
          <w:sz w:val="28"/>
          <w:szCs w:val="28"/>
          <w:lang w:eastAsia="uk-UA"/>
        </w:rPr>
        <w:t>При отриманні платником квитанції про не прийняття Повідомлення, такий платник має право надіслати його з правильними даними.</w:t>
      </w:r>
    </w:p>
    <w:p w:rsidR="00125A28" w:rsidRPr="006E349F" w:rsidRDefault="00125A28" w:rsidP="00125A28">
      <w:pPr>
        <w:spacing w:after="0"/>
        <w:rPr>
          <w:rFonts w:ascii="Times New Roman" w:hAnsi="Times New Roman"/>
          <w:sz w:val="28"/>
          <w:szCs w:val="28"/>
        </w:rPr>
      </w:pPr>
    </w:p>
    <w:p w:rsidR="007505A0" w:rsidRPr="00736DEE" w:rsidRDefault="007505A0" w:rsidP="00125A28">
      <w:pPr>
        <w:pStyle w:val="a3"/>
        <w:shd w:val="clear" w:color="auto" w:fill="FFFFFF"/>
        <w:spacing w:before="0" w:beforeAutospacing="0" w:after="0" w:afterAutospacing="0"/>
        <w:jc w:val="both"/>
        <w:textAlignment w:val="baseline"/>
      </w:pPr>
    </w:p>
    <w:sectPr w:rsidR="007505A0" w:rsidRPr="00736DEE"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054AE"/>
    <w:rsid w:val="00012C39"/>
    <w:rsid w:val="000664AC"/>
    <w:rsid w:val="000758F5"/>
    <w:rsid w:val="000956DC"/>
    <w:rsid w:val="000A0B1B"/>
    <w:rsid w:val="000E2499"/>
    <w:rsid w:val="0010756D"/>
    <w:rsid w:val="00125A28"/>
    <w:rsid w:val="0013571F"/>
    <w:rsid w:val="00157C2E"/>
    <w:rsid w:val="0019224D"/>
    <w:rsid w:val="00194AD2"/>
    <w:rsid w:val="00197792"/>
    <w:rsid w:val="001B0C7D"/>
    <w:rsid w:val="001D5F41"/>
    <w:rsid w:val="001D669A"/>
    <w:rsid w:val="001D7FBB"/>
    <w:rsid w:val="001F2060"/>
    <w:rsid w:val="00203F79"/>
    <w:rsid w:val="00204878"/>
    <w:rsid w:val="00210CF3"/>
    <w:rsid w:val="00265979"/>
    <w:rsid w:val="00292E56"/>
    <w:rsid w:val="002A3137"/>
    <w:rsid w:val="002D66A0"/>
    <w:rsid w:val="00310596"/>
    <w:rsid w:val="00323D28"/>
    <w:rsid w:val="00350E6B"/>
    <w:rsid w:val="00353D2D"/>
    <w:rsid w:val="003609D3"/>
    <w:rsid w:val="00371349"/>
    <w:rsid w:val="003C57DA"/>
    <w:rsid w:val="003D07DE"/>
    <w:rsid w:val="0041581B"/>
    <w:rsid w:val="0044142E"/>
    <w:rsid w:val="004539F9"/>
    <w:rsid w:val="00455177"/>
    <w:rsid w:val="004907EF"/>
    <w:rsid w:val="004D301E"/>
    <w:rsid w:val="004F6D40"/>
    <w:rsid w:val="00506F76"/>
    <w:rsid w:val="00534597"/>
    <w:rsid w:val="00542B28"/>
    <w:rsid w:val="00553759"/>
    <w:rsid w:val="005B5B0B"/>
    <w:rsid w:val="005D47ED"/>
    <w:rsid w:val="005E718B"/>
    <w:rsid w:val="00625028"/>
    <w:rsid w:val="00625FAF"/>
    <w:rsid w:val="00626D57"/>
    <w:rsid w:val="00651A77"/>
    <w:rsid w:val="0067667D"/>
    <w:rsid w:val="006B030F"/>
    <w:rsid w:val="006B14AE"/>
    <w:rsid w:val="006C29DB"/>
    <w:rsid w:val="006C46A8"/>
    <w:rsid w:val="006D5E11"/>
    <w:rsid w:val="0072004A"/>
    <w:rsid w:val="00736DEE"/>
    <w:rsid w:val="0074073F"/>
    <w:rsid w:val="00744E9F"/>
    <w:rsid w:val="007505A0"/>
    <w:rsid w:val="0075210B"/>
    <w:rsid w:val="00757CCC"/>
    <w:rsid w:val="00773643"/>
    <w:rsid w:val="00781896"/>
    <w:rsid w:val="007B7B78"/>
    <w:rsid w:val="00807AE2"/>
    <w:rsid w:val="00830890"/>
    <w:rsid w:val="008A0452"/>
    <w:rsid w:val="008C022C"/>
    <w:rsid w:val="008C6AF8"/>
    <w:rsid w:val="008F2E7A"/>
    <w:rsid w:val="008F391D"/>
    <w:rsid w:val="00917751"/>
    <w:rsid w:val="00965971"/>
    <w:rsid w:val="009B41E8"/>
    <w:rsid w:val="009E17AA"/>
    <w:rsid w:val="009F35C3"/>
    <w:rsid w:val="00A35952"/>
    <w:rsid w:val="00AB3F6E"/>
    <w:rsid w:val="00AB6E31"/>
    <w:rsid w:val="00AE65BD"/>
    <w:rsid w:val="00B162AA"/>
    <w:rsid w:val="00B5427F"/>
    <w:rsid w:val="00B665DF"/>
    <w:rsid w:val="00B745DB"/>
    <w:rsid w:val="00C42171"/>
    <w:rsid w:val="00C67E62"/>
    <w:rsid w:val="00C72E0B"/>
    <w:rsid w:val="00C82BCC"/>
    <w:rsid w:val="00CC490C"/>
    <w:rsid w:val="00CC4EDC"/>
    <w:rsid w:val="00CD5423"/>
    <w:rsid w:val="00D124BC"/>
    <w:rsid w:val="00D17710"/>
    <w:rsid w:val="00D40272"/>
    <w:rsid w:val="00D4533B"/>
    <w:rsid w:val="00D860CE"/>
    <w:rsid w:val="00D93C05"/>
    <w:rsid w:val="00D95FFD"/>
    <w:rsid w:val="00DC168C"/>
    <w:rsid w:val="00DE5E75"/>
    <w:rsid w:val="00E11100"/>
    <w:rsid w:val="00E1192A"/>
    <w:rsid w:val="00E11E95"/>
    <w:rsid w:val="00E6112B"/>
    <w:rsid w:val="00E720E5"/>
    <w:rsid w:val="00E75D2F"/>
    <w:rsid w:val="00EB508A"/>
    <w:rsid w:val="00EC10AC"/>
    <w:rsid w:val="00F02E07"/>
    <w:rsid w:val="00F33D5B"/>
    <w:rsid w:val="00F44C77"/>
    <w:rsid w:val="00F74BE6"/>
    <w:rsid w:val="00F75FB3"/>
    <w:rsid w:val="00F956E1"/>
    <w:rsid w:val="00FE7E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14892905">
      <w:bodyDiv w:val="1"/>
      <w:marLeft w:val="0"/>
      <w:marRight w:val="0"/>
      <w:marTop w:val="0"/>
      <w:marBottom w:val="0"/>
      <w:divBdr>
        <w:top w:val="none" w:sz="0" w:space="0" w:color="auto"/>
        <w:left w:val="none" w:sz="0" w:space="0" w:color="auto"/>
        <w:bottom w:val="none" w:sz="0" w:space="0" w:color="auto"/>
        <w:right w:val="none" w:sz="0" w:space="0" w:color="auto"/>
      </w:divBdr>
    </w:div>
    <w:div w:id="558058149">
      <w:bodyDiv w:val="1"/>
      <w:marLeft w:val="0"/>
      <w:marRight w:val="0"/>
      <w:marTop w:val="0"/>
      <w:marBottom w:val="0"/>
      <w:divBdr>
        <w:top w:val="none" w:sz="0" w:space="0" w:color="auto"/>
        <w:left w:val="none" w:sz="0" w:space="0" w:color="auto"/>
        <w:bottom w:val="none" w:sz="0" w:space="0" w:color="auto"/>
        <w:right w:val="none" w:sz="0" w:space="0" w:color="auto"/>
      </w:divBdr>
    </w:div>
    <w:div w:id="1214732196">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1431</Words>
  <Characters>817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2025-04-04T13:30:00Z</dcterms:created>
  <dcterms:modified xsi:type="dcterms:W3CDTF">2025-04-04T13:30:00Z</dcterms:modified>
</cp:coreProperties>
</file>