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8626"/>
      </w:tblGrid>
      <w:tr w:rsidR="00E56466" w:rsidRPr="00EF12AD" w:rsidTr="00E56466">
        <w:trPr>
          <w:trHeight w:val="139"/>
          <w:tblHeader/>
        </w:trPr>
        <w:tc>
          <w:tcPr>
            <w:tcW w:w="1439" w:type="dxa"/>
            <w:vAlign w:val="center"/>
          </w:tcPr>
          <w:p w:rsidR="00E56466" w:rsidRPr="00E61FB3" w:rsidRDefault="00E56466" w:rsidP="00093CF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61FB3">
              <w:rPr>
                <w:sz w:val="20"/>
                <w:szCs w:val="20"/>
                <w:lang w:val="uk-UA"/>
              </w:rPr>
              <w:t>Індекс структурного підрозділу</w:t>
            </w:r>
          </w:p>
        </w:tc>
        <w:tc>
          <w:tcPr>
            <w:tcW w:w="8626" w:type="dxa"/>
            <w:vAlign w:val="center"/>
          </w:tcPr>
          <w:p w:rsidR="00E56466" w:rsidRPr="00E61FB3" w:rsidRDefault="00E56466" w:rsidP="00093CF6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uk-UA"/>
              </w:rPr>
            </w:pPr>
            <w:r w:rsidRPr="00E61FB3">
              <w:rPr>
                <w:sz w:val="20"/>
                <w:szCs w:val="20"/>
                <w:lang w:val="uk-UA"/>
              </w:rPr>
              <w:t>Назва структурного підрозділу</w:t>
            </w:r>
          </w:p>
        </w:tc>
      </w:tr>
      <w:tr w:rsidR="00E56466" w:rsidRPr="00EF12AD" w:rsidTr="00E56466">
        <w:trPr>
          <w:trHeight w:val="139"/>
          <w:tblHeader/>
        </w:trPr>
        <w:tc>
          <w:tcPr>
            <w:tcW w:w="1439" w:type="dxa"/>
            <w:vAlign w:val="center"/>
          </w:tcPr>
          <w:p w:rsidR="00E56466" w:rsidRPr="00EF12AD" w:rsidRDefault="00E56466" w:rsidP="00093CF6">
            <w:pPr>
              <w:jc w:val="center"/>
              <w:rPr>
                <w:i/>
                <w:lang w:val="uk-UA"/>
              </w:rPr>
            </w:pPr>
            <w:r w:rsidRPr="00EF12AD">
              <w:rPr>
                <w:i/>
                <w:lang w:val="uk-UA"/>
              </w:rPr>
              <w:t>1</w:t>
            </w:r>
          </w:p>
        </w:tc>
        <w:tc>
          <w:tcPr>
            <w:tcW w:w="8626" w:type="dxa"/>
            <w:vAlign w:val="center"/>
          </w:tcPr>
          <w:p w:rsidR="00E56466" w:rsidRPr="00EF12AD" w:rsidRDefault="00E56466" w:rsidP="00093CF6">
            <w:pPr>
              <w:tabs>
                <w:tab w:val="left" w:pos="4212"/>
              </w:tabs>
              <w:jc w:val="center"/>
              <w:rPr>
                <w:i/>
                <w:lang w:val="uk-UA"/>
              </w:rPr>
            </w:pPr>
            <w:r w:rsidRPr="00EF12AD">
              <w:rPr>
                <w:i/>
                <w:lang w:val="uk-UA"/>
              </w:rPr>
              <w:t>2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14-29-00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tabs>
                <w:tab w:val="left" w:pos="1993"/>
              </w:tabs>
              <w:jc w:val="both"/>
              <w:rPr>
                <w:b/>
                <w:bCs/>
                <w:iCs/>
                <w:sz w:val="16"/>
                <w:szCs w:val="16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Керівництво</w:t>
            </w:r>
          </w:p>
        </w:tc>
      </w:tr>
      <w:tr w:rsidR="00E56466" w:rsidRPr="00EF12AD" w:rsidTr="00E56466">
        <w:trPr>
          <w:trHeight w:val="28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16"/>
                <w:szCs w:val="16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Начальник</w:t>
            </w:r>
          </w:p>
        </w:tc>
      </w:tr>
      <w:tr w:rsidR="00E56466" w:rsidRPr="00EF12AD" w:rsidTr="00E56466">
        <w:trPr>
          <w:trHeight w:val="202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16"/>
                <w:szCs w:val="16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E56466" w:rsidRPr="00EF12AD" w:rsidTr="00E56466">
        <w:trPr>
          <w:trHeight w:val="312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14-29-01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організації роботи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організації, планування роботи, моніторингу та контролю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організації документування і роботи з документами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Сектор розгляду звернень громадян та доступу до публічної інформації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14-29-04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оподаткування юридичних осіб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аналітичної роботи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контролю за відшкодуванням ПДВ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 xml:space="preserve">Відділ податків і зборів з юридичних осіб інших галузей 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податків і зборів з юридичних осіб у галузі сільського господарства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 xml:space="preserve">Відділ податків і зборів з юридичних осіб у галузі оптової та роздрібної торгівлі 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податків і зборів з юридичних осіб у галузі переробної та добувної промисловості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податків і зборів з юридичних осіб у галузі будівництва та галузі транспорту, складського господарства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податків і зборів з юридичних осіб у галузі надання інших видів послуг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</w:t>
            </w:r>
            <w:r w:rsidRPr="00EF12AD">
              <w:rPr>
                <w:b/>
                <w:sz w:val="28"/>
                <w:szCs w:val="28"/>
                <w:lang w:val="uk-UA"/>
              </w:rPr>
              <w:t>05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Сектор правового супроводження діяльності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Сектор супроводження судових спорів із загальних питань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супроводження судових спорів за результатами планових та камеральних перевірок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супроводження судових спорів за результатами позапланових перевірок та діяльності СМКОР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супроводження судових спорів за результатами фактичних перевірок</w:t>
            </w:r>
            <w:r w:rsidRPr="00EF12AD">
              <w:rPr>
                <w:bCs/>
                <w:iCs/>
                <w:sz w:val="28"/>
                <w:szCs w:val="28"/>
              </w:rPr>
              <w:t xml:space="preserve"> 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>та з загальних питань оподаткування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Сектор інформаційно-аналітичної роботи</w:t>
            </w:r>
          </w:p>
        </w:tc>
      </w:tr>
      <w:tr w:rsidR="00E56466" w:rsidRPr="00EF12AD" w:rsidTr="00E56466">
        <w:trPr>
          <w:trHeight w:val="272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14-29-07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податкового аудиту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 xml:space="preserve">Відділ перевірок платників основних галузей економіки, у сфері матеріального виробництва, торгівлі та послуг 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перевірок інших галузей економіки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позапланових перевірок ризикових платників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перевірок з питань відшкодування ПДВ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аналізу податкової інформації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позапланових перевірок з інших податків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фактичних перевірок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перевірок фінансових операцій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якості перевірок, координації, звітності та аналізу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 xml:space="preserve">Інформаційно-аналітичний відділ 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14-29-08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b/>
                <w:sz w:val="6"/>
                <w:szCs w:val="6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Відділ запобігання фінансовим операціям, пов’язаним з легалізацією доходів, одержаних злочинним шляхом</w:t>
            </w:r>
          </w:p>
        </w:tc>
      </w:tr>
      <w:tr w:rsidR="00E56466" w:rsidRPr="00EF12AD" w:rsidTr="00E56466">
        <w:trPr>
          <w:trHeight w:val="262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14-29-09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Управління контролю за підакцизними товарами</w:t>
            </w:r>
          </w:p>
        </w:tc>
      </w:tr>
      <w:tr w:rsidR="00E56466" w:rsidRPr="00EF12AD" w:rsidTr="00E56466">
        <w:trPr>
          <w:trHeight w:val="328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контролю за виробництвом та обігом пального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Сектор обслуговування акцизних складів та податкових постів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ліцензування торгівлі підакцизними товарами та зберігання пального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адміністрування акцизного податку та контролю за обігом марки акцизного податку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14-29-10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b/>
                <w:sz w:val="6"/>
                <w:szCs w:val="6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Управління фінансового забезпечення та бухгалтерського обліку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бухгалтерського обліку, звітності та бюджетування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оплати праці та обліку єдиного внеску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F12AD">
              <w:rPr>
                <w:b/>
                <w:color w:val="000000"/>
                <w:sz w:val="28"/>
                <w:szCs w:val="28"/>
                <w:lang w:val="en-US"/>
              </w:rPr>
              <w:t>14-29-11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F12AD">
              <w:rPr>
                <w:b/>
                <w:color w:val="000000"/>
                <w:sz w:val="28"/>
                <w:szCs w:val="28"/>
                <w:lang w:val="uk-UA"/>
              </w:rPr>
              <w:t>Управління персоналу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кадрового адміністрування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розвитку персоналу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14-29-12</w:t>
            </w:r>
          </w:p>
        </w:tc>
        <w:tc>
          <w:tcPr>
            <w:tcW w:w="8626" w:type="dxa"/>
            <w:vAlign w:val="bottom"/>
          </w:tcPr>
          <w:p w:rsidR="00E56466" w:rsidRPr="00EF12AD" w:rsidRDefault="00E56466" w:rsidP="00093C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Управління податкових сервісів</w:t>
            </w:r>
          </w:p>
        </w:tc>
      </w:tr>
      <w:tr w:rsidR="00E56466" w:rsidRPr="00EF12AD" w:rsidTr="00E56466">
        <w:trPr>
          <w:trHeight w:val="272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обліку платників та об’єктів оподаткування, реєстрації за окремими видами податків, ведення реєстрів та Державного реєстру фізичних осіб - платників податків</w:t>
            </w:r>
          </w:p>
        </w:tc>
      </w:tr>
      <w:tr w:rsidR="00E56466" w:rsidRPr="00EF12AD" w:rsidTr="00E56466">
        <w:trPr>
          <w:trHeight w:val="227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організації роботи ЦОП та надання адміністративних послуг, податкових сервісів, розгляду звернень державних органів</w:t>
            </w:r>
          </w:p>
        </w:tc>
      </w:tr>
      <w:tr w:rsidR="00E56466" w:rsidRPr="00EF12AD" w:rsidTr="00E56466">
        <w:trPr>
          <w:trHeight w:val="33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14-29-13</w:t>
            </w:r>
          </w:p>
        </w:tc>
        <w:tc>
          <w:tcPr>
            <w:tcW w:w="8626" w:type="dxa"/>
            <w:vAlign w:val="bottom"/>
          </w:tcPr>
          <w:p w:rsidR="00E56466" w:rsidRPr="00EF12AD" w:rsidRDefault="00E56466" w:rsidP="00093CF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 xml:space="preserve">Управління по роботі з податковим боргом 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7"/>
                <w:szCs w:val="27"/>
                <w:lang w:val="uk-UA"/>
              </w:rPr>
            </w:pPr>
            <w:r w:rsidRPr="00EF12AD">
              <w:rPr>
                <w:bCs/>
                <w:iCs/>
                <w:sz w:val="27"/>
                <w:szCs w:val="27"/>
                <w:lang w:val="uk-UA"/>
              </w:rPr>
              <w:t>Відділ моніторингу та інформаційно-аналітичного забезпечення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7"/>
                <w:szCs w:val="27"/>
                <w:lang w:val="uk-UA"/>
              </w:rPr>
            </w:pPr>
            <w:r w:rsidRPr="00EF12AD">
              <w:rPr>
                <w:bCs/>
                <w:iCs/>
                <w:sz w:val="27"/>
                <w:szCs w:val="27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7"/>
                <w:szCs w:val="27"/>
                <w:lang w:val="uk-UA"/>
              </w:rPr>
            </w:pPr>
            <w:r w:rsidRPr="00EF12AD">
              <w:rPr>
                <w:bCs/>
                <w:iCs/>
                <w:sz w:val="27"/>
                <w:szCs w:val="27"/>
                <w:lang w:val="uk-UA"/>
              </w:rPr>
              <w:t>Відділ погашення боргу з фізичних осіб та заборгованості з ЄСВ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Відділ супроводження судових спорів щодо банкрутства та стягнення заборгованості 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Міський </w:t>
            </w:r>
            <w:r w:rsidRPr="00EF12AD">
              <w:rPr>
                <w:bCs/>
                <w:iCs/>
                <w:sz w:val="28"/>
                <w:szCs w:val="28"/>
              </w:rPr>
              <w:t>сектор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 по роботі з податковим боргом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Баштанський </w:t>
            </w:r>
            <w:r w:rsidRPr="00EF12AD">
              <w:rPr>
                <w:bCs/>
                <w:iCs/>
                <w:sz w:val="28"/>
                <w:szCs w:val="28"/>
              </w:rPr>
              <w:t>сектор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 по роботі з податковим боргом 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Вознесенський </w:t>
            </w:r>
            <w:r w:rsidRPr="00EF12AD">
              <w:rPr>
                <w:bCs/>
                <w:iCs/>
                <w:sz w:val="28"/>
                <w:szCs w:val="28"/>
              </w:rPr>
              <w:t>сектор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 по роботі з податковим боргом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Первомайський </w:t>
            </w:r>
            <w:r w:rsidRPr="00EF12AD">
              <w:rPr>
                <w:bCs/>
                <w:iCs/>
                <w:sz w:val="28"/>
                <w:szCs w:val="28"/>
              </w:rPr>
              <w:t>сектор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 по роботі з податковим боргом</w:t>
            </w:r>
          </w:p>
        </w:tc>
      </w:tr>
      <w:tr w:rsidR="00E56466" w:rsidRPr="00EF12AD" w:rsidTr="00E56466">
        <w:trPr>
          <w:trHeight w:val="273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14-29-15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F12AD">
              <w:rPr>
                <w:b/>
                <w:color w:val="000000"/>
                <w:sz w:val="28"/>
                <w:szCs w:val="28"/>
                <w:lang w:val="uk-UA"/>
              </w:rPr>
              <w:t>14-29-17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Управління інфраструктури та господарського забезпечення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Відділ матеріально-технічного забезпечення 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Відділ експлуатації майна, транспортного забезпечення та зв’язку </w:t>
            </w:r>
          </w:p>
        </w:tc>
      </w:tr>
      <w:tr w:rsidR="00E56466" w:rsidRPr="00EF12AD" w:rsidTr="00E56466">
        <w:trPr>
          <w:trHeight w:val="29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14-29-18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 xml:space="preserve">Управління з питань виявлення та опрацювання податкових </w:t>
            </w: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lastRenderedPageBreak/>
              <w:t>ризиків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Сектор прогнозу, аналізу та звітності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моніторингу операцій та ризиків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роботи з ризиками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14-29-19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економічного аналізу</w:t>
            </w:r>
          </w:p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8"/>
                <w:szCs w:val="8"/>
                <w:lang w:val="uk-UA"/>
              </w:rPr>
            </w:pPr>
          </w:p>
        </w:tc>
      </w:tr>
      <w:tr w:rsidR="00E56466" w:rsidRPr="00EF12AD" w:rsidTr="00E56466">
        <w:trPr>
          <w:trHeight w:val="22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організації та моніторингу виконання показників доходів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обліку платежів та зведеної звітності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14-29-20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інформаційних технологій</w:t>
            </w:r>
          </w:p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8"/>
                <w:szCs w:val="8"/>
                <w:lang w:val="uk-UA"/>
              </w:rPr>
            </w:pP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Відділ супроводження інформаційних систем, адміністрування баз даних, адміністраторів безпеки та адміністрування служби каталогів 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технічної підтримки та електронного документообігу</w:t>
            </w:r>
          </w:p>
        </w:tc>
      </w:tr>
      <w:tr w:rsidR="00E56466" w:rsidRPr="00EF12AD" w:rsidTr="00E56466">
        <w:trPr>
          <w:trHeight w:val="22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Територіальний відділ інформаційних технологій</w:t>
            </w:r>
          </w:p>
        </w:tc>
      </w:tr>
      <w:tr w:rsidR="00E56466" w:rsidRPr="00EF12AD" w:rsidTr="00E56466">
        <w:trPr>
          <w:trHeight w:val="22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14-29-22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Сектор реєстрації користувачів</w:t>
            </w:r>
          </w:p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8"/>
                <w:szCs w:val="8"/>
                <w:lang w:val="uk-UA"/>
              </w:rPr>
            </w:pPr>
          </w:p>
        </w:tc>
      </w:tr>
      <w:tr w:rsidR="00E56466" w:rsidRPr="00EF12AD" w:rsidTr="00E56466">
        <w:trPr>
          <w:trHeight w:val="284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14-29-23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Відділ трансфертного ціноутворення</w:t>
            </w:r>
          </w:p>
          <w:p w:rsidR="00E56466" w:rsidRPr="00EF12AD" w:rsidRDefault="00E56466" w:rsidP="00093CF6">
            <w:pPr>
              <w:jc w:val="both"/>
              <w:rPr>
                <w:b/>
                <w:bCs/>
                <w:iCs/>
                <w:sz w:val="8"/>
                <w:szCs w:val="8"/>
                <w:lang w:val="uk-UA"/>
              </w:rPr>
            </w:pPr>
          </w:p>
        </w:tc>
      </w:tr>
      <w:tr w:rsidR="00E56466" w:rsidRPr="00EF12AD" w:rsidTr="00E56466">
        <w:trPr>
          <w:trHeight w:val="22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Сектор контролю міжнародної діяльності</w:t>
            </w:r>
          </w:p>
        </w:tc>
      </w:tr>
      <w:tr w:rsidR="00E56466" w:rsidRPr="00EF12AD" w:rsidTr="00E56466">
        <w:trPr>
          <w:trHeight w:val="22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2AD">
              <w:rPr>
                <w:b/>
                <w:sz w:val="28"/>
                <w:szCs w:val="28"/>
                <w:lang w:val="en-US"/>
              </w:rPr>
              <w:t>14-29-24</w:t>
            </w:r>
          </w:p>
        </w:tc>
        <w:tc>
          <w:tcPr>
            <w:tcW w:w="8626" w:type="dxa"/>
          </w:tcPr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Управління оподаткування фізичних осіб</w:t>
            </w:r>
          </w:p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E56466" w:rsidRPr="00EF12AD" w:rsidTr="00E56466">
        <w:trPr>
          <w:trHeight w:val="220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адміністрування податків і зборів з фізичних осіб та єдиного внеску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  <w:vAlign w:val="center"/>
          </w:tcPr>
          <w:p w:rsidR="00E56466" w:rsidRPr="00E56466" w:rsidRDefault="00E56466" w:rsidP="00093CF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626" w:type="dxa"/>
            <w:vAlign w:val="center"/>
          </w:tcPr>
          <w:p w:rsidR="00E56466" w:rsidRPr="00EF12AD" w:rsidRDefault="00E56466" w:rsidP="00093CF6">
            <w:pPr>
              <w:tabs>
                <w:tab w:val="left" w:pos="4212"/>
              </w:tabs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адміністрування податку на майно та місцевих зборів з фізичних осіб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Сектор координації та інформаційно-аналітичного забезпечення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планових перевірок оподаткування фізичних осіб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позапланових перевірок оподаткування фізичних осіб та розгляду звернень платників податків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Відділ перевірок податкових агентів</w:t>
            </w:r>
          </w:p>
        </w:tc>
      </w:tr>
      <w:tr w:rsidR="00E56466" w:rsidRPr="00EF12AD" w:rsidTr="00E56466">
        <w:trPr>
          <w:trHeight w:val="195"/>
        </w:trPr>
        <w:tc>
          <w:tcPr>
            <w:tcW w:w="1439" w:type="dxa"/>
            <w:vAlign w:val="center"/>
          </w:tcPr>
          <w:p w:rsidR="00E56466" w:rsidRPr="00EF12AD" w:rsidRDefault="00E56466" w:rsidP="00093CF6">
            <w:pPr>
              <w:jc w:val="center"/>
              <w:rPr>
                <w:i/>
              </w:rPr>
            </w:pPr>
          </w:p>
        </w:tc>
        <w:tc>
          <w:tcPr>
            <w:tcW w:w="8626" w:type="dxa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Миколаївський відділ податків і зборів з фізичних осіб та проведення камеральних перевірок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  <w:vAlign w:val="center"/>
          </w:tcPr>
          <w:p w:rsidR="00E56466" w:rsidRPr="00EF12AD" w:rsidRDefault="00E56466" w:rsidP="00093CF6">
            <w:pPr>
              <w:jc w:val="center"/>
              <w:rPr>
                <w:i/>
              </w:rPr>
            </w:pPr>
          </w:p>
        </w:tc>
        <w:tc>
          <w:tcPr>
            <w:tcW w:w="8626" w:type="dxa"/>
            <w:vAlign w:val="bottom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Баштанський відділ податків і зборів з фізичних осіб та проведення камеральних перевірок</w:t>
            </w:r>
          </w:p>
        </w:tc>
      </w:tr>
      <w:tr w:rsidR="00E56466" w:rsidRPr="00EF12AD" w:rsidTr="00E56466">
        <w:trPr>
          <w:trHeight w:val="182"/>
        </w:trPr>
        <w:tc>
          <w:tcPr>
            <w:tcW w:w="1439" w:type="dxa"/>
            <w:vAlign w:val="center"/>
          </w:tcPr>
          <w:p w:rsidR="00E56466" w:rsidRPr="00EF12AD" w:rsidRDefault="00E56466" w:rsidP="00093CF6">
            <w:pPr>
              <w:jc w:val="center"/>
              <w:rPr>
                <w:i/>
              </w:rPr>
            </w:pPr>
          </w:p>
        </w:tc>
        <w:tc>
          <w:tcPr>
            <w:tcW w:w="8626" w:type="dxa"/>
            <w:vAlign w:val="bottom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Вознесенський відділ податків і зборів з фізичних осіб та проведення камеральних перевірок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  <w:vAlign w:val="center"/>
          </w:tcPr>
          <w:p w:rsidR="00E56466" w:rsidRPr="00EF12AD" w:rsidRDefault="00E56466" w:rsidP="00093CF6">
            <w:pPr>
              <w:jc w:val="center"/>
              <w:rPr>
                <w:i/>
              </w:rPr>
            </w:pPr>
          </w:p>
        </w:tc>
        <w:tc>
          <w:tcPr>
            <w:tcW w:w="8626" w:type="dxa"/>
            <w:vAlign w:val="bottom"/>
          </w:tcPr>
          <w:p w:rsidR="00E56466" w:rsidRPr="00EF12AD" w:rsidRDefault="00E56466" w:rsidP="00093CF6">
            <w:pPr>
              <w:jc w:val="both"/>
              <w:rPr>
                <w:sz w:val="28"/>
                <w:szCs w:val="28"/>
                <w:lang w:val="uk-UA"/>
              </w:rPr>
            </w:pPr>
            <w:r w:rsidRPr="00EF12AD">
              <w:rPr>
                <w:sz w:val="28"/>
                <w:szCs w:val="28"/>
                <w:lang w:val="uk-UA"/>
              </w:rPr>
              <w:t>Первомайський відділ податків і зборів з фізичних осіб та проведення камеральних перевірок</w:t>
            </w:r>
          </w:p>
        </w:tc>
      </w:tr>
      <w:tr w:rsidR="00E56466" w:rsidRPr="00C94541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14-29-30</w:t>
            </w:r>
          </w:p>
        </w:tc>
        <w:tc>
          <w:tcPr>
            <w:tcW w:w="8626" w:type="dxa"/>
            <w:shd w:val="clear" w:color="auto" w:fill="auto"/>
          </w:tcPr>
          <w:p w:rsidR="00E56466" w:rsidRDefault="00E56466" w:rsidP="00093CF6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Сектор інформаційної взаємодії</w:t>
            </w:r>
          </w:p>
          <w:p w:rsidR="00E56466" w:rsidRPr="00C94541" w:rsidRDefault="00E56466" w:rsidP="00093CF6">
            <w:pPr>
              <w:jc w:val="both"/>
              <w:rPr>
                <w:b/>
                <w:bCs/>
                <w:iCs/>
                <w:sz w:val="6"/>
                <w:szCs w:val="6"/>
                <w:lang w:val="uk-UA"/>
              </w:rPr>
            </w:pPr>
          </w:p>
        </w:tc>
      </w:tr>
      <w:tr w:rsidR="00E56466" w:rsidRPr="00C94541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14-29-50</w:t>
            </w:r>
          </w:p>
        </w:tc>
        <w:tc>
          <w:tcPr>
            <w:tcW w:w="8626" w:type="dxa"/>
            <w:shd w:val="clear" w:color="auto" w:fill="auto"/>
          </w:tcPr>
          <w:p w:rsidR="00E56466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Миколаївська державна податкова інспекція</w:t>
            </w:r>
          </w:p>
          <w:p w:rsidR="00E56466" w:rsidRPr="00C94541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6"/>
                <w:szCs w:val="6"/>
                <w:lang w:val="uk-UA"/>
              </w:rPr>
            </w:pP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обліку платників та об’єктів оподаткування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Відділ ведення Державного реєстру фізичних осіб </w:t>
            </w:r>
            <w:r w:rsidRPr="00EF12AD">
              <w:rPr>
                <w:bCs/>
                <w:iCs/>
                <w:sz w:val="28"/>
                <w:szCs w:val="28"/>
              </w:rPr>
              <w:t>-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 платників податків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організації роботи та документообігу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jc w:val="both"/>
              <w:rPr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Новоодеський сектор обслуговування платників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jc w:val="both"/>
              <w:rPr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Березанський сектор обслуговування платників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Очаківський сектор обслуговування платників</w:t>
            </w:r>
          </w:p>
        </w:tc>
      </w:tr>
      <w:tr w:rsidR="00E56466" w:rsidRPr="00C94541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14-29-51</w:t>
            </w:r>
          </w:p>
        </w:tc>
        <w:tc>
          <w:tcPr>
            <w:tcW w:w="8626" w:type="dxa"/>
            <w:shd w:val="clear" w:color="auto" w:fill="auto"/>
          </w:tcPr>
          <w:p w:rsidR="00E56466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Баштанська державна податкова інспекція</w:t>
            </w:r>
          </w:p>
          <w:p w:rsidR="00E56466" w:rsidRPr="00C94541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6"/>
                <w:szCs w:val="6"/>
                <w:lang w:val="uk-UA"/>
              </w:rPr>
            </w:pP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обліку платників, об’єктів оподаткування та ведення реєстрів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надання адміністративних послуг, організації роботи та документообігу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Казанківський сектор обслуговування платників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Снігурівський сектор обслуговування платників</w:t>
            </w:r>
          </w:p>
        </w:tc>
      </w:tr>
      <w:tr w:rsidR="00E56466" w:rsidRPr="00C94541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14-29-52</w:t>
            </w:r>
          </w:p>
        </w:tc>
        <w:tc>
          <w:tcPr>
            <w:tcW w:w="8626" w:type="dxa"/>
            <w:shd w:val="clear" w:color="auto" w:fill="auto"/>
          </w:tcPr>
          <w:p w:rsidR="00E56466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Вознесенська державна податкова інспекція</w:t>
            </w:r>
          </w:p>
          <w:p w:rsidR="00E56466" w:rsidRPr="00C94541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6"/>
                <w:szCs w:val="6"/>
                <w:lang w:val="uk-UA"/>
              </w:rPr>
            </w:pP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обліку платників та об’єктів оподаткування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Сектор ведення Державного реєстру фізичних осіб </w:t>
            </w:r>
            <w:r w:rsidRPr="00EF12AD">
              <w:rPr>
                <w:bCs/>
                <w:iCs/>
                <w:sz w:val="28"/>
                <w:szCs w:val="28"/>
              </w:rPr>
              <w:t>-</w:t>
            </w:r>
            <w:r w:rsidRPr="00EF12AD">
              <w:rPr>
                <w:bCs/>
                <w:iCs/>
                <w:sz w:val="28"/>
                <w:szCs w:val="28"/>
                <w:lang w:val="uk-UA"/>
              </w:rPr>
              <w:t xml:space="preserve"> платників податків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надання адміністративних послуг, організації роботи та документообігу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Єланецький сектор обслуговування платників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Південноукраїнський сектор обслуговування платників</w:t>
            </w:r>
          </w:p>
        </w:tc>
      </w:tr>
      <w:tr w:rsidR="00E56466" w:rsidRPr="00C94541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12AD">
              <w:rPr>
                <w:b/>
                <w:sz w:val="28"/>
                <w:szCs w:val="28"/>
                <w:lang w:val="uk-UA"/>
              </w:rPr>
              <w:t>14-29-53</w:t>
            </w:r>
          </w:p>
        </w:tc>
        <w:tc>
          <w:tcPr>
            <w:tcW w:w="8626" w:type="dxa"/>
            <w:shd w:val="clear" w:color="auto" w:fill="auto"/>
          </w:tcPr>
          <w:p w:rsidR="00E56466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/>
                <w:bCs/>
                <w:iCs/>
                <w:sz w:val="28"/>
                <w:szCs w:val="28"/>
                <w:lang w:val="uk-UA"/>
              </w:rPr>
              <w:t>Первомайська державна податкова інспекція</w:t>
            </w:r>
          </w:p>
          <w:p w:rsidR="00E56466" w:rsidRPr="00C94541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6"/>
                <w:szCs w:val="6"/>
                <w:lang w:val="uk-UA"/>
              </w:rPr>
            </w:pP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обліку платників, об’єктів оподаткування та ведення реєстрів</w:t>
            </w:r>
          </w:p>
        </w:tc>
      </w:tr>
      <w:tr w:rsidR="00E56466" w:rsidRPr="00EF12AD" w:rsidTr="00E56466">
        <w:trPr>
          <w:trHeight w:val="201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Відділ надання адміністративних послуг, організації роботи та документообігу</w:t>
            </w:r>
          </w:p>
        </w:tc>
      </w:tr>
      <w:tr w:rsidR="00E56466" w:rsidRPr="00EF12AD" w:rsidTr="00E56466">
        <w:trPr>
          <w:trHeight w:val="196"/>
        </w:trPr>
        <w:tc>
          <w:tcPr>
            <w:tcW w:w="1439" w:type="dxa"/>
          </w:tcPr>
          <w:p w:rsidR="00E56466" w:rsidRPr="00EF12AD" w:rsidRDefault="00E56466" w:rsidP="00093C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6" w:type="dxa"/>
            <w:shd w:val="clear" w:color="auto" w:fill="auto"/>
          </w:tcPr>
          <w:p w:rsidR="00E56466" w:rsidRPr="00EF12AD" w:rsidRDefault="00E56466" w:rsidP="00093CF6">
            <w:pPr>
              <w:keepLines/>
              <w:widowControl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F12AD">
              <w:rPr>
                <w:bCs/>
                <w:iCs/>
                <w:sz w:val="28"/>
                <w:szCs w:val="28"/>
                <w:lang w:val="uk-UA"/>
              </w:rPr>
              <w:t>Врадіївський сектор обслуговування платників</w:t>
            </w:r>
          </w:p>
        </w:tc>
      </w:tr>
    </w:tbl>
    <w:p w:rsidR="00C3469C" w:rsidRDefault="00C3469C"/>
    <w:sectPr w:rsidR="00C3469C" w:rsidSect="00C346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466"/>
    <w:rsid w:val="00011077"/>
    <w:rsid w:val="00012C5A"/>
    <w:rsid w:val="00014261"/>
    <w:rsid w:val="000253D1"/>
    <w:rsid w:val="00032DD0"/>
    <w:rsid w:val="00035474"/>
    <w:rsid w:val="00047AB9"/>
    <w:rsid w:val="00053D7F"/>
    <w:rsid w:val="00060125"/>
    <w:rsid w:val="00062F9E"/>
    <w:rsid w:val="00067CB2"/>
    <w:rsid w:val="000774E6"/>
    <w:rsid w:val="00083B49"/>
    <w:rsid w:val="000A1EE6"/>
    <w:rsid w:val="000A2590"/>
    <w:rsid w:val="000A48CA"/>
    <w:rsid w:val="000A750C"/>
    <w:rsid w:val="000B2A21"/>
    <w:rsid w:val="000B54AE"/>
    <w:rsid w:val="000C2AD9"/>
    <w:rsid w:val="000C2F30"/>
    <w:rsid w:val="000C5797"/>
    <w:rsid w:val="000C794D"/>
    <w:rsid w:val="000E0A1B"/>
    <w:rsid w:val="000E1DDA"/>
    <w:rsid w:val="000F0227"/>
    <w:rsid w:val="000F0C7F"/>
    <w:rsid w:val="000F137D"/>
    <w:rsid w:val="000F7C74"/>
    <w:rsid w:val="000F7F84"/>
    <w:rsid w:val="00100728"/>
    <w:rsid w:val="00105971"/>
    <w:rsid w:val="00114BC0"/>
    <w:rsid w:val="0012186A"/>
    <w:rsid w:val="001264B7"/>
    <w:rsid w:val="001279F8"/>
    <w:rsid w:val="00130364"/>
    <w:rsid w:val="00130A24"/>
    <w:rsid w:val="001311AB"/>
    <w:rsid w:val="0013585D"/>
    <w:rsid w:val="0013671C"/>
    <w:rsid w:val="00140DCF"/>
    <w:rsid w:val="00141A54"/>
    <w:rsid w:val="0014732E"/>
    <w:rsid w:val="0016687E"/>
    <w:rsid w:val="001743BD"/>
    <w:rsid w:val="00174776"/>
    <w:rsid w:val="00176DD4"/>
    <w:rsid w:val="00177F18"/>
    <w:rsid w:val="00180D3C"/>
    <w:rsid w:val="00185DC8"/>
    <w:rsid w:val="00186435"/>
    <w:rsid w:val="001904FD"/>
    <w:rsid w:val="001A077F"/>
    <w:rsid w:val="001A772B"/>
    <w:rsid w:val="001B4A90"/>
    <w:rsid w:val="001B59DC"/>
    <w:rsid w:val="001C11B4"/>
    <w:rsid w:val="001C7A26"/>
    <w:rsid w:val="001D156D"/>
    <w:rsid w:val="001D50DB"/>
    <w:rsid w:val="001D6005"/>
    <w:rsid w:val="001E5037"/>
    <w:rsid w:val="001E52D4"/>
    <w:rsid w:val="001E659D"/>
    <w:rsid w:val="001F0997"/>
    <w:rsid w:val="001F51F9"/>
    <w:rsid w:val="00200B9C"/>
    <w:rsid w:val="00204BCA"/>
    <w:rsid w:val="00205A38"/>
    <w:rsid w:val="00210A64"/>
    <w:rsid w:val="00214309"/>
    <w:rsid w:val="00225CBE"/>
    <w:rsid w:val="00226B15"/>
    <w:rsid w:val="0023229A"/>
    <w:rsid w:val="0023354B"/>
    <w:rsid w:val="002368F3"/>
    <w:rsid w:val="00251E7F"/>
    <w:rsid w:val="002527DC"/>
    <w:rsid w:val="00256FE3"/>
    <w:rsid w:val="0026606C"/>
    <w:rsid w:val="0027404A"/>
    <w:rsid w:val="00281A7E"/>
    <w:rsid w:val="00286AA6"/>
    <w:rsid w:val="00290B3A"/>
    <w:rsid w:val="002B0119"/>
    <w:rsid w:val="002B3DBC"/>
    <w:rsid w:val="002B69AB"/>
    <w:rsid w:val="002C7409"/>
    <w:rsid w:val="002D396D"/>
    <w:rsid w:val="002D67C2"/>
    <w:rsid w:val="002E7EED"/>
    <w:rsid w:val="002F7569"/>
    <w:rsid w:val="003006B7"/>
    <w:rsid w:val="00315BD0"/>
    <w:rsid w:val="00320A51"/>
    <w:rsid w:val="0032158E"/>
    <w:rsid w:val="00321FBF"/>
    <w:rsid w:val="003238C2"/>
    <w:rsid w:val="00325B4D"/>
    <w:rsid w:val="003333D2"/>
    <w:rsid w:val="00333D95"/>
    <w:rsid w:val="00335336"/>
    <w:rsid w:val="00344D2A"/>
    <w:rsid w:val="00350B3B"/>
    <w:rsid w:val="00350CAB"/>
    <w:rsid w:val="003533B0"/>
    <w:rsid w:val="00353C83"/>
    <w:rsid w:val="0035778C"/>
    <w:rsid w:val="003613B3"/>
    <w:rsid w:val="00363D75"/>
    <w:rsid w:val="0036699C"/>
    <w:rsid w:val="00366A6F"/>
    <w:rsid w:val="00370925"/>
    <w:rsid w:val="003726A0"/>
    <w:rsid w:val="00372A9A"/>
    <w:rsid w:val="003735BF"/>
    <w:rsid w:val="003738D0"/>
    <w:rsid w:val="00375B79"/>
    <w:rsid w:val="00376BEC"/>
    <w:rsid w:val="0038231A"/>
    <w:rsid w:val="00392540"/>
    <w:rsid w:val="003A41F3"/>
    <w:rsid w:val="003B3208"/>
    <w:rsid w:val="003B39D7"/>
    <w:rsid w:val="003C537C"/>
    <w:rsid w:val="003D15FE"/>
    <w:rsid w:val="003D4CBE"/>
    <w:rsid w:val="003D68D3"/>
    <w:rsid w:val="003D7B2C"/>
    <w:rsid w:val="003F5CFC"/>
    <w:rsid w:val="003F70BE"/>
    <w:rsid w:val="00403DD6"/>
    <w:rsid w:val="004041EE"/>
    <w:rsid w:val="00404215"/>
    <w:rsid w:val="00410020"/>
    <w:rsid w:val="00415A60"/>
    <w:rsid w:val="00417C7C"/>
    <w:rsid w:val="00431003"/>
    <w:rsid w:val="00437101"/>
    <w:rsid w:val="00437BD0"/>
    <w:rsid w:val="0044155A"/>
    <w:rsid w:val="004438C9"/>
    <w:rsid w:val="004538D7"/>
    <w:rsid w:val="00454BF1"/>
    <w:rsid w:val="00454E6C"/>
    <w:rsid w:val="00457D55"/>
    <w:rsid w:val="0046697F"/>
    <w:rsid w:val="004818C3"/>
    <w:rsid w:val="0048721B"/>
    <w:rsid w:val="00493086"/>
    <w:rsid w:val="004A0AF0"/>
    <w:rsid w:val="004A2038"/>
    <w:rsid w:val="004A2AFB"/>
    <w:rsid w:val="004A7349"/>
    <w:rsid w:val="004A7BD2"/>
    <w:rsid w:val="004B3672"/>
    <w:rsid w:val="004C15E4"/>
    <w:rsid w:val="004C2889"/>
    <w:rsid w:val="004C632B"/>
    <w:rsid w:val="004D1A9C"/>
    <w:rsid w:val="004D28BF"/>
    <w:rsid w:val="004D4045"/>
    <w:rsid w:val="004D5139"/>
    <w:rsid w:val="004D559C"/>
    <w:rsid w:val="004E2E6A"/>
    <w:rsid w:val="004E4415"/>
    <w:rsid w:val="004E5FFF"/>
    <w:rsid w:val="004F112D"/>
    <w:rsid w:val="0050335E"/>
    <w:rsid w:val="00512186"/>
    <w:rsid w:val="00516D93"/>
    <w:rsid w:val="00520054"/>
    <w:rsid w:val="00521967"/>
    <w:rsid w:val="0053374F"/>
    <w:rsid w:val="00534AA9"/>
    <w:rsid w:val="00536900"/>
    <w:rsid w:val="00541346"/>
    <w:rsid w:val="00542B91"/>
    <w:rsid w:val="00544282"/>
    <w:rsid w:val="00545768"/>
    <w:rsid w:val="00545964"/>
    <w:rsid w:val="005503B3"/>
    <w:rsid w:val="00550EA5"/>
    <w:rsid w:val="00554245"/>
    <w:rsid w:val="005648E3"/>
    <w:rsid w:val="00564A5D"/>
    <w:rsid w:val="00576C6F"/>
    <w:rsid w:val="00577A80"/>
    <w:rsid w:val="0058319B"/>
    <w:rsid w:val="005850F8"/>
    <w:rsid w:val="00585491"/>
    <w:rsid w:val="00586110"/>
    <w:rsid w:val="00587DC6"/>
    <w:rsid w:val="005A3013"/>
    <w:rsid w:val="005B0E43"/>
    <w:rsid w:val="005C0979"/>
    <w:rsid w:val="005C525A"/>
    <w:rsid w:val="005C7751"/>
    <w:rsid w:val="005D4AC3"/>
    <w:rsid w:val="005F036B"/>
    <w:rsid w:val="005F078C"/>
    <w:rsid w:val="005F4EDD"/>
    <w:rsid w:val="006019EA"/>
    <w:rsid w:val="00602C1A"/>
    <w:rsid w:val="00603D8C"/>
    <w:rsid w:val="00605183"/>
    <w:rsid w:val="0061176A"/>
    <w:rsid w:val="00615754"/>
    <w:rsid w:val="006254BE"/>
    <w:rsid w:val="0062569F"/>
    <w:rsid w:val="00626985"/>
    <w:rsid w:val="00631169"/>
    <w:rsid w:val="00637E3E"/>
    <w:rsid w:val="006412BD"/>
    <w:rsid w:val="00641CAB"/>
    <w:rsid w:val="006447A3"/>
    <w:rsid w:val="00647260"/>
    <w:rsid w:val="006516D1"/>
    <w:rsid w:val="00664601"/>
    <w:rsid w:val="006713D4"/>
    <w:rsid w:val="00671968"/>
    <w:rsid w:val="006719CB"/>
    <w:rsid w:val="00672D1E"/>
    <w:rsid w:val="006739F9"/>
    <w:rsid w:val="006774D8"/>
    <w:rsid w:val="006858FE"/>
    <w:rsid w:val="0069290A"/>
    <w:rsid w:val="00697DA1"/>
    <w:rsid w:val="006A58EF"/>
    <w:rsid w:val="006B1ECC"/>
    <w:rsid w:val="006B5104"/>
    <w:rsid w:val="006C0FA9"/>
    <w:rsid w:val="006C1AB4"/>
    <w:rsid w:val="006C44B0"/>
    <w:rsid w:val="006C4FC6"/>
    <w:rsid w:val="006D2DD2"/>
    <w:rsid w:val="006D4AA2"/>
    <w:rsid w:val="006E4238"/>
    <w:rsid w:val="006E4FDB"/>
    <w:rsid w:val="006E738A"/>
    <w:rsid w:val="006F3196"/>
    <w:rsid w:val="007035E9"/>
    <w:rsid w:val="00703B35"/>
    <w:rsid w:val="00704DA5"/>
    <w:rsid w:val="00712F1E"/>
    <w:rsid w:val="00721816"/>
    <w:rsid w:val="00723AA3"/>
    <w:rsid w:val="00723EDC"/>
    <w:rsid w:val="00725CFA"/>
    <w:rsid w:val="00742B91"/>
    <w:rsid w:val="00743FF1"/>
    <w:rsid w:val="007471E1"/>
    <w:rsid w:val="00754FAF"/>
    <w:rsid w:val="0076318F"/>
    <w:rsid w:val="007638E2"/>
    <w:rsid w:val="00770199"/>
    <w:rsid w:val="00790847"/>
    <w:rsid w:val="0079295F"/>
    <w:rsid w:val="007A352B"/>
    <w:rsid w:val="007A496C"/>
    <w:rsid w:val="007A5553"/>
    <w:rsid w:val="007B7689"/>
    <w:rsid w:val="007C181A"/>
    <w:rsid w:val="007C50C0"/>
    <w:rsid w:val="007E24EE"/>
    <w:rsid w:val="007F55DC"/>
    <w:rsid w:val="007F7ED6"/>
    <w:rsid w:val="00804BD1"/>
    <w:rsid w:val="00804C75"/>
    <w:rsid w:val="0080647C"/>
    <w:rsid w:val="0080702F"/>
    <w:rsid w:val="0081194B"/>
    <w:rsid w:val="00811F04"/>
    <w:rsid w:val="0081431D"/>
    <w:rsid w:val="0081567D"/>
    <w:rsid w:val="00816DEE"/>
    <w:rsid w:val="0081790D"/>
    <w:rsid w:val="008230FD"/>
    <w:rsid w:val="00832BF0"/>
    <w:rsid w:val="00837134"/>
    <w:rsid w:val="0085042F"/>
    <w:rsid w:val="00856EDC"/>
    <w:rsid w:val="00857927"/>
    <w:rsid w:val="008579DE"/>
    <w:rsid w:val="0086093C"/>
    <w:rsid w:val="00861F2C"/>
    <w:rsid w:val="00865EF0"/>
    <w:rsid w:val="00871941"/>
    <w:rsid w:val="0087474C"/>
    <w:rsid w:val="0087478A"/>
    <w:rsid w:val="008765E5"/>
    <w:rsid w:val="00877736"/>
    <w:rsid w:val="00884C60"/>
    <w:rsid w:val="008922DD"/>
    <w:rsid w:val="008A1679"/>
    <w:rsid w:val="008A2580"/>
    <w:rsid w:val="008B21AA"/>
    <w:rsid w:val="008C20D3"/>
    <w:rsid w:val="008C22D1"/>
    <w:rsid w:val="008C2C67"/>
    <w:rsid w:val="008C3540"/>
    <w:rsid w:val="008D4BE9"/>
    <w:rsid w:val="008D5BB8"/>
    <w:rsid w:val="008E5394"/>
    <w:rsid w:val="008E7404"/>
    <w:rsid w:val="008F0BE5"/>
    <w:rsid w:val="008F24DB"/>
    <w:rsid w:val="00906538"/>
    <w:rsid w:val="00907C53"/>
    <w:rsid w:val="00907CDA"/>
    <w:rsid w:val="009100FE"/>
    <w:rsid w:val="009133EE"/>
    <w:rsid w:val="00915103"/>
    <w:rsid w:val="00926EA1"/>
    <w:rsid w:val="00933B65"/>
    <w:rsid w:val="009353DB"/>
    <w:rsid w:val="00940D5F"/>
    <w:rsid w:val="00950867"/>
    <w:rsid w:val="009561C3"/>
    <w:rsid w:val="0096091E"/>
    <w:rsid w:val="00963387"/>
    <w:rsid w:val="00972F06"/>
    <w:rsid w:val="009756E2"/>
    <w:rsid w:val="009778CE"/>
    <w:rsid w:val="009841CD"/>
    <w:rsid w:val="009903BF"/>
    <w:rsid w:val="0099259F"/>
    <w:rsid w:val="0099596A"/>
    <w:rsid w:val="009A2BC3"/>
    <w:rsid w:val="009A37F7"/>
    <w:rsid w:val="009B04E7"/>
    <w:rsid w:val="009B1395"/>
    <w:rsid w:val="009B2691"/>
    <w:rsid w:val="009B2B52"/>
    <w:rsid w:val="009B664E"/>
    <w:rsid w:val="009C69BA"/>
    <w:rsid w:val="009C715E"/>
    <w:rsid w:val="00A046E7"/>
    <w:rsid w:val="00A052B1"/>
    <w:rsid w:val="00A13CF0"/>
    <w:rsid w:val="00A13FA0"/>
    <w:rsid w:val="00A20A89"/>
    <w:rsid w:val="00A27A6F"/>
    <w:rsid w:val="00A35AFF"/>
    <w:rsid w:val="00A36D1B"/>
    <w:rsid w:val="00A41349"/>
    <w:rsid w:val="00A436C4"/>
    <w:rsid w:val="00A43DE6"/>
    <w:rsid w:val="00A4784F"/>
    <w:rsid w:val="00A5037B"/>
    <w:rsid w:val="00A60C2C"/>
    <w:rsid w:val="00A61C8E"/>
    <w:rsid w:val="00A642DE"/>
    <w:rsid w:val="00A64D09"/>
    <w:rsid w:val="00A675C2"/>
    <w:rsid w:val="00A7065F"/>
    <w:rsid w:val="00A71026"/>
    <w:rsid w:val="00A735FA"/>
    <w:rsid w:val="00A77501"/>
    <w:rsid w:val="00A91362"/>
    <w:rsid w:val="00A92D2A"/>
    <w:rsid w:val="00A96740"/>
    <w:rsid w:val="00AA0659"/>
    <w:rsid w:val="00AA2E53"/>
    <w:rsid w:val="00AA6594"/>
    <w:rsid w:val="00AA6C5F"/>
    <w:rsid w:val="00AB34E4"/>
    <w:rsid w:val="00AC6280"/>
    <w:rsid w:val="00AC7384"/>
    <w:rsid w:val="00AD25E3"/>
    <w:rsid w:val="00AD32B7"/>
    <w:rsid w:val="00AD4994"/>
    <w:rsid w:val="00AD6BBC"/>
    <w:rsid w:val="00AE3DC5"/>
    <w:rsid w:val="00AE664C"/>
    <w:rsid w:val="00AE6736"/>
    <w:rsid w:val="00AE70B9"/>
    <w:rsid w:val="00AE71AE"/>
    <w:rsid w:val="00B0013C"/>
    <w:rsid w:val="00B01DE0"/>
    <w:rsid w:val="00B02A97"/>
    <w:rsid w:val="00B030E1"/>
    <w:rsid w:val="00B0372F"/>
    <w:rsid w:val="00B12104"/>
    <w:rsid w:val="00B16C12"/>
    <w:rsid w:val="00B31990"/>
    <w:rsid w:val="00B32F8A"/>
    <w:rsid w:val="00B34165"/>
    <w:rsid w:val="00B34D96"/>
    <w:rsid w:val="00B3661B"/>
    <w:rsid w:val="00B37BA8"/>
    <w:rsid w:val="00B41799"/>
    <w:rsid w:val="00B435EB"/>
    <w:rsid w:val="00B50FFE"/>
    <w:rsid w:val="00B5537A"/>
    <w:rsid w:val="00B60702"/>
    <w:rsid w:val="00B60CA9"/>
    <w:rsid w:val="00B61A62"/>
    <w:rsid w:val="00B65275"/>
    <w:rsid w:val="00B752E2"/>
    <w:rsid w:val="00B76C7E"/>
    <w:rsid w:val="00B82B1A"/>
    <w:rsid w:val="00B836ED"/>
    <w:rsid w:val="00B84D46"/>
    <w:rsid w:val="00B94B86"/>
    <w:rsid w:val="00B9763B"/>
    <w:rsid w:val="00BA0E5E"/>
    <w:rsid w:val="00BB65AF"/>
    <w:rsid w:val="00BB7910"/>
    <w:rsid w:val="00BC01A8"/>
    <w:rsid w:val="00BC2C37"/>
    <w:rsid w:val="00BC6975"/>
    <w:rsid w:val="00BE132D"/>
    <w:rsid w:val="00BF50BA"/>
    <w:rsid w:val="00BF5FB9"/>
    <w:rsid w:val="00BF7115"/>
    <w:rsid w:val="00C02ED4"/>
    <w:rsid w:val="00C075CC"/>
    <w:rsid w:val="00C11324"/>
    <w:rsid w:val="00C17303"/>
    <w:rsid w:val="00C25528"/>
    <w:rsid w:val="00C25D5D"/>
    <w:rsid w:val="00C3469C"/>
    <w:rsid w:val="00C35B39"/>
    <w:rsid w:val="00C44E19"/>
    <w:rsid w:val="00C473E9"/>
    <w:rsid w:val="00C513DC"/>
    <w:rsid w:val="00C51784"/>
    <w:rsid w:val="00C54144"/>
    <w:rsid w:val="00C54EBF"/>
    <w:rsid w:val="00C62AB6"/>
    <w:rsid w:val="00C63D1C"/>
    <w:rsid w:val="00C64400"/>
    <w:rsid w:val="00C64C69"/>
    <w:rsid w:val="00C71C7C"/>
    <w:rsid w:val="00C72C49"/>
    <w:rsid w:val="00C74549"/>
    <w:rsid w:val="00C82352"/>
    <w:rsid w:val="00C83C85"/>
    <w:rsid w:val="00C91C4F"/>
    <w:rsid w:val="00C92290"/>
    <w:rsid w:val="00C93A10"/>
    <w:rsid w:val="00C93F6F"/>
    <w:rsid w:val="00CA0ACA"/>
    <w:rsid w:val="00CA1F75"/>
    <w:rsid w:val="00CA5B4D"/>
    <w:rsid w:val="00CB24FD"/>
    <w:rsid w:val="00CB4AF6"/>
    <w:rsid w:val="00CC0955"/>
    <w:rsid w:val="00CC4D02"/>
    <w:rsid w:val="00CC7F80"/>
    <w:rsid w:val="00CD38C8"/>
    <w:rsid w:val="00CD73FB"/>
    <w:rsid w:val="00CE23A2"/>
    <w:rsid w:val="00CF1553"/>
    <w:rsid w:val="00CF2833"/>
    <w:rsid w:val="00CF7D43"/>
    <w:rsid w:val="00D049D2"/>
    <w:rsid w:val="00D11DF8"/>
    <w:rsid w:val="00D21140"/>
    <w:rsid w:val="00D2349F"/>
    <w:rsid w:val="00D23616"/>
    <w:rsid w:val="00D23FE0"/>
    <w:rsid w:val="00D26998"/>
    <w:rsid w:val="00D27E0C"/>
    <w:rsid w:val="00D301A8"/>
    <w:rsid w:val="00D313F8"/>
    <w:rsid w:val="00D3485D"/>
    <w:rsid w:val="00D4696C"/>
    <w:rsid w:val="00D50CD5"/>
    <w:rsid w:val="00D519A9"/>
    <w:rsid w:val="00D53926"/>
    <w:rsid w:val="00D61937"/>
    <w:rsid w:val="00D654E4"/>
    <w:rsid w:val="00D7240F"/>
    <w:rsid w:val="00D7699E"/>
    <w:rsid w:val="00D76DBE"/>
    <w:rsid w:val="00D770F6"/>
    <w:rsid w:val="00D770FF"/>
    <w:rsid w:val="00D83043"/>
    <w:rsid w:val="00D95961"/>
    <w:rsid w:val="00D9605C"/>
    <w:rsid w:val="00DA24FA"/>
    <w:rsid w:val="00DA499D"/>
    <w:rsid w:val="00DA7C50"/>
    <w:rsid w:val="00DB2E8B"/>
    <w:rsid w:val="00DB5DF0"/>
    <w:rsid w:val="00DC6BDB"/>
    <w:rsid w:val="00DE227E"/>
    <w:rsid w:val="00DE37D7"/>
    <w:rsid w:val="00DF0E19"/>
    <w:rsid w:val="00DF3A78"/>
    <w:rsid w:val="00E045CB"/>
    <w:rsid w:val="00E11D75"/>
    <w:rsid w:val="00E15B67"/>
    <w:rsid w:val="00E166DB"/>
    <w:rsid w:val="00E17675"/>
    <w:rsid w:val="00E20575"/>
    <w:rsid w:val="00E21B3E"/>
    <w:rsid w:val="00E2236B"/>
    <w:rsid w:val="00E24B96"/>
    <w:rsid w:val="00E27412"/>
    <w:rsid w:val="00E34B24"/>
    <w:rsid w:val="00E479B3"/>
    <w:rsid w:val="00E53968"/>
    <w:rsid w:val="00E543C0"/>
    <w:rsid w:val="00E56466"/>
    <w:rsid w:val="00E60ACB"/>
    <w:rsid w:val="00E60B62"/>
    <w:rsid w:val="00E66458"/>
    <w:rsid w:val="00E673E3"/>
    <w:rsid w:val="00E75DC8"/>
    <w:rsid w:val="00E8644C"/>
    <w:rsid w:val="00E923A8"/>
    <w:rsid w:val="00E942A1"/>
    <w:rsid w:val="00E95C71"/>
    <w:rsid w:val="00E97068"/>
    <w:rsid w:val="00EA0D52"/>
    <w:rsid w:val="00EA5B3B"/>
    <w:rsid w:val="00EB144B"/>
    <w:rsid w:val="00EB56AA"/>
    <w:rsid w:val="00EB7815"/>
    <w:rsid w:val="00EC2FE9"/>
    <w:rsid w:val="00EC6887"/>
    <w:rsid w:val="00EC79F6"/>
    <w:rsid w:val="00ED4697"/>
    <w:rsid w:val="00ED5879"/>
    <w:rsid w:val="00ED7CB2"/>
    <w:rsid w:val="00EF0994"/>
    <w:rsid w:val="00EF3C9E"/>
    <w:rsid w:val="00F00A5F"/>
    <w:rsid w:val="00F05433"/>
    <w:rsid w:val="00F072B4"/>
    <w:rsid w:val="00F1035F"/>
    <w:rsid w:val="00F12D1A"/>
    <w:rsid w:val="00F1530E"/>
    <w:rsid w:val="00F176EC"/>
    <w:rsid w:val="00F23FBB"/>
    <w:rsid w:val="00F248A2"/>
    <w:rsid w:val="00F356A3"/>
    <w:rsid w:val="00F36766"/>
    <w:rsid w:val="00F40EA7"/>
    <w:rsid w:val="00F417D6"/>
    <w:rsid w:val="00F648F3"/>
    <w:rsid w:val="00F66925"/>
    <w:rsid w:val="00F71E5D"/>
    <w:rsid w:val="00F76B80"/>
    <w:rsid w:val="00F83445"/>
    <w:rsid w:val="00F85DD5"/>
    <w:rsid w:val="00F86B04"/>
    <w:rsid w:val="00F9006D"/>
    <w:rsid w:val="00F94339"/>
    <w:rsid w:val="00F959E5"/>
    <w:rsid w:val="00FA3C5F"/>
    <w:rsid w:val="00FB1CEC"/>
    <w:rsid w:val="00FB1D9B"/>
    <w:rsid w:val="00FB1FE4"/>
    <w:rsid w:val="00FB262C"/>
    <w:rsid w:val="00FB59DA"/>
    <w:rsid w:val="00FC6E25"/>
    <w:rsid w:val="00FD1BBF"/>
    <w:rsid w:val="00FD3734"/>
    <w:rsid w:val="00FE0658"/>
    <w:rsid w:val="00FE0665"/>
    <w:rsid w:val="00FE1C89"/>
    <w:rsid w:val="00FE32F4"/>
    <w:rsid w:val="00FE3B30"/>
    <w:rsid w:val="00F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4440</Words>
  <Characters>2531</Characters>
  <Application>Microsoft Office Word</Application>
  <DocSecurity>0</DocSecurity>
  <Lines>21</Lines>
  <Paragraphs>13</Paragraphs>
  <ScaleCrop>false</ScaleCrop>
  <Company>ГУ ДПС у Миколаївській області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010pahomova</dc:creator>
  <cp:lastModifiedBy>010pahomova</cp:lastModifiedBy>
  <cp:revision>1</cp:revision>
  <dcterms:created xsi:type="dcterms:W3CDTF">2025-05-13T06:44:00Z</dcterms:created>
  <dcterms:modified xsi:type="dcterms:W3CDTF">2025-05-13T06:45:00Z</dcterms:modified>
</cp:coreProperties>
</file>