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140" w:firstLineChars="5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ID </w:t>
      </w:r>
      <w:r>
        <w:rPr>
          <w:sz w:val="28"/>
          <w:szCs w:val="28"/>
          <w:lang w:val="uk-UA"/>
        </w:rPr>
        <w:t>декларації</w:t>
      </w:r>
      <w:bookmarkStart w:id="0" w:name="_GoBack"/>
      <w:bookmarkEnd w:id="0"/>
      <w:r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en-US"/>
        </w:rPr>
        <w:t>87c7303a-86ee-4181-bb53-b069877a14F5</w:t>
      </w:r>
    </w:p>
    <w:sectPr>
      <w:pgSz w:w="11906" w:h="16838"/>
      <w:pgMar w:top="992" w:right="566" w:bottom="1440" w:left="1800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AEA2A51"/>
    <w:rsid w:val="2DF53807"/>
    <w:rsid w:val="3A0A13BB"/>
    <w:rsid w:val="3D2E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2023-09-05T06:53:00Z</dcterms:created>
  <dc:creator>user</dc:creator>
  <cp:lastModifiedBy>user</cp:lastModifiedBy>
  <dcterms:modified xsi:type="dcterms:W3CDTF">2025-05-13T12:34:23Z</dcterms:modified>
  <dc:title>ID декларації: 87c7303a-86ee-4181-bb53-b069877a14F5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