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7F" w:rsidRDefault="008A067F" w:rsidP="008A067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функції</w:t>
      </w:r>
    </w:p>
    <w:p w:rsidR="008A067F" w:rsidRPr="008A067F" w:rsidRDefault="00A222B4" w:rsidP="008A067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8329E1">
        <w:rPr>
          <w:rFonts w:ascii="Times New Roman" w:hAnsi="Times New Roman"/>
          <w:sz w:val="28"/>
          <w:szCs w:val="28"/>
          <w:lang w:val="uk-UA"/>
        </w:rPr>
        <w:t>правління</w:t>
      </w:r>
      <w:r w:rsidR="008A067F" w:rsidRPr="008A067F">
        <w:rPr>
          <w:rFonts w:ascii="Times New Roman" w:hAnsi="Times New Roman"/>
          <w:sz w:val="28"/>
          <w:szCs w:val="28"/>
          <w:lang w:val="uk-UA"/>
        </w:rPr>
        <w:t xml:space="preserve"> інфраструктури та господарського забезпечення</w:t>
      </w:r>
    </w:p>
    <w:p w:rsidR="008A067F" w:rsidRDefault="008A067F" w:rsidP="008A067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9E1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Організація роботи, пов’язаної із захистом персональних даних при їх обробці, відповідно до законодавства в ГУ;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Забезпечення розгляду запитів і звернень народних депутатів України;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Адміністративно-господарська діяльність;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Організація публічних закупівель;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Транспортне забезпечення;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Забезпечення функціонування засобів зв’язку та комунікації;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Матеріально-технічний розвиток ГУ;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Матеріально-технічне забезпечення;</w:t>
      </w:r>
    </w:p>
    <w:p w:rsidR="00E542F8" w:rsidRPr="00F1339A" w:rsidRDefault="00FD43A2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Організація здійснення заходів з мобілізаційної підготовки та мобілізації і контроль за їх здійсненням у ГУ</w:t>
      </w:r>
      <w:r w:rsidR="00E542F8" w:rsidRPr="00F1339A">
        <w:rPr>
          <w:rFonts w:ascii="Times New Roman" w:hAnsi="Times New Roman"/>
          <w:sz w:val="28"/>
          <w:szCs w:val="28"/>
          <w:lang w:val="uk-UA"/>
        </w:rPr>
        <w:t>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Забезпечення цивільного захисту у сфері діяльності ГУ;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Забезпечення пожежної та техногенної безпеки в ГУ;</w:t>
      </w:r>
    </w:p>
    <w:p w:rsidR="00E542F8" w:rsidRP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Реалізація повноважень з охорони праці в ГУ;</w:t>
      </w:r>
    </w:p>
    <w:p w:rsidR="00F1339A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339A">
        <w:rPr>
          <w:rFonts w:ascii="Times New Roman" w:hAnsi="Times New Roman"/>
          <w:sz w:val="28"/>
          <w:szCs w:val="28"/>
          <w:lang w:val="uk-UA"/>
        </w:rPr>
        <w:t>Здійснення управління об’єктами державної власності</w:t>
      </w:r>
      <w:r w:rsidR="007829A2">
        <w:rPr>
          <w:rFonts w:ascii="Times New Roman" w:hAnsi="Times New Roman"/>
          <w:sz w:val="28"/>
          <w:szCs w:val="28"/>
          <w:lang w:val="uk-UA"/>
        </w:rPr>
        <w:t>;</w:t>
      </w:r>
    </w:p>
    <w:p w:rsidR="00E542F8" w:rsidRDefault="00F1339A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69E">
        <w:rPr>
          <w:rFonts w:ascii="Times New Roman" w:hAnsi="Times New Roman"/>
          <w:sz w:val="28"/>
          <w:szCs w:val="28"/>
          <w:lang w:val="uk-UA"/>
        </w:rPr>
        <w:t>Діяльність енергетичного менеджменту</w:t>
      </w:r>
      <w:r w:rsidR="00E542F8" w:rsidRPr="00F1339A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E542F8" w:rsidRDefault="00E542F8" w:rsidP="00E542F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9E1" w:rsidRDefault="008329E1" w:rsidP="008A067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329E1" w:rsidSect="00A835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53AA3"/>
    <w:multiLevelType w:val="hybridMultilevel"/>
    <w:tmpl w:val="E6AABF96"/>
    <w:lvl w:ilvl="0" w:tplc="111824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067F"/>
    <w:rsid w:val="000879DA"/>
    <w:rsid w:val="00375088"/>
    <w:rsid w:val="00375E77"/>
    <w:rsid w:val="003B6EF9"/>
    <w:rsid w:val="003C1E7F"/>
    <w:rsid w:val="004E413C"/>
    <w:rsid w:val="0055169E"/>
    <w:rsid w:val="005B71A5"/>
    <w:rsid w:val="007829A2"/>
    <w:rsid w:val="008329E1"/>
    <w:rsid w:val="008A067F"/>
    <w:rsid w:val="00A222B4"/>
    <w:rsid w:val="00A83579"/>
    <w:rsid w:val="00CF56C8"/>
    <w:rsid w:val="00E542F8"/>
    <w:rsid w:val="00F1339A"/>
    <w:rsid w:val="00FD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7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8A0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7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8A0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viktoriia.kyrychuk</cp:lastModifiedBy>
  <cp:revision>2</cp:revision>
  <dcterms:created xsi:type="dcterms:W3CDTF">2024-01-26T12:32:00Z</dcterms:created>
  <dcterms:modified xsi:type="dcterms:W3CDTF">2024-01-26T12:32:00Z</dcterms:modified>
</cp:coreProperties>
</file>