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F6" w:rsidRPr="007D740C" w:rsidRDefault="00AD0AF6" w:rsidP="00AD0AF6">
      <w:pPr>
        <w:ind w:firstLine="708"/>
        <w:jc w:val="center"/>
        <w:rPr>
          <w:sz w:val="26"/>
          <w:szCs w:val="26"/>
        </w:rPr>
      </w:pPr>
      <w:bookmarkStart w:id="0" w:name="_GoBack"/>
      <w:bookmarkEnd w:id="0"/>
      <w:r w:rsidRPr="007D740C">
        <w:rPr>
          <w:sz w:val="26"/>
          <w:szCs w:val="26"/>
        </w:rPr>
        <w:t>Основні функції</w:t>
      </w:r>
    </w:p>
    <w:p w:rsidR="00AD0AF6" w:rsidRPr="007D740C" w:rsidRDefault="007D740C" w:rsidP="00AD0AF6">
      <w:pPr>
        <w:ind w:firstLine="708"/>
        <w:jc w:val="center"/>
        <w:rPr>
          <w:sz w:val="26"/>
          <w:szCs w:val="26"/>
        </w:rPr>
      </w:pPr>
      <w:r w:rsidRPr="007D740C">
        <w:rPr>
          <w:sz w:val="26"/>
          <w:szCs w:val="26"/>
        </w:rPr>
        <w:t>у</w:t>
      </w:r>
      <w:r w:rsidR="00AD0AF6" w:rsidRPr="007D740C">
        <w:rPr>
          <w:sz w:val="26"/>
          <w:szCs w:val="26"/>
        </w:rPr>
        <w:t>правління податкових сервісів</w:t>
      </w:r>
    </w:p>
    <w:p w:rsidR="00AD0AF6" w:rsidRDefault="00AD0AF6" w:rsidP="00AD0AF6">
      <w:pPr>
        <w:ind w:firstLine="708"/>
        <w:jc w:val="center"/>
        <w:rPr>
          <w:bCs/>
          <w:sz w:val="26"/>
          <w:szCs w:val="26"/>
        </w:rPr>
      </w:pPr>
    </w:p>
    <w:p w:rsidR="002D2E82" w:rsidRPr="00A7309D" w:rsidRDefault="002D2E82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Реєстрація та облік платників податків</w:t>
      </w:r>
      <w:r w:rsidR="00B66FC1" w:rsidRPr="00A7309D">
        <w:rPr>
          <w:bCs/>
          <w:sz w:val="26"/>
          <w:szCs w:val="26"/>
        </w:rPr>
        <w:t>;</w:t>
      </w:r>
    </w:p>
    <w:p w:rsidR="002D2E82" w:rsidRPr="00A7309D" w:rsidRDefault="002D2E82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Реєстрація фізичних осіб – платників податків, формування та ведення Державного реєстру фізичних осіб – платників податків</w:t>
      </w:r>
      <w:r w:rsidR="00B66FC1" w:rsidRPr="00A7309D">
        <w:rPr>
          <w:bCs/>
          <w:sz w:val="26"/>
          <w:szCs w:val="26"/>
        </w:rPr>
        <w:t>;</w:t>
      </w:r>
    </w:p>
    <w:p w:rsidR="002D2E82" w:rsidRPr="00A7309D" w:rsidRDefault="006F3A71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Забезпечення реєстрації платників ПДВ</w:t>
      </w:r>
      <w:r w:rsidR="00B66FC1" w:rsidRPr="00A7309D">
        <w:rPr>
          <w:bCs/>
          <w:sz w:val="26"/>
          <w:szCs w:val="26"/>
        </w:rPr>
        <w:t>;</w:t>
      </w:r>
    </w:p>
    <w:p w:rsidR="002D2E82" w:rsidRPr="00A7309D" w:rsidRDefault="00262C65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реєстрації платників акцизного податку з реалізації пального та спирту етилового</w:t>
      </w:r>
      <w:r w:rsidR="00B66FC1" w:rsidRPr="00A7309D">
        <w:rPr>
          <w:bCs/>
          <w:sz w:val="26"/>
          <w:szCs w:val="26"/>
        </w:rPr>
        <w:t>;</w:t>
      </w:r>
    </w:p>
    <w:p w:rsidR="002D2E82" w:rsidRPr="00A7309D" w:rsidRDefault="006F3A71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та контроль за обліком об’єктів оподаткування та об’єктів, пов’язаних з оподаткуванням</w:t>
      </w:r>
      <w:r w:rsidR="00B66FC1" w:rsidRPr="00A7309D">
        <w:rPr>
          <w:bCs/>
          <w:sz w:val="26"/>
          <w:szCs w:val="26"/>
        </w:rPr>
        <w:t>;</w:t>
      </w:r>
    </w:p>
    <w:p w:rsidR="002D2E82" w:rsidRPr="00A7309D" w:rsidRDefault="006F3A71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міжвідомчої інформаційної взаємодії із суб’єктами інформаційних відносин щодо інформації про платників податків, об’єкти оподаткування та об’єкти, пов’язані з оподаткуванням</w:t>
      </w:r>
      <w:r w:rsidR="00B66FC1" w:rsidRPr="00A7309D">
        <w:rPr>
          <w:bCs/>
          <w:sz w:val="26"/>
          <w:szCs w:val="26"/>
        </w:rPr>
        <w:t>;</w:t>
      </w:r>
    </w:p>
    <w:p w:rsidR="002D2E82" w:rsidRPr="00E963DC" w:rsidRDefault="002A517B" w:rsidP="000A4EE2">
      <w:pPr>
        <w:ind w:firstLine="567"/>
        <w:jc w:val="both"/>
        <w:rPr>
          <w:bCs/>
          <w:sz w:val="26"/>
          <w:szCs w:val="26"/>
        </w:rPr>
      </w:pPr>
      <w:r w:rsidRPr="00E963DC">
        <w:rPr>
          <w:bCs/>
          <w:sz w:val="26"/>
          <w:szCs w:val="26"/>
        </w:rPr>
        <w:t>Організація та контроль за обліком рахунків</w:t>
      </w:r>
      <w:r w:rsidR="007E5B0E" w:rsidRPr="00E963DC">
        <w:rPr>
          <w:bCs/>
          <w:sz w:val="26"/>
          <w:szCs w:val="26"/>
        </w:rPr>
        <w:t>/електронних гаманців</w:t>
      </w:r>
      <w:r w:rsidRPr="00E963DC">
        <w:rPr>
          <w:bCs/>
          <w:sz w:val="26"/>
          <w:szCs w:val="26"/>
        </w:rPr>
        <w:t xml:space="preserve"> платників податків</w:t>
      </w:r>
      <w:r w:rsidR="00B66FC1" w:rsidRPr="00E963DC">
        <w:rPr>
          <w:bCs/>
          <w:sz w:val="26"/>
          <w:szCs w:val="26"/>
        </w:rPr>
        <w:t>;</w:t>
      </w:r>
    </w:p>
    <w:p w:rsidR="006F3A71" w:rsidRPr="00A7309D" w:rsidRDefault="002A517B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Реєстрація та облік реєстраторів розрахункових операцій, програмних реєстраторів розрахункових операцій, книг обліку розрахункових операцій, розрахункових книжок</w:t>
      </w:r>
      <w:r w:rsidR="00B66FC1" w:rsidRPr="00A7309D">
        <w:rPr>
          <w:bCs/>
          <w:sz w:val="26"/>
          <w:szCs w:val="26"/>
        </w:rPr>
        <w:t>;</w:t>
      </w:r>
    </w:p>
    <w:p w:rsidR="006F3A71" w:rsidRPr="00A7309D" w:rsidRDefault="00F42E57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Організація обліку платників єдиного внеску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F42E57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Надання адміністративних послуг, координація та контроль за їх наданням</w:t>
      </w:r>
      <w:r w:rsidR="00B66FC1" w:rsidRPr="00A7309D">
        <w:rPr>
          <w:bCs/>
          <w:sz w:val="26"/>
          <w:szCs w:val="26"/>
        </w:rPr>
        <w:t>;</w:t>
      </w:r>
    </w:p>
    <w:p w:rsidR="006F3A71" w:rsidRPr="00A7309D" w:rsidRDefault="00F42E57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робіт із приймання і комп’ютерної обробки податкової та іншої звітності</w:t>
      </w:r>
      <w:r w:rsidR="00B66FC1" w:rsidRPr="00A7309D">
        <w:rPr>
          <w:bCs/>
          <w:sz w:val="26"/>
          <w:szCs w:val="26"/>
        </w:rPr>
        <w:t>;</w:t>
      </w:r>
    </w:p>
    <w:p w:rsidR="006F3A71" w:rsidRPr="00A7309D" w:rsidRDefault="00F42E57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Приймання податкової, фінансової та іншої звітності платників засобами комунікацій</w:t>
      </w:r>
      <w:r w:rsidR="00B66FC1" w:rsidRPr="00A7309D">
        <w:rPr>
          <w:bCs/>
          <w:sz w:val="26"/>
          <w:szCs w:val="26"/>
        </w:rPr>
        <w:t>;</w:t>
      </w:r>
    </w:p>
    <w:p w:rsidR="006F3A71" w:rsidRPr="00A7309D" w:rsidRDefault="00F42E57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Ведення реєстру страхувальників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262C65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Ведення Реєстру волонтерів антитерористичної операції та/або здійснення заходів із забезпечення національної безпеки і оборони, відсічі і стримування збройної агресії Російської Федерації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F42E57" w:rsidP="000A4EE2">
      <w:pPr>
        <w:ind w:firstLine="567"/>
        <w:jc w:val="both"/>
        <w:rPr>
          <w:bCs/>
          <w:sz w:val="26"/>
          <w:szCs w:val="26"/>
          <w:highlight w:val="yellow"/>
        </w:rPr>
      </w:pPr>
      <w:r w:rsidRPr="00A7309D">
        <w:rPr>
          <w:bCs/>
          <w:sz w:val="26"/>
          <w:szCs w:val="26"/>
        </w:rPr>
        <w:t>Формування та ведення Реєстру отримувачів бюджетної дотації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F42E57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F42E57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сервісного обслуговування платників та діяльності Центрів обслуговування платників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F42E57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Організація функціонування системи електронного адміністрування податку на додану вартість</w:t>
      </w:r>
      <w:r w:rsidR="00B66FC1" w:rsidRPr="00A7309D">
        <w:rPr>
          <w:bCs/>
          <w:sz w:val="26"/>
          <w:szCs w:val="26"/>
        </w:rPr>
        <w:t>;</w:t>
      </w:r>
    </w:p>
    <w:p w:rsidR="00F42E57" w:rsidRPr="00A7309D" w:rsidRDefault="00B66FC1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B66FC1" w:rsidRPr="007E5B0E" w:rsidRDefault="00B66FC1" w:rsidP="000A4EE2">
      <w:pPr>
        <w:ind w:firstLine="567"/>
        <w:jc w:val="both"/>
        <w:rPr>
          <w:bCs/>
          <w:sz w:val="26"/>
          <w:szCs w:val="26"/>
        </w:rPr>
      </w:pPr>
      <w:r w:rsidRPr="00A7309D">
        <w:rPr>
          <w:bCs/>
          <w:sz w:val="26"/>
          <w:szCs w:val="26"/>
        </w:rPr>
        <w:t>Забезпечення розгляду запитів і звернень народних депутатів України.</w:t>
      </w:r>
    </w:p>
    <w:p w:rsidR="00B66FC1" w:rsidRDefault="00B66FC1" w:rsidP="006F3A71">
      <w:pPr>
        <w:ind w:firstLine="708"/>
        <w:jc w:val="both"/>
        <w:rPr>
          <w:bCs/>
          <w:sz w:val="26"/>
          <w:szCs w:val="26"/>
        </w:rPr>
      </w:pPr>
    </w:p>
    <w:p w:rsidR="00B66FC1" w:rsidRDefault="00B66FC1" w:rsidP="006F3A71">
      <w:pPr>
        <w:ind w:firstLine="708"/>
        <w:jc w:val="both"/>
        <w:rPr>
          <w:bCs/>
          <w:sz w:val="26"/>
          <w:szCs w:val="26"/>
        </w:rPr>
      </w:pPr>
    </w:p>
    <w:p w:rsidR="00F42E57" w:rsidRDefault="00F42E57" w:rsidP="006F3A71">
      <w:pPr>
        <w:ind w:firstLine="708"/>
        <w:jc w:val="both"/>
        <w:rPr>
          <w:bCs/>
          <w:sz w:val="26"/>
          <w:szCs w:val="26"/>
        </w:rPr>
      </w:pPr>
    </w:p>
    <w:p w:rsidR="00F42E57" w:rsidRDefault="00F42E57" w:rsidP="006F3A71">
      <w:pPr>
        <w:ind w:firstLine="708"/>
        <w:jc w:val="both"/>
        <w:rPr>
          <w:bCs/>
          <w:sz w:val="26"/>
          <w:szCs w:val="26"/>
        </w:rPr>
      </w:pPr>
    </w:p>
    <w:p w:rsidR="00F42E57" w:rsidRDefault="00F42E57" w:rsidP="006F3A71">
      <w:pPr>
        <w:ind w:firstLine="708"/>
        <w:jc w:val="both"/>
        <w:rPr>
          <w:bCs/>
          <w:sz w:val="26"/>
          <w:szCs w:val="26"/>
        </w:rPr>
      </w:pPr>
    </w:p>
    <w:p w:rsidR="00F42E57" w:rsidRDefault="00F42E57" w:rsidP="006F3A71">
      <w:pPr>
        <w:ind w:firstLine="708"/>
        <w:jc w:val="both"/>
        <w:rPr>
          <w:bCs/>
          <w:sz w:val="26"/>
          <w:szCs w:val="26"/>
        </w:rPr>
      </w:pPr>
    </w:p>
    <w:p w:rsidR="006F3A71" w:rsidRDefault="006F3A71" w:rsidP="006F3A71">
      <w:pPr>
        <w:ind w:firstLine="708"/>
        <w:jc w:val="both"/>
        <w:rPr>
          <w:bCs/>
          <w:sz w:val="26"/>
          <w:szCs w:val="26"/>
        </w:rPr>
      </w:pPr>
    </w:p>
    <w:p w:rsidR="00AD0AF6" w:rsidRPr="007D740C" w:rsidRDefault="00AD0AF6" w:rsidP="00AD0AF6">
      <w:pPr>
        <w:ind w:firstLine="708"/>
        <w:jc w:val="both"/>
        <w:rPr>
          <w:bCs/>
          <w:sz w:val="26"/>
          <w:szCs w:val="26"/>
          <w:lang w:eastAsia="uk-UA"/>
        </w:rPr>
      </w:pPr>
    </w:p>
    <w:p w:rsidR="00AD0AF6" w:rsidRPr="007D740C" w:rsidRDefault="00AD0AF6" w:rsidP="00AD0AF6">
      <w:pPr>
        <w:ind w:firstLine="708"/>
        <w:jc w:val="both"/>
        <w:rPr>
          <w:bCs/>
          <w:sz w:val="26"/>
          <w:szCs w:val="26"/>
          <w:lang w:eastAsia="uk-UA"/>
        </w:rPr>
      </w:pPr>
    </w:p>
    <w:p w:rsidR="00AA55FD" w:rsidRPr="007D740C" w:rsidRDefault="00AA55FD">
      <w:pPr>
        <w:rPr>
          <w:sz w:val="26"/>
          <w:szCs w:val="26"/>
        </w:rPr>
      </w:pPr>
    </w:p>
    <w:sectPr w:rsidR="00AA55FD" w:rsidRPr="007D74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A1071"/>
    <w:multiLevelType w:val="hybridMultilevel"/>
    <w:tmpl w:val="E542CE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F6"/>
    <w:rsid w:val="000A4EE2"/>
    <w:rsid w:val="00262C65"/>
    <w:rsid w:val="002A517B"/>
    <w:rsid w:val="002D2E82"/>
    <w:rsid w:val="004C0668"/>
    <w:rsid w:val="0060640A"/>
    <w:rsid w:val="006F3A71"/>
    <w:rsid w:val="007D740C"/>
    <w:rsid w:val="007E5B0E"/>
    <w:rsid w:val="00A7309D"/>
    <w:rsid w:val="00AA55FD"/>
    <w:rsid w:val="00AD0AF6"/>
    <w:rsid w:val="00B66FC1"/>
    <w:rsid w:val="00B81D3D"/>
    <w:rsid w:val="00C16F1F"/>
    <w:rsid w:val="00C91EAD"/>
    <w:rsid w:val="00E963DC"/>
    <w:rsid w:val="00F4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34E5A-4FAE-4313-8D5C-95941033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AD0AF6"/>
    <w:pPr>
      <w:shd w:val="clear" w:color="auto" w:fill="FFFFFF"/>
      <w:spacing w:line="313" w:lineRule="exact"/>
    </w:pPr>
    <w:rPr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2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D534-3432-413F-A7ED-BD7E2D0A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2023-11-29T13:26:00Z</dcterms:created>
  <dcterms:modified xsi:type="dcterms:W3CDTF">2023-11-29T13:26:00Z</dcterms:modified>
</cp:coreProperties>
</file>