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F23E25" w:rsidP="00773643">
      <w:pPr>
        <w:jc w:val="center"/>
      </w:pPr>
      <w:r>
        <w:rPr>
          <w:noProof/>
          <w:lang w:eastAsia="uk-UA"/>
        </w:rPr>
        <w:pict>
          <v:roundrect id="Прямоугольник: скругленные углы 1" o:spid="_x0000_s1028" style="position:absolute;left:0;text-align:left;margin-left:23.55pt;margin-top:-26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353D2D" w:rsidRDefault="00CD5423"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CD5423" w:rsidRPr="00736DEE" w:rsidRDefault="00736DEE" w:rsidP="00E720E5">
                  <w:pPr>
                    <w:spacing w:after="0"/>
                    <w:rPr>
                      <w:rFonts w:ascii="Times New Roman" w:hAnsi="Times New Roman"/>
                      <w:b/>
                      <w:sz w:val="28"/>
                      <w:szCs w:val="28"/>
                    </w:rPr>
                  </w:pPr>
                  <w:proofErr w:type="spellStart"/>
                  <w:r w:rsidRPr="00736DEE">
                    <w:rPr>
                      <w:rFonts w:ascii="Times New Roman" w:hAnsi="Times New Roman"/>
                      <w:b/>
                      <w:color w:val="000000"/>
                      <w:sz w:val="28"/>
                      <w:szCs w:val="28"/>
                    </w:rPr>
                    <w:t>Турківський</w:t>
                  </w:r>
                  <w:proofErr w:type="spellEnd"/>
                  <w:r w:rsidRPr="00736DEE">
                    <w:rPr>
                      <w:rFonts w:ascii="Times New Roman" w:hAnsi="Times New Roman"/>
                      <w:b/>
                      <w:color w:val="000000"/>
                      <w:sz w:val="28"/>
                      <w:szCs w:val="28"/>
                    </w:rPr>
                    <w:t xml:space="preserve"> сектор обслуговування платників Самбірської ДПІ</w:t>
                  </w: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7505A0" w:rsidP="00773643">
      <w:pPr>
        <w:jc w:val="center"/>
      </w:pPr>
    </w:p>
    <w:p w:rsidR="007505A0" w:rsidRDefault="00F23E25" w:rsidP="004D301E">
      <w:pPr>
        <w:pStyle w:val="a3"/>
        <w:spacing w:before="0" w:beforeAutospacing="0" w:after="0" w:afterAutospacing="0"/>
        <w:jc w:val="both"/>
        <w:rPr>
          <w:color w:val="000000"/>
          <w:sz w:val="32"/>
          <w:szCs w:val="32"/>
        </w:rPr>
      </w:pPr>
      <w:r w:rsidRPr="00F23E25">
        <w:rPr>
          <w:noProof/>
          <w:lang w:eastAsia="en-US"/>
        </w:rPr>
        <w:pict>
          <v:rect id="Заголовок 1" o:spid="_x0000_s1029" style="position:absolute;left:0;text-align:left;margin-left:14.25pt;margin-top:8.2pt;width:503.25pt;height:69.3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CD5423"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DA60AD">
                    <w:rPr>
                      <w:rFonts w:ascii="Times New Roman" w:eastAsia="Times New Roman" w:hAnsi="Times New Roman"/>
                      <w:b/>
                      <w:color w:val="1D1D1B"/>
                      <w:kern w:val="36"/>
                      <w:sz w:val="28"/>
                      <w:szCs w:val="28"/>
                      <w:lang w:eastAsia="uk-UA"/>
                    </w:rPr>
                    <w:t>Особа провадить незалежну професійну діяльність: яким чином стати на облік як платник єдиного внеску</w:t>
                  </w:r>
                </w:p>
                <w:p w:rsidR="00DA60AD" w:rsidRPr="00DA60AD" w:rsidRDefault="00DA60AD" w:rsidP="00DA60AD">
                  <w:pPr>
                    <w:pStyle w:val="a3"/>
                    <w:shd w:val="clear" w:color="auto" w:fill="FFFFFF"/>
                    <w:spacing w:before="0" w:beforeAutospacing="0" w:after="0" w:afterAutospacing="0"/>
                    <w:jc w:val="center"/>
                    <w:textAlignment w:val="baseline"/>
                    <w:rPr>
                      <w:b/>
                      <w:color w:val="000000"/>
                    </w:rPr>
                  </w:pPr>
                  <w:r w:rsidRPr="00DA60AD">
                    <w:rPr>
                      <w:rStyle w:val="a8"/>
                      <w:b/>
                      <w:color w:val="000000"/>
                      <w:bdr w:val="none" w:sz="0" w:space="0" w:color="auto" w:frame="1"/>
                    </w:rPr>
                    <w:t>Яким чином особам, які провадять незалежну професійну діяльність, стати на облік як платники єдиного внеску?</w:t>
                  </w:r>
                </w:p>
                <w:p w:rsid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DA60AD" w:rsidRP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txbxContent>
            </v:textbox>
            <w10:wrap anchorx="margin"/>
          </v:rect>
        </w:pict>
      </w:r>
    </w:p>
    <w:p w:rsidR="007505A0" w:rsidRDefault="007505A0" w:rsidP="0067667D">
      <w:pPr>
        <w:spacing w:after="0" w:line="240" w:lineRule="auto"/>
        <w:jc w:val="both"/>
        <w:rPr>
          <w:rFonts w:ascii="Times New Roman" w:hAnsi="Times New Roman"/>
          <w:sz w:val="24"/>
          <w:szCs w:val="24"/>
        </w:rPr>
      </w:pPr>
    </w:p>
    <w:p w:rsidR="00204878" w:rsidRPr="00125A28" w:rsidRDefault="00204878" w:rsidP="0077109C">
      <w:pPr>
        <w:shd w:val="clear" w:color="auto" w:fill="FFFFFF"/>
        <w:spacing w:after="0" w:line="240" w:lineRule="atLeast"/>
        <w:textAlignment w:val="baseline"/>
        <w:outlineLvl w:val="0"/>
        <w:rPr>
          <w:rFonts w:ascii="Times New Roman" w:eastAsia="Times New Roman" w:hAnsi="Times New Roman"/>
          <w:b/>
          <w:color w:val="1D1D1B"/>
          <w:kern w:val="36"/>
          <w:sz w:val="28"/>
          <w:szCs w:val="28"/>
          <w:lang w:eastAsia="uk-UA"/>
        </w:rPr>
      </w:pPr>
    </w:p>
    <w:p w:rsidR="00D23F57" w:rsidRDefault="00D23F57" w:rsidP="00D23F57">
      <w:pPr>
        <w:spacing w:after="0" w:line="240" w:lineRule="auto"/>
        <w:jc w:val="both"/>
        <w:textAlignment w:val="baseline"/>
        <w:rPr>
          <w:rFonts w:ascii="Times New Roman" w:hAnsi="Times New Roman"/>
          <w:color w:val="000000"/>
          <w:bdr w:val="none" w:sz="0" w:space="0" w:color="auto" w:frame="1"/>
        </w:rPr>
      </w:pPr>
    </w:p>
    <w:p w:rsidR="00DA60AD" w:rsidRDefault="00DA60AD" w:rsidP="002139D9">
      <w:pPr>
        <w:spacing w:after="0"/>
        <w:jc w:val="both"/>
        <w:rPr>
          <w:rFonts w:ascii="Times New Roman" w:hAnsi="Times New Roman"/>
          <w:color w:val="000000"/>
          <w:sz w:val="24"/>
          <w:szCs w:val="24"/>
          <w:bdr w:val="none" w:sz="0" w:space="0" w:color="auto" w:frame="1"/>
        </w:rPr>
      </w:pPr>
    </w:p>
    <w:p w:rsidR="00DA60AD" w:rsidRPr="00C15B55" w:rsidRDefault="00204878" w:rsidP="00DA60AD">
      <w:pPr>
        <w:pStyle w:val="a3"/>
        <w:shd w:val="clear" w:color="auto" w:fill="FFFFFF"/>
        <w:spacing w:before="0" w:beforeAutospacing="0" w:after="0" w:afterAutospacing="0"/>
        <w:jc w:val="both"/>
        <w:textAlignment w:val="baseline"/>
        <w:rPr>
          <w:color w:val="000000"/>
          <w:sz w:val="28"/>
          <w:szCs w:val="28"/>
        </w:rPr>
      </w:pPr>
      <w:r w:rsidRPr="00DA60AD">
        <w:rPr>
          <w:color w:val="000000"/>
          <w:sz w:val="28"/>
          <w:szCs w:val="28"/>
          <w:bdr w:val="none" w:sz="0" w:space="0" w:color="auto" w:frame="1"/>
        </w:rPr>
        <w:t xml:space="preserve"> В </w:t>
      </w:r>
      <w:proofErr w:type="spellStart"/>
      <w:r w:rsidR="006C29DB" w:rsidRPr="00DA60AD">
        <w:rPr>
          <w:color w:val="000000"/>
          <w:sz w:val="28"/>
          <w:szCs w:val="28"/>
          <w:bdr w:val="none" w:sz="0" w:space="0" w:color="auto" w:frame="1"/>
        </w:rPr>
        <w:t>Турківському</w:t>
      </w:r>
      <w:proofErr w:type="spellEnd"/>
      <w:r w:rsidR="006C29DB" w:rsidRPr="00DA60AD">
        <w:rPr>
          <w:color w:val="000000"/>
          <w:sz w:val="28"/>
          <w:szCs w:val="28"/>
          <w:bdr w:val="none" w:sz="0" w:space="0" w:color="auto" w:frame="1"/>
        </w:rPr>
        <w:t xml:space="preserve"> секторі обслуговування </w:t>
      </w:r>
      <w:r w:rsidRPr="00DA60AD">
        <w:rPr>
          <w:color w:val="000000"/>
          <w:sz w:val="28"/>
          <w:szCs w:val="28"/>
          <w:bdr w:val="none" w:sz="0" w:space="0" w:color="auto" w:frame="1"/>
        </w:rPr>
        <w:t>Самбірськ</w:t>
      </w:r>
      <w:r w:rsidR="006C29DB" w:rsidRPr="00DA60AD">
        <w:rPr>
          <w:color w:val="000000"/>
          <w:sz w:val="28"/>
          <w:szCs w:val="28"/>
          <w:bdr w:val="none" w:sz="0" w:space="0" w:color="auto" w:frame="1"/>
        </w:rPr>
        <w:t>ої</w:t>
      </w:r>
      <w:r w:rsidRPr="00DA60AD">
        <w:rPr>
          <w:color w:val="000000"/>
          <w:sz w:val="28"/>
          <w:szCs w:val="28"/>
          <w:bdr w:val="none" w:sz="0" w:space="0" w:color="auto" w:frame="1"/>
        </w:rPr>
        <w:t xml:space="preserve"> ДПІ Головного управління ДПС в Львівській області інформують,</w:t>
      </w:r>
      <w:r w:rsidR="002139D9" w:rsidRPr="00DA60AD">
        <w:rPr>
          <w:sz w:val="28"/>
          <w:szCs w:val="28"/>
        </w:rPr>
        <w:t xml:space="preserve"> що відповідно</w:t>
      </w:r>
      <w:r w:rsidR="00DA60AD">
        <w:rPr>
          <w:color w:val="000000"/>
          <w:sz w:val="28"/>
          <w:szCs w:val="28"/>
        </w:rPr>
        <w:t>Пункту</w:t>
      </w:r>
      <w:bookmarkStart w:id="0" w:name="_GoBack"/>
      <w:bookmarkEnd w:id="0"/>
      <w:r w:rsidR="00DA60AD" w:rsidRPr="00C15B55">
        <w:rPr>
          <w:color w:val="000000"/>
          <w:sz w:val="28"/>
          <w:szCs w:val="28"/>
        </w:rPr>
        <w:t xml:space="preserve"> 5 частини першої ст. 4 Закону України від 08 липня 2010 року № 2464-VI «Про збір та облік єдиного внеску на загальнообов’язкове державне соціальне страхування» (далі – Закон № 2464) визначено, що платниками єдиного внеску на загальнообов’язкове державне соціальне страхування (далі – єдиний внесок) є особи, які забезпечують себе роботою самостійно - займаються незалежною професійною діяльністю, а саме науковою, літературною, артистичною, художньою, освітньою або викладацькою, а також медичною, юридичною практикою, в тому числі адвокатською, нотаріальною діяльністю, або особи, які провадять релігійну (місіонерську) діяльність, іншу подібну діяльність та отримують дохід безпосередньо від цієї діяльності, за умови, що такі особи не є найманими працівниками чи підприємцями.</w:t>
      </w:r>
    </w:p>
    <w:p w:rsidR="00DA60AD" w:rsidRPr="00C15B55" w:rsidRDefault="00DA60AD" w:rsidP="00DA60AD">
      <w:pPr>
        <w:pStyle w:val="a3"/>
        <w:shd w:val="clear" w:color="auto" w:fill="FFFFFF"/>
        <w:spacing w:before="0" w:beforeAutospacing="0" w:after="0" w:afterAutospacing="0"/>
        <w:jc w:val="both"/>
        <w:textAlignment w:val="baseline"/>
        <w:rPr>
          <w:color w:val="000000"/>
          <w:sz w:val="28"/>
          <w:szCs w:val="28"/>
        </w:rPr>
      </w:pPr>
      <w:r w:rsidRPr="00C15B55">
        <w:rPr>
          <w:color w:val="000000"/>
          <w:sz w:val="28"/>
          <w:szCs w:val="28"/>
        </w:rPr>
        <w:t>Статтею 5 Закону № 2464 встановлено, що взяття на облік платників єдиного внеску, зазначених, зокрема, в п. 5 частини першої ст. 4 Закону № 2464, на яких не поширюється дія Закону України від 15 травня 2003 року № 755-IV «Про державну реєстрацію юридичних осіб, фізичних осіб – підприємців та громадських формувань» (далі – Закон № 755), здійснюється відповідно до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(далі – Порядок № 1162).</w:t>
      </w:r>
    </w:p>
    <w:p w:rsidR="00DA60AD" w:rsidRPr="00C15B55" w:rsidRDefault="00DA60AD" w:rsidP="00DA60AD">
      <w:pPr>
        <w:pStyle w:val="a3"/>
        <w:shd w:val="clear" w:color="auto" w:fill="FFFFFF"/>
        <w:spacing w:before="0" w:beforeAutospacing="0" w:after="0" w:afterAutospacing="0"/>
        <w:jc w:val="both"/>
        <w:textAlignment w:val="baseline"/>
        <w:rPr>
          <w:color w:val="000000"/>
          <w:sz w:val="28"/>
          <w:szCs w:val="28"/>
        </w:rPr>
      </w:pPr>
      <w:r w:rsidRPr="00C15B55">
        <w:rPr>
          <w:color w:val="000000"/>
          <w:sz w:val="28"/>
          <w:szCs w:val="28"/>
        </w:rPr>
        <w:t xml:space="preserve">Відповідно до п. 1 </w:t>
      </w:r>
      <w:proofErr w:type="spellStart"/>
      <w:r w:rsidRPr="00C15B55">
        <w:rPr>
          <w:color w:val="000000"/>
          <w:sz w:val="28"/>
          <w:szCs w:val="28"/>
        </w:rPr>
        <w:t>розд</w:t>
      </w:r>
      <w:proofErr w:type="spellEnd"/>
      <w:r w:rsidRPr="00C15B55">
        <w:rPr>
          <w:color w:val="000000"/>
          <w:sz w:val="28"/>
          <w:szCs w:val="28"/>
        </w:rPr>
        <w:t>. ІІІ Порядку № 1162 взяття на облік, зокрема осіб, які провадять незалежну професійну діяльність, здійснюється контролюючим органом за місцезнаходженням у день отримання від них заяви про взяття на облік платника єдиного внеску за формою № 1-ЄСВ згідно з додатком 1 до Порядку № 1162.</w:t>
      </w:r>
    </w:p>
    <w:p w:rsidR="00DA60AD" w:rsidRPr="00C15B55" w:rsidRDefault="00DA60AD" w:rsidP="00DA60AD">
      <w:pPr>
        <w:pStyle w:val="a3"/>
        <w:shd w:val="clear" w:color="auto" w:fill="FFFFFF"/>
        <w:spacing w:before="0" w:beforeAutospacing="0" w:after="0" w:afterAutospacing="0"/>
        <w:jc w:val="both"/>
        <w:textAlignment w:val="baseline"/>
        <w:rPr>
          <w:color w:val="000000"/>
          <w:sz w:val="28"/>
          <w:szCs w:val="28"/>
        </w:rPr>
      </w:pPr>
      <w:r w:rsidRPr="00C15B55">
        <w:rPr>
          <w:color w:val="000000"/>
          <w:sz w:val="28"/>
          <w:szCs w:val="28"/>
        </w:rPr>
        <w:t xml:space="preserve">Згідно з нормами п. 3 </w:t>
      </w:r>
      <w:proofErr w:type="spellStart"/>
      <w:r w:rsidRPr="00C15B55">
        <w:rPr>
          <w:color w:val="000000"/>
          <w:sz w:val="28"/>
          <w:szCs w:val="28"/>
        </w:rPr>
        <w:t>розд</w:t>
      </w:r>
      <w:proofErr w:type="spellEnd"/>
      <w:r w:rsidRPr="00C15B55">
        <w:rPr>
          <w:color w:val="000000"/>
          <w:sz w:val="28"/>
          <w:szCs w:val="28"/>
        </w:rPr>
        <w:t>. ІІІ Порядку № 1162 платникам єдиного внеску – особам, які провадять незалежну професійну діяльність, контролюючим органом наступного робочого дня з дня взяття на облік безоплатно надсилається (вручається) повідомлення про взяття їх на облік за формою № 2-ЄСВ згідно з додатком 3 до Порядку № 1162.</w:t>
      </w:r>
    </w:p>
    <w:p w:rsidR="007505A0" w:rsidRPr="002139D9" w:rsidRDefault="007505A0" w:rsidP="00DA60AD">
      <w:pPr>
        <w:spacing w:after="0"/>
        <w:jc w:val="both"/>
        <w:rPr>
          <w:color w:val="000000"/>
          <w:sz w:val="24"/>
          <w:szCs w:val="24"/>
        </w:rPr>
      </w:pPr>
    </w:p>
    <w:sectPr w:rsidR="007505A0" w:rsidRPr="002139D9" w:rsidSect="0077109C">
      <w:pgSz w:w="11906" w:h="16838"/>
      <w:pgMar w:top="850"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643"/>
    <w:rsid w:val="000054AE"/>
    <w:rsid w:val="00012C39"/>
    <w:rsid w:val="000664AC"/>
    <w:rsid w:val="000758F5"/>
    <w:rsid w:val="000956DC"/>
    <w:rsid w:val="000A0B1B"/>
    <w:rsid w:val="000A51BA"/>
    <w:rsid w:val="000E2499"/>
    <w:rsid w:val="0010756D"/>
    <w:rsid w:val="00125A28"/>
    <w:rsid w:val="0013571F"/>
    <w:rsid w:val="00157C2E"/>
    <w:rsid w:val="0019224D"/>
    <w:rsid w:val="00194AD2"/>
    <w:rsid w:val="00197792"/>
    <w:rsid w:val="001B0C7D"/>
    <w:rsid w:val="001D5F41"/>
    <w:rsid w:val="001D669A"/>
    <w:rsid w:val="001D7FBB"/>
    <w:rsid w:val="001F2060"/>
    <w:rsid w:val="00203F79"/>
    <w:rsid w:val="00204878"/>
    <w:rsid w:val="00210CF3"/>
    <w:rsid w:val="002139D9"/>
    <w:rsid w:val="00265979"/>
    <w:rsid w:val="00292E56"/>
    <w:rsid w:val="002C5B6B"/>
    <w:rsid w:val="002D66A0"/>
    <w:rsid w:val="00323D28"/>
    <w:rsid w:val="00350E6B"/>
    <w:rsid w:val="00353D2D"/>
    <w:rsid w:val="003609D3"/>
    <w:rsid w:val="00371349"/>
    <w:rsid w:val="003C57DA"/>
    <w:rsid w:val="003D07DE"/>
    <w:rsid w:val="0041581B"/>
    <w:rsid w:val="0044142E"/>
    <w:rsid w:val="004539F9"/>
    <w:rsid w:val="00455177"/>
    <w:rsid w:val="004907EF"/>
    <w:rsid w:val="004D301E"/>
    <w:rsid w:val="004F6D40"/>
    <w:rsid w:val="00506F76"/>
    <w:rsid w:val="00534597"/>
    <w:rsid w:val="00542B28"/>
    <w:rsid w:val="00553759"/>
    <w:rsid w:val="005B5B0B"/>
    <w:rsid w:val="005D47ED"/>
    <w:rsid w:val="005E718B"/>
    <w:rsid w:val="00625028"/>
    <w:rsid w:val="00625FAF"/>
    <w:rsid w:val="00626D57"/>
    <w:rsid w:val="00651A77"/>
    <w:rsid w:val="0067667D"/>
    <w:rsid w:val="006B030F"/>
    <w:rsid w:val="006B14AE"/>
    <w:rsid w:val="006C29DB"/>
    <w:rsid w:val="006C46A8"/>
    <w:rsid w:val="006D5E11"/>
    <w:rsid w:val="0072004A"/>
    <w:rsid w:val="00736DEE"/>
    <w:rsid w:val="0074073F"/>
    <w:rsid w:val="00744E9F"/>
    <w:rsid w:val="007505A0"/>
    <w:rsid w:val="0075210B"/>
    <w:rsid w:val="00757CCC"/>
    <w:rsid w:val="0077109C"/>
    <w:rsid w:val="00773643"/>
    <w:rsid w:val="00781896"/>
    <w:rsid w:val="007B7B78"/>
    <w:rsid w:val="00807AE2"/>
    <w:rsid w:val="00830890"/>
    <w:rsid w:val="008A0452"/>
    <w:rsid w:val="008C022C"/>
    <w:rsid w:val="008C6AF8"/>
    <w:rsid w:val="008F2E7A"/>
    <w:rsid w:val="008F391D"/>
    <w:rsid w:val="00917751"/>
    <w:rsid w:val="00965971"/>
    <w:rsid w:val="009B41E8"/>
    <w:rsid w:val="009E17AA"/>
    <w:rsid w:val="009F35C3"/>
    <w:rsid w:val="00A35952"/>
    <w:rsid w:val="00A735E1"/>
    <w:rsid w:val="00AB3F6E"/>
    <w:rsid w:val="00AB6E31"/>
    <w:rsid w:val="00AE65BD"/>
    <w:rsid w:val="00B162AA"/>
    <w:rsid w:val="00B5427F"/>
    <w:rsid w:val="00B665DF"/>
    <w:rsid w:val="00B745DB"/>
    <w:rsid w:val="00C42171"/>
    <w:rsid w:val="00C67E62"/>
    <w:rsid w:val="00C72E0B"/>
    <w:rsid w:val="00C82BCC"/>
    <w:rsid w:val="00CC490C"/>
    <w:rsid w:val="00CC4EDC"/>
    <w:rsid w:val="00CD5423"/>
    <w:rsid w:val="00D124BC"/>
    <w:rsid w:val="00D17710"/>
    <w:rsid w:val="00D23F57"/>
    <w:rsid w:val="00D40272"/>
    <w:rsid w:val="00D4533B"/>
    <w:rsid w:val="00D50CB2"/>
    <w:rsid w:val="00D860CE"/>
    <w:rsid w:val="00D93C05"/>
    <w:rsid w:val="00D95FFD"/>
    <w:rsid w:val="00DA60AD"/>
    <w:rsid w:val="00DC168C"/>
    <w:rsid w:val="00DE5E75"/>
    <w:rsid w:val="00E11100"/>
    <w:rsid w:val="00E1192A"/>
    <w:rsid w:val="00E11E95"/>
    <w:rsid w:val="00E6112B"/>
    <w:rsid w:val="00E720E5"/>
    <w:rsid w:val="00E75D2F"/>
    <w:rsid w:val="00EC10AC"/>
    <w:rsid w:val="00F02E07"/>
    <w:rsid w:val="00F23E25"/>
    <w:rsid w:val="00F33D5B"/>
    <w:rsid w:val="00F44C77"/>
    <w:rsid w:val="00F74BE6"/>
    <w:rsid w:val="00F75FB3"/>
    <w:rsid w:val="00F956E1"/>
    <w:rsid w:val="00FE7E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20"/>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0444023">
      <w:bodyDiv w:val="1"/>
      <w:marLeft w:val="0"/>
      <w:marRight w:val="0"/>
      <w:marTop w:val="0"/>
      <w:marBottom w:val="0"/>
      <w:divBdr>
        <w:top w:val="none" w:sz="0" w:space="0" w:color="auto"/>
        <w:left w:val="none" w:sz="0" w:space="0" w:color="auto"/>
        <w:bottom w:val="none" w:sz="0" w:space="0" w:color="auto"/>
        <w:right w:val="none" w:sz="0" w:space="0" w:color="auto"/>
      </w:divBdr>
    </w:div>
    <w:div w:id="214892905">
      <w:bodyDiv w:val="1"/>
      <w:marLeft w:val="0"/>
      <w:marRight w:val="0"/>
      <w:marTop w:val="0"/>
      <w:marBottom w:val="0"/>
      <w:divBdr>
        <w:top w:val="none" w:sz="0" w:space="0" w:color="auto"/>
        <w:left w:val="none" w:sz="0" w:space="0" w:color="auto"/>
        <w:bottom w:val="none" w:sz="0" w:space="0" w:color="auto"/>
        <w:right w:val="none" w:sz="0" w:space="0" w:color="auto"/>
      </w:divBdr>
    </w:div>
    <w:div w:id="558058149">
      <w:bodyDiv w:val="1"/>
      <w:marLeft w:val="0"/>
      <w:marRight w:val="0"/>
      <w:marTop w:val="0"/>
      <w:marBottom w:val="0"/>
      <w:divBdr>
        <w:top w:val="none" w:sz="0" w:space="0" w:color="auto"/>
        <w:left w:val="none" w:sz="0" w:space="0" w:color="auto"/>
        <w:bottom w:val="none" w:sz="0" w:space="0" w:color="auto"/>
        <w:right w:val="none" w:sz="0" w:space="0" w:color="auto"/>
      </w:divBdr>
    </w:div>
    <w:div w:id="661743283">
      <w:bodyDiv w:val="1"/>
      <w:marLeft w:val="0"/>
      <w:marRight w:val="0"/>
      <w:marTop w:val="0"/>
      <w:marBottom w:val="0"/>
      <w:divBdr>
        <w:top w:val="none" w:sz="0" w:space="0" w:color="auto"/>
        <w:left w:val="none" w:sz="0" w:space="0" w:color="auto"/>
        <w:bottom w:val="none" w:sz="0" w:space="0" w:color="auto"/>
        <w:right w:val="none" w:sz="0" w:space="0" w:color="auto"/>
      </w:divBdr>
    </w:div>
    <w:div w:id="1214732196">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4835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1349</Words>
  <Characters>770</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2025-09-24T11:59:00Z</dcterms:created>
  <dcterms:modified xsi:type="dcterms:W3CDTF">2025-09-24T11:59:00Z</dcterms:modified>
</cp:coreProperties>
</file>