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513184"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513184">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513184"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513184">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513184"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513184"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513184">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w:t>
      </w:r>
      <w:bookmarkStart w:id="0" w:name="_GoBack"/>
      <w:bookmarkEnd w:id="0"/>
      <w:r w:rsidRPr="00513184">
        <w:rPr>
          <w:rFonts w:ascii="Times New Roman" w:eastAsia="Times New Roman" w:hAnsi="Times New Roman" w:cs="Times New Roman"/>
          <w:kern w:val="0"/>
          <w:sz w:val="28"/>
          <w:szCs w:val="28"/>
          <w:lang w:eastAsia="uk-UA"/>
          <w14:ligatures w14:val="none"/>
        </w:rPr>
        <w:t>ну України «Про очищення влади».</w:t>
      </w:r>
    </w:p>
    <w:p w:rsidR="00992977" w:rsidRPr="00513184" w:rsidRDefault="00992977" w:rsidP="00992977">
      <w:pPr>
        <w:shd w:val="clear" w:color="auto" w:fill="FFFFFF"/>
        <w:spacing w:after="225" w:line="240" w:lineRule="auto"/>
        <w:ind w:firstLine="708"/>
        <w:jc w:val="both"/>
        <w:textAlignment w:val="baseline"/>
        <w:rPr>
          <w:rFonts w:ascii="Times New Roman" w:eastAsia="Times New Roman" w:hAnsi="Times New Roman" w:cs="Times New Roman"/>
          <w:kern w:val="0"/>
          <w:sz w:val="28"/>
          <w:szCs w:val="28"/>
          <w:lang w:eastAsia="uk-UA"/>
          <w14:ligatures w14:val="none"/>
        </w:rPr>
      </w:pPr>
    </w:p>
    <w:p w:rsidR="00992977" w:rsidRPr="00513184" w:rsidRDefault="00992977" w:rsidP="00992977">
      <w:pPr>
        <w:shd w:val="clear" w:color="auto" w:fill="FFFFFF"/>
        <w:spacing w:after="225" w:line="240" w:lineRule="auto"/>
        <w:jc w:val="both"/>
        <w:textAlignment w:val="baseline"/>
        <w:rPr>
          <w:rFonts w:ascii="Times New Roman" w:eastAsia="Times New Roman" w:hAnsi="Times New Roman" w:cs="Times New Roman"/>
          <w:kern w:val="0"/>
          <w:sz w:val="28"/>
          <w:szCs w:val="28"/>
          <w:lang w:eastAsia="uk-UA"/>
          <w14:ligatures w14:val="none"/>
        </w:rPr>
      </w:pPr>
      <w:r w:rsidRPr="00513184">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10065" w:type="dxa"/>
        <w:tblLayout w:type="fixed"/>
        <w:tblCellMar>
          <w:left w:w="0" w:type="dxa"/>
          <w:right w:w="0" w:type="dxa"/>
        </w:tblCellMar>
        <w:tblLook w:val="04A0" w:firstRow="1" w:lastRow="0" w:firstColumn="1" w:lastColumn="0" w:noHBand="0" w:noVBand="1"/>
      </w:tblPr>
      <w:tblGrid>
        <w:gridCol w:w="365"/>
        <w:gridCol w:w="1903"/>
        <w:gridCol w:w="2268"/>
        <w:gridCol w:w="4185"/>
        <w:gridCol w:w="1344"/>
      </w:tblGrid>
      <w:tr w:rsidR="00B06F18" w:rsidRPr="00B06F18" w:rsidTr="0024487E">
        <w:trPr>
          <w:trHeight w:val="1360"/>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П.І.Б.</w:t>
            </w:r>
          </w:p>
        </w:tc>
        <w:tc>
          <w:tcPr>
            <w:tcW w:w="2268"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Посада</w:t>
            </w:r>
          </w:p>
        </w:tc>
        <w:tc>
          <w:tcPr>
            <w:tcW w:w="4185"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344"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Дата початку перевірки</w:t>
            </w:r>
          </w:p>
        </w:tc>
      </w:tr>
      <w:tr w:rsidR="00992977" w:rsidRPr="00B06F18" w:rsidTr="00B7185F">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92977" w:rsidRPr="00513184" w:rsidRDefault="00992977" w:rsidP="00FC7440">
            <w:pPr>
              <w:spacing w:after="0" w:line="360" w:lineRule="atLeast"/>
              <w:rPr>
                <w:rFonts w:ascii="Times New Roman" w:eastAsia="Times New Roman" w:hAnsi="Times New Roman" w:cs="Times New Roman"/>
                <w:kern w:val="0"/>
                <w:sz w:val="24"/>
                <w:szCs w:val="24"/>
                <w:lang w:eastAsia="uk-UA"/>
                <w14:ligatures w14:val="none"/>
              </w:rPr>
            </w:pPr>
            <w:r w:rsidRPr="00513184">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513184" w:rsidRDefault="00F506F5" w:rsidP="00FC7440">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4"/>
                <w:szCs w:val="24"/>
                <w:lang w:eastAsia="uk-UA"/>
                <w14:ligatures w14:val="none"/>
              </w:rPr>
              <w:t>Банара</w:t>
            </w:r>
            <w:proofErr w:type="spellEnd"/>
            <w:r w:rsidR="00B8668F">
              <w:rPr>
                <w:rFonts w:ascii="Times New Roman" w:eastAsia="Times New Roman" w:hAnsi="Times New Roman" w:cs="Times New Roman"/>
                <w:kern w:val="0"/>
                <w:sz w:val="24"/>
                <w:szCs w:val="24"/>
                <w:lang w:eastAsia="uk-UA"/>
                <w14:ligatures w14:val="none"/>
              </w:rPr>
              <w:t xml:space="preserve"> </w:t>
            </w:r>
            <w:r>
              <w:rPr>
                <w:rFonts w:ascii="Times New Roman" w:eastAsia="Times New Roman" w:hAnsi="Times New Roman" w:cs="Times New Roman"/>
                <w:kern w:val="0"/>
                <w:sz w:val="24"/>
                <w:szCs w:val="24"/>
                <w:lang w:eastAsia="uk-UA"/>
                <w14:ligatures w14:val="none"/>
              </w:rPr>
              <w:t>Едгара Едуардовича</w:t>
            </w:r>
          </w:p>
        </w:tc>
        <w:tc>
          <w:tcPr>
            <w:tcW w:w="2268"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77684F" w:rsidRDefault="00B7185F" w:rsidP="00FC7440">
            <w:pPr>
              <w:spacing w:after="150" w:line="360" w:lineRule="atLeast"/>
              <w:jc w:val="center"/>
              <w:textAlignment w:val="baseline"/>
              <w:rPr>
                <w:rFonts w:ascii="Times New Roman" w:eastAsia="Times New Roman" w:hAnsi="Times New Roman" w:cs="Times New Roman"/>
                <w:kern w:val="0"/>
                <w:sz w:val="24"/>
                <w:szCs w:val="24"/>
                <w:lang w:eastAsia="uk-UA"/>
                <w14:ligatures w14:val="none"/>
              </w:rPr>
            </w:pPr>
            <w:r w:rsidRPr="0077684F">
              <w:rPr>
                <w:rFonts w:ascii="Times New Roman" w:hAnsi="Times New Roman" w:cs="Times New Roman"/>
                <w:sz w:val="24"/>
                <w:szCs w:val="24"/>
              </w:rPr>
              <w:t>головного державного інспектора</w:t>
            </w:r>
            <w:r w:rsidR="00513184" w:rsidRPr="0077684F">
              <w:rPr>
                <w:rFonts w:ascii="Times New Roman" w:hAnsi="Times New Roman" w:cs="Times New Roman"/>
                <w:sz w:val="24"/>
                <w:szCs w:val="24"/>
              </w:rPr>
              <w:t xml:space="preserve"> </w:t>
            </w:r>
            <w:r w:rsidR="008826C0" w:rsidRPr="0077684F">
              <w:rPr>
                <w:rFonts w:ascii="Times New Roman" w:hAnsi="Times New Roman" w:cs="Times New Roman"/>
                <w:sz w:val="24"/>
                <w:szCs w:val="24"/>
              </w:rPr>
              <w:t>в</w:t>
            </w:r>
            <w:r w:rsidR="008826C0" w:rsidRPr="0077684F">
              <w:rPr>
                <w:rFonts w:ascii="Times New Roman" w:hAnsi="Times New Roman" w:cs="Times New Roman"/>
                <w:sz w:val="24"/>
                <w:szCs w:val="24"/>
              </w:rPr>
              <w:t>ідділ</w:t>
            </w:r>
            <w:r w:rsidR="008826C0" w:rsidRPr="0077684F">
              <w:rPr>
                <w:rFonts w:ascii="Times New Roman" w:hAnsi="Times New Roman" w:cs="Times New Roman"/>
                <w:sz w:val="24"/>
                <w:szCs w:val="24"/>
              </w:rPr>
              <w:t>у</w:t>
            </w:r>
            <w:r w:rsidR="008826C0" w:rsidRPr="0077684F">
              <w:rPr>
                <w:rFonts w:ascii="Times New Roman" w:hAnsi="Times New Roman" w:cs="Times New Roman"/>
                <w:sz w:val="24"/>
                <w:szCs w:val="24"/>
              </w:rPr>
              <w:t xml:space="preserve"> податків і зборів з юридичних осіб у галузях торгівлі, діяльності готелів та ресторанів</w:t>
            </w:r>
            <w:r w:rsidR="008826C0" w:rsidRPr="0077684F">
              <w:rPr>
                <w:rFonts w:ascii="Times New Roman" w:hAnsi="Times New Roman" w:cs="Times New Roman"/>
                <w:sz w:val="24"/>
                <w:szCs w:val="24"/>
              </w:rPr>
              <w:t xml:space="preserve"> </w:t>
            </w:r>
            <w:r w:rsidR="00331874" w:rsidRPr="0077684F">
              <w:rPr>
                <w:rFonts w:ascii="Times New Roman" w:hAnsi="Times New Roman" w:cs="Times New Roman"/>
                <w:sz w:val="24"/>
                <w:szCs w:val="24"/>
              </w:rPr>
              <w:t xml:space="preserve">управління оподаткування </w:t>
            </w:r>
            <w:r w:rsidR="008826C0" w:rsidRPr="0077684F">
              <w:rPr>
                <w:rFonts w:ascii="Times New Roman" w:hAnsi="Times New Roman" w:cs="Times New Roman"/>
                <w:sz w:val="24"/>
                <w:szCs w:val="24"/>
              </w:rPr>
              <w:t>юридичних</w:t>
            </w:r>
            <w:r w:rsidR="00331874" w:rsidRPr="0077684F">
              <w:rPr>
                <w:rFonts w:ascii="Times New Roman" w:hAnsi="Times New Roman" w:cs="Times New Roman"/>
                <w:sz w:val="24"/>
                <w:szCs w:val="24"/>
              </w:rPr>
              <w:t xml:space="preserve"> осіб</w:t>
            </w:r>
          </w:p>
        </w:tc>
        <w:tc>
          <w:tcPr>
            <w:tcW w:w="4185"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77684F" w:rsidRDefault="0077684F" w:rsidP="002C429F">
            <w:pPr>
              <w:rPr>
                <w:rFonts w:ascii="Times New Roman" w:eastAsia="Times New Roman" w:hAnsi="Times New Roman" w:cs="Times New Roman"/>
                <w:kern w:val="0"/>
                <w:sz w:val="24"/>
                <w:szCs w:val="24"/>
                <w:lang w:eastAsia="uk-UA"/>
                <w14:ligatures w14:val="none"/>
              </w:rPr>
            </w:pPr>
            <w:r w:rsidRPr="0077684F">
              <w:rPr>
                <w:rFonts w:ascii="Times New Roman" w:eastAsia="Times New Roman" w:hAnsi="Times New Roman" w:cs="Times New Roman"/>
                <w:kern w:val="0"/>
                <w:sz w:val="24"/>
                <w:szCs w:val="24"/>
                <w:lang w:eastAsia="uk-UA"/>
                <w14:ligatures w14:val="none"/>
              </w:rPr>
              <w:t>https://public.nazk.gov.ua/documents/2cabfe05-e076-42eb-abde-7fffad660907</w:t>
            </w:r>
          </w:p>
        </w:tc>
        <w:tc>
          <w:tcPr>
            <w:tcW w:w="1344"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92977" w:rsidRPr="00F506F5" w:rsidRDefault="002C429F" w:rsidP="00FC7440">
            <w:pPr>
              <w:spacing w:after="0" w:line="360" w:lineRule="atLeast"/>
              <w:rPr>
                <w:rFonts w:ascii="Times New Roman" w:eastAsia="Times New Roman" w:hAnsi="Times New Roman" w:cs="Times New Roman"/>
                <w:color w:val="FF0000"/>
                <w:kern w:val="0"/>
                <w:sz w:val="24"/>
                <w:szCs w:val="24"/>
                <w:lang w:eastAsia="uk-UA"/>
                <w14:ligatures w14:val="none"/>
              </w:rPr>
            </w:pPr>
            <w:r w:rsidRPr="008826C0">
              <w:rPr>
                <w:rFonts w:ascii="Times New Roman" w:eastAsia="Times New Roman" w:hAnsi="Times New Roman" w:cs="Times New Roman"/>
                <w:kern w:val="0"/>
                <w:sz w:val="24"/>
                <w:szCs w:val="24"/>
                <w:lang w:eastAsia="uk-UA"/>
                <w14:ligatures w14:val="none"/>
              </w:rPr>
              <w:t>2</w:t>
            </w:r>
            <w:r w:rsidR="008826C0" w:rsidRPr="008826C0">
              <w:rPr>
                <w:rFonts w:ascii="Times New Roman" w:eastAsia="Times New Roman" w:hAnsi="Times New Roman" w:cs="Times New Roman"/>
                <w:kern w:val="0"/>
                <w:sz w:val="24"/>
                <w:szCs w:val="24"/>
                <w:lang w:eastAsia="uk-UA"/>
                <w14:ligatures w14:val="none"/>
              </w:rPr>
              <w:t>7</w:t>
            </w:r>
            <w:r w:rsidR="00317D67" w:rsidRPr="008826C0">
              <w:rPr>
                <w:rFonts w:ascii="Times New Roman" w:eastAsia="Times New Roman" w:hAnsi="Times New Roman" w:cs="Times New Roman"/>
                <w:kern w:val="0"/>
                <w:sz w:val="24"/>
                <w:szCs w:val="24"/>
                <w:lang w:eastAsia="uk-UA"/>
                <w14:ligatures w14:val="none"/>
              </w:rPr>
              <w:t>.</w:t>
            </w:r>
            <w:r w:rsidR="008826C0" w:rsidRPr="008826C0">
              <w:rPr>
                <w:rFonts w:ascii="Times New Roman" w:eastAsia="Times New Roman" w:hAnsi="Times New Roman" w:cs="Times New Roman"/>
                <w:kern w:val="0"/>
                <w:sz w:val="24"/>
                <w:szCs w:val="24"/>
                <w:lang w:eastAsia="uk-UA"/>
                <w14:ligatures w14:val="none"/>
              </w:rPr>
              <w:t>10</w:t>
            </w:r>
            <w:r w:rsidR="00992977" w:rsidRPr="008826C0">
              <w:rPr>
                <w:rFonts w:ascii="Times New Roman" w:eastAsia="Times New Roman" w:hAnsi="Times New Roman" w:cs="Times New Roman"/>
                <w:kern w:val="0"/>
                <w:sz w:val="24"/>
                <w:szCs w:val="24"/>
                <w:lang w:eastAsia="uk-UA"/>
                <w14:ligatures w14:val="none"/>
              </w:rPr>
              <w:t>.202</w:t>
            </w:r>
            <w:r w:rsidR="0055667B" w:rsidRPr="008826C0">
              <w:rPr>
                <w:rFonts w:ascii="Times New Roman" w:eastAsia="Times New Roman" w:hAnsi="Times New Roman" w:cs="Times New Roman"/>
                <w:kern w:val="0"/>
                <w:sz w:val="24"/>
                <w:szCs w:val="24"/>
                <w:lang w:eastAsia="uk-UA"/>
                <w14:ligatures w14:val="none"/>
              </w:rPr>
              <w:t>5</w:t>
            </w:r>
          </w:p>
        </w:tc>
      </w:tr>
    </w:tbl>
    <w:p w:rsidR="009E3461" w:rsidRPr="00B06F18" w:rsidRDefault="009E3461" w:rsidP="008826C0">
      <w:pPr>
        <w:rPr>
          <w:rFonts w:ascii="Times New Roman" w:hAnsi="Times New Roman" w:cs="Times New Roman"/>
          <w:color w:val="FF0000"/>
        </w:rPr>
      </w:pPr>
    </w:p>
    <w:sectPr w:rsidR="009E3461" w:rsidRPr="00B06F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135B7C"/>
    <w:rsid w:val="001F55B9"/>
    <w:rsid w:val="0024487E"/>
    <w:rsid w:val="00270609"/>
    <w:rsid w:val="002C429F"/>
    <w:rsid w:val="00317D67"/>
    <w:rsid w:val="00331874"/>
    <w:rsid w:val="003A79DA"/>
    <w:rsid w:val="003F146C"/>
    <w:rsid w:val="004955A3"/>
    <w:rsid w:val="00513184"/>
    <w:rsid w:val="00515F4C"/>
    <w:rsid w:val="0055667B"/>
    <w:rsid w:val="005641C7"/>
    <w:rsid w:val="0077684F"/>
    <w:rsid w:val="008503C4"/>
    <w:rsid w:val="008826C0"/>
    <w:rsid w:val="00925528"/>
    <w:rsid w:val="00992977"/>
    <w:rsid w:val="009E3461"/>
    <w:rsid w:val="00A52156"/>
    <w:rsid w:val="00A81ACA"/>
    <w:rsid w:val="00B06F18"/>
    <w:rsid w:val="00B1698B"/>
    <w:rsid w:val="00B2020C"/>
    <w:rsid w:val="00B7185F"/>
    <w:rsid w:val="00B8668F"/>
    <w:rsid w:val="00C01E20"/>
    <w:rsid w:val="00C65CE3"/>
    <w:rsid w:val="00D46E8F"/>
    <w:rsid w:val="00DA0FF6"/>
    <w:rsid w:val="00EB3A9F"/>
    <w:rsid w:val="00EB549B"/>
    <w:rsid w:val="00F506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DD9F"/>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6935">
      <w:bodyDiv w:val="1"/>
      <w:marLeft w:val="0"/>
      <w:marRight w:val="0"/>
      <w:marTop w:val="0"/>
      <w:marBottom w:val="0"/>
      <w:divBdr>
        <w:top w:val="none" w:sz="0" w:space="0" w:color="auto"/>
        <w:left w:val="none" w:sz="0" w:space="0" w:color="auto"/>
        <w:bottom w:val="none" w:sz="0" w:space="0" w:color="auto"/>
        <w:right w:val="none" w:sz="0" w:space="0" w:color="auto"/>
      </w:divBdr>
    </w:div>
    <w:div w:id="5324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750</Words>
  <Characters>428</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2025-10-27T11:15:00Z</cp:lastPrinted>
  <dcterms:created xsi:type="dcterms:W3CDTF">2025-02-03T07:23:00Z</dcterms:created>
  <dcterms:modified xsi:type="dcterms:W3CDTF">2025-10-27T11:15:00Z</dcterms:modified>
</cp:coreProperties>
</file>