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95E4C" w:rsidRPr="005C6C65" w:rsidRDefault="00872030"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b/>
          <w:sz w:val="28"/>
          <w:szCs w:val="28"/>
        </w:rPr>
        <w:t xml:space="preserve">                                   </w:t>
      </w:r>
      <w:r w:rsidR="00295E4C" w:rsidRPr="005C6C65">
        <w:rPr>
          <w:rFonts w:ascii="Times New Roman" w:hAnsi="Times New Roman" w:cs="Times New Roman"/>
          <w:sz w:val="28"/>
          <w:szCs w:val="28"/>
        </w:rPr>
        <w:t>ЗАТВЕРДЖЕНО</w:t>
      </w:r>
    </w:p>
    <w:p w:rsidR="005C6C65" w:rsidRPr="005C6C65" w:rsidRDefault="008434AE"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5C6C65" w:rsidRPr="005C6C65">
        <w:rPr>
          <w:rFonts w:ascii="Times New Roman" w:hAnsi="Times New Roman" w:cs="Times New Roman"/>
          <w:sz w:val="28"/>
          <w:szCs w:val="28"/>
        </w:rPr>
        <w:t xml:space="preserve">Наказ Головного управління ДПС </w:t>
      </w:r>
    </w:p>
    <w:p w:rsidR="00295E4C" w:rsidRPr="005C6C65" w:rsidRDefault="00872030" w:rsidP="008434AE">
      <w:pPr>
        <w:spacing w:before="120" w:after="0" w:line="280" w:lineRule="exact"/>
        <w:ind w:firstLine="709"/>
        <w:jc w:val="center"/>
        <w:rPr>
          <w:rFonts w:ascii="Times New Roman" w:hAnsi="Times New Roman" w:cs="Times New Roman"/>
          <w:sz w:val="28"/>
          <w:szCs w:val="28"/>
        </w:rPr>
      </w:pPr>
      <w:r>
        <w:rPr>
          <w:rFonts w:ascii="Times New Roman" w:hAnsi="Times New Roman" w:cs="Times New Roman"/>
          <w:sz w:val="28"/>
          <w:szCs w:val="28"/>
        </w:rPr>
        <w:t xml:space="preserve">                </w:t>
      </w:r>
      <w:r w:rsidR="008434AE">
        <w:rPr>
          <w:rFonts w:ascii="Times New Roman" w:hAnsi="Times New Roman" w:cs="Times New Roman"/>
          <w:sz w:val="28"/>
          <w:szCs w:val="28"/>
        </w:rPr>
        <w:t xml:space="preserve">                               </w:t>
      </w:r>
      <w:r w:rsidR="005C6C65" w:rsidRPr="005C6C65">
        <w:rPr>
          <w:rFonts w:ascii="Times New Roman" w:hAnsi="Times New Roman" w:cs="Times New Roman"/>
          <w:sz w:val="28"/>
          <w:szCs w:val="28"/>
        </w:rPr>
        <w:t xml:space="preserve">у Закарпатській області </w:t>
      </w:r>
    </w:p>
    <w:p w:rsidR="005C6C65" w:rsidRPr="005C6C65" w:rsidRDefault="00872030" w:rsidP="008434AE">
      <w:pPr>
        <w:spacing w:before="120" w:after="0" w:line="420" w:lineRule="exact"/>
        <w:jc w:val="center"/>
        <w:rPr>
          <w:rFonts w:ascii="Times New Roman" w:eastAsia="Times New Roman" w:hAnsi="Times New Roman" w:cs="Times New Roman"/>
          <w:color w:val="000000"/>
          <w:sz w:val="28"/>
          <w:szCs w:val="28"/>
        </w:rPr>
      </w:pPr>
      <w:r>
        <w:rPr>
          <w:rFonts w:ascii="Times New Roman" w:eastAsia="Times New Roman" w:hAnsi="Times New Roman" w:cs="Times New Roman"/>
          <w:color w:val="000000"/>
          <w:sz w:val="40"/>
          <w:szCs w:val="40"/>
        </w:rPr>
        <w:t xml:space="preserve">       </w:t>
      </w:r>
      <w:r w:rsidR="008434AE">
        <w:rPr>
          <w:rFonts w:ascii="Times New Roman" w:eastAsia="Times New Roman" w:hAnsi="Times New Roman" w:cs="Times New Roman"/>
          <w:color w:val="000000"/>
          <w:sz w:val="40"/>
          <w:szCs w:val="40"/>
        </w:rPr>
        <w:t xml:space="preserve">                               </w:t>
      </w:r>
      <w:r w:rsidR="005C6C65" w:rsidRPr="005C6C65">
        <w:rPr>
          <w:rFonts w:ascii="Times New Roman" w:eastAsia="Times New Roman" w:hAnsi="Times New Roman" w:cs="Times New Roman"/>
          <w:color w:val="000000"/>
          <w:sz w:val="28"/>
          <w:szCs w:val="28"/>
        </w:rPr>
        <w:t>_________ №______</w:t>
      </w:r>
    </w:p>
    <w:p w:rsidR="005C6C65" w:rsidRDefault="005C6C65" w:rsidP="008434AE">
      <w:pPr>
        <w:spacing w:before="120" w:after="0" w:line="42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295E4C" w:rsidRDefault="00295E4C" w:rsidP="00E44531">
      <w:pPr>
        <w:spacing w:before="120" w:after="0" w:line="300" w:lineRule="exact"/>
        <w:ind w:firstLine="708"/>
        <w:jc w:val="center"/>
        <w:rPr>
          <w:rFonts w:ascii="Times New Roman" w:hAnsi="Times New Roman" w:cs="Times New Roman"/>
          <w:b/>
          <w:sz w:val="28"/>
          <w:szCs w:val="28"/>
        </w:rPr>
      </w:pPr>
    </w:p>
    <w:p w:rsidR="00E44531" w:rsidRPr="00E44531" w:rsidRDefault="00E44531" w:rsidP="00E44531">
      <w:pPr>
        <w:spacing w:before="120" w:after="0" w:line="300" w:lineRule="exact"/>
        <w:ind w:firstLine="708"/>
        <w:jc w:val="center"/>
        <w:rPr>
          <w:rFonts w:ascii="Times New Roman" w:hAnsi="Times New Roman" w:cs="Times New Roman"/>
          <w:b/>
          <w:sz w:val="28"/>
          <w:szCs w:val="28"/>
        </w:rPr>
      </w:pPr>
      <w:r w:rsidRPr="00E44531">
        <w:rPr>
          <w:rFonts w:ascii="Times New Roman" w:hAnsi="Times New Roman" w:cs="Times New Roman"/>
          <w:b/>
          <w:sz w:val="28"/>
          <w:szCs w:val="28"/>
        </w:rPr>
        <w:t>Д</w:t>
      </w:r>
      <w:r w:rsidR="005C6C65">
        <w:rPr>
          <w:rFonts w:ascii="Times New Roman" w:hAnsi="Times New Roman" w:cs="Times New Roman"/>
          <w:b/>
          <w:sz w:val="28"/>
          <w:szCs w:val="28"/>
        </w:rPr>
        <w:t>ЕКЛАРАЦІЯ</w:t>
      </w:r>
    </w:p>
    <w:p w:rsidR="00E44531" w:rsidRDefault="00E44531" w:rsidP="00E44531">
      <w:pPr>
        <w:spacing w:before="120" w:after="0" w:line="300" w:lineRule="exact"/>
        <w:ind w:firstLine="708"/>
        <w:jc w:val="center"/>
        <w:rPr>
          <w:rFonts w:ascii="Times New Roman" w:hAnsi="Times New Roman" w:cs="Times New Roman"/>
          <w:b/>
          <w:sz w:val="28"/>
          <w:szCs w:val="28"/>
        </w:rPr>
      </w:pPr>
      <w:r w:rsidRPr="00E44531">
        <w:rPr>
          <w:rFonts w:ascii="Times New Roman" w:hAnsi="Times New Roman" w:cs="Times New Roman"/>
          <w:b/>
          <w:sz w:val="28"/>
          <w:szCs w:val="28"/>
        </w:rPr>
        <w:t>енергетичної політики Головного управління Державної податкової служби у Закарпатській області</w:t>
      </w:r>
    </w:p>
    <w:p w:rsidR="001650D3" w:rsidRDefault="00E44531" w:rsidP="005C6C65">
      <w:pPr>
        <w:spacing w:before="120" w:after="0" w:line="300" w:lineRule="exact"/>
        <w:ind w:firstLine="851"/>
        <w:jc w:val="both"/>
        <w:rPr>
          <w:rFonts w:ascii="Times New Roman" w:hAnsi="Times New Roman" w:cs="Times New Roman"/>
          <w:sz w:val="28"/>
          <w:szCs w:val="28"/>
        </w:rPr>
      </w:pPr>
      <w:r w:rsidRPr="00E44531">
        <w:rPr>
          <w:rFonts w:ascii="Times New Roman" w:hAnsi="Times New Roman" w:cs="Times New Roman"/>
          <w:sz w:val="28"/>
          <w:szCs w:val="28"/>
        </w:rPr>
        <w:t>Декларацію енергетичної політики Головного управління Державної податкової служби у Закарпатській області (далі – Декларація</w:t>
      </w:r>
      <w:r>
        <w:rPr>
          <w:rFonts w:ascii="Times New Roman" w:hAnsi="Times New Roman" w:cs="Times New Roman"/>
          <w:sz w:val="28"/>
          <w:szCs w:val="28"/>
        </w:rPr>
        <w:t>) розроблено відповідно до вимог частини другої статті 12 Закону України від 21 жовтня 2021 року № 1818-</w:t>
      </w:r>
      <w:r>
        <w:rPr>
          <w:rFonts w:ascii="Times New Roman" w:hAnsi="Times New Roman" w:cs="Times New Roman"/>
          <w:sz w:val="28"/>
          <w:szCs w:val="28"/>
          <w:lang w:val="en-US"/>
        </w:rPr>
        <w:t>IX</w:t>
      </w:r>
      <w:r w:rsidRPr="00E44531">
        <w:rPr>
          <w:rFonts w:ascii="Times New Roman" w:hAnsi="Times New Roman" w:cs="Times New Roman"/>
          <w:sz w:val="28"/>
          <w:szCs w:val="28"/>
        </w:rPr>
        <w:t xml:space="preserve"> </w:t>
      </w:r>
      <w:r>
        <w:rPr>
          <w:rFonts w:ascii="Times New Roman" w:hAnsi="Times New Roman" w:cs="Times New Roman"/>
          <w:sz w:val="28"/>
          <w:szCs w:val="28"/>
        </w:rPr>
        <w:t xml:space="preserve">«Про енергетичну ефективність» (зі змінами), Порядку запровадження та забезпечення функціонування систем енергетичного менеджменту органів державної влади, підприємств, установ та організацій, що належать до сфери їх управління затвердженого постановою Кабінету Міністрів України від 23 грудня 2021 року № 1460 «Про впровадження систем енергетичного менеджменту» (зі змінами) (далі – Постанова №1460), з урахуванням вимог розпоряджень Кабінету Міністрів України від 29 грудня 2021 року № 1803-р «Про національний план дій з </w:t>
      </w:r>
      <w:r w:rsidR="00E64311">
        <w:rPr>
          <w:rFonts w:ascii="Times New Roman" w:hAnsi="Times New Roman" w:cs="Times New Roman"/>
          <w:sz w:val="28"/>
          <w:szCs w:val="28"/>
        </w:rPr>
        <w:t>енергоефективності на період до 2030 року</w:t>
      </w:r>
      <w:r>
        <w:rPr>
          <w:rFonts w:ascii="Times New Roman" w:hAnsi="Times New Roman" w:cs="Times New Roman"/>
          <w:sz w:val="28"/>
          <w:szCs w:val="28"/>
        </w:rPr>
        <w:t>»</w:t>
      </w:r>
      <w:r w:rsidR="00E64311">
        <w:rPr>
          <w:rFonts w:ascii="Times New Roman" w:hAnsi="Times New Roman" w:cs="Times New Roman"/>
          <w:sz w:val="28"/>
          <w:szCs w:val="28"/>
        </w:rPr>
        <w:t xml:space="preserve"> (зі змінами), від 13 серпня 2024 року № 761-р «Про</w:t>
      </w:r>
      <w:r w:rsidR="006C4DA3">
        <w:rPr>
          <w:rFonts w:ascii="Times New Roman" w:hAnsi="Times New Roman" w:cs="Times New Roman"/>
          <w:sz w:val="28"/>
          <w:szCs w:val="28"/>
        </w:rPr>
        <w:t xml:space="preserve"> затвердження Національного плану дій з відновлювальної енергетики на період до 2030 року та плану заходів з його виконання</w:t>
      </w:r>
      <w:r w:rsidR="00E64311">
        <w:rPr>
          <w:rFonts w:ascii="Times New Roman" w:hAnsi="Times New Roman" w:cs="Times New Roman"/>
          <w:sz w:val="28"/>
          <w:szCs w:val="28"/>
        </w:rPr>
        <w:t>»</w:t>
      </w:r>
      <w:r w:rsidR="006C4DA3">
        <w:rPr>
          <w:rFonts w:ascii="Times New Roman" w:hAnsi="Times New Roman" w:cs="Times New Roman"/>
          <w:sz w:val="28"/>
          <w:szCs w:val="28"/>
        </w:rPr>
        <w:t xml:space="preserve"> (далі – Національний план),</w:t>
      </w:r>
      <w:r w:rsidR="00872030">
        <w:rPr>
          <w:rFonts w:ascii="Times New Roman" w:hAnsi="Times New Roman" w:cs="Times New Roman"/>
          <w:sz w:val="28"/>
          <w:szCs w:val="28"/>
        </w:rPr>
        <w:t xml:space="preserve"> на виконання наказу Державної податкової служби України від 20 листопада </w:t>
      </w:r>
      <w:r w:rsidR="00872030">
        <w:rPr>
          <w:rFonts w:ascii="Times New Roman" w:hAnsi="Times New Roman" w:cs="Times New Roman"/>
          <w:sz w:val="28"/>
          <w:szCs w:val="28"/>
        </w:rPr>
        <w:br/>
        <w:t>2025 року № 1105</w:t>
      </w:r>
      <w:r w:rsidR="006C4DA3">
        <w:rPr>
          <w:rFonts w:ascii="Times New Roman" w:hAnsi="Times New Roman" w:cs="Times New Roman"/>
          <w:sz w:val="28"/>
          <w:szCs w:val="28"/>
        </w:rPr>
        <w:t xml:space="preserve"> та з дотриманням зобов’язань України щодо реалізації показової ролі центральних органів виконавчої влади у підвищенні енергетичної ефективності, визначених згідно з Директивою Європейського парламенту і Ради </w:t>
      </w:r>
      <w:r w:rsidR="006237DD">
        <w:rPr>
          <w:rFonts w:ascii="Times New Roman" w:hAnsi="Times New Roman" w:cs="Times New Roman"/>
          <w:sz w:val="28"/>
          <w:szCs w:val="28"/>
        </w:rPr>
        <w:t xml:space="preserve"> від 25.10.2022 № 2012/27/ЄС про енергоефективність (зі змінами), дбаючи про скорочення використання первинної енергії, витрат на комунальні послуги та зменшення викидів </w:t>
      </w:r>
      <w:r w:rsidR="006237DD">
        <w:rPr>
          <w:rFonts w:ascii="Times New Roman" w:hAnsi="Times New Roman" w:cs="Times New Roman"/>
          <w:sz w:val="28"/>
          <w:szCs w:val="28"/>
          <w:lang w:val="en-US"/>
        </w:rPr>
        <w:t>CO</w:t>
      </w:r>
      <w:r w:rsidR="006237DD" w:rsidRPr="006237DD">
        <w:rPr>
          <w:rFonts w:ascii="Times New Roman" w:hAnsi="Times New Roman" w:cs="Times New Roman"/>
          <w:sz w:val="28"/>
          <w:szCs w:val="28"/>
        </w:rPr>
        <w:t>2.</w:t>
      </w:r>
    </w:p>
    <w:p w:rsidR="00E44531" w:rsidRDefault="00872030"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Згідно з Декларацією</w:t>
      </w:r>
      <w:r w:rsidR="001650D3">
        <w:rPr>
          <w:rFonts w:ascii="Times New Roman" w:hAnsi="Times New Roman" w:cs="Times New Roman"/>
          <w:sz w:val="28"/>
          <w:szCs w:val="28"/>
        </w:rPr>
        <w:t xml:space="preserve"> передбачається довгостроковий план дій і заходів на 2025-2029 роки під час експлуатації адміністратив</w:t>
      </w:r>
      <w:r>
        <w:rPr>
          <w:rFonts w:ascii="Times New Roman" w:hAnsi="Times New Roman" w:cs="Times New Roman"/>
          <w:sz w:val="28"/>
          <w:szCs w:val="28"/>
        </w:rPr>
        <w:t>них будівель, які перебувають на балансі Головного управління ДПС у Закарпатській області</w:t>
      </w:r>
      <w:r w:rsidR="001650D3">
        <w:rPr>
          <w:rFonts w:ascii="Times New Roman" w:hAnsi="Times New Roman" w:cs="Times New Roman"/>
          <w:sz w:val="28"/>
          <w:szCs w:val="28"/>
        </w:rPr>
        <w:t xml:space="preserve">. Зокрема з метою виконання розпорядження Кабінету Міністрів України </w:t>
      </w:r>
      <w:r>
        <w:rPr>
          <w:rFonts w:ascii="Times New Roman" w:hAnsi="Times New Roman" w:cs="Times New Roman"/>
          <w:sz w:val="28"/>
          <w:szCs w:val="28"/>
        </w:rPr>
        <w:br/>
      </w:r>
      <w:r w:rsidR="001650D3">
        <w:rPr>
          <w:rFonts w:ascii="Times New Roman" w:hAnsi="Times New Roman" w:cs="Times New Roman"/>
          <w:sz w:val="28"/>
          <w:szCs w:val="28"/>
        </w:rPr>
        <w:t>від 27 грудня 2023 року № 1218-р «Про схвалення Національної стратегії доходів до 2030 року» у частині забезпечення належних умов праці, скорочення витрат споживання теплової та електричної енергії, води.</w:t>
      </w:r>
    </w:p>
    <w:p w:rsidR="001650D3" w:rsidRPr="001650D3" w:rsidRDefault="001650D3"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Базовий рівень енергетичної ефективності (далі – Базовий рівень) визнається на основі даних про фактичне споживання в Будівлях</w:t>
      </w:r>
      <w:r w:rsidR="00872030">
        <w:rPr>
          <w:rFonts w:ascii="Times New Roman" w:hAnsi="Times New Roman" w:cs="Times New Roman"/>
          <w:sz w:val="28"/>
          <w:szCs w:val="28"/>
        </w:rPr>
        <w:t>,</w:t>
      </w:r>
      <w:r w:rsidR="00872030" w:rsidRPr="00872030">
        <w:rPr>
          <w:rFonts w:ascii="Times New Roman" w:hAnsi="Times New Roman" w:cs="Times New Roman"/>
          <w:sz w:val="28"/>
          <w:szCs w:val="28"/>
        </w:rPr>
        <w:t xml:space="preserve"> </w:t>
      </w:r>
      <w:r w:rsidR="00872030">
        <w:rPr>
          <w:rFonts w:ascii="Times New Roman" w:hAnsi="Times New Roman" w:cs="Times New Roman"/>
          <w:sz w:val="28"/>
          <w:szCs w:val="28"/>
        </w:rPr>
        <w:t>які перебувають на балансі</w:t>
      </w:r>
      <w:r>
        <w:rPr>
          <w:rFonts w:ascii="Times New Roman" w:hAnsi="Times New Roman" w:cs="Times New Roman"/>
          <w:sz w:val="28"/>
          <w:szCs w:val="28"/>
        </w:rPr>
        <w:t xml:space="preserve"> Головного управління ДПС у Закарпатській області електричної енергії, води за базовий 2024 рік, відповідн</w:t>
      </w:r>
      <w:r w:rsidR="005C6C65">
        <w:rPr>
          <w:rFonts w:ascii="Times New Roman" w:hAnsi="Times New Roman" w:cs="Times New Roman"/>
          <w:sz w:val="28"/>
          <w:szCs w:val="28"/>
        </w:rPr>
        <w:t xml:space="preserve">о до Методики </w:t>
      </w:r>
      <w:r>
        <w:rPr>
          <w:rFonts w:ascii="Times New Roman" w:hAnsi="Times New Roman" w:cs="Times New Roman"/>
          <w:sz w:val="28"/>
          <w:szCs w:val="28"/>
        </w:rPr>
        <w:t>визначення базового рівня енергетичної ефе</w:t>
      </w:r>
      <w:r w:rsidR="005C6C65">
        <w:rPr>
          <w:rFonts w:ascii="Times New Roman" w:hAnsi="Times New Roman" w:cs="Times New Roman"/>
          <w:sz w:val="28"/>
          <w:szCs w:val="28"/>
        </w:rPr>
        <w:t>ктивності, затвердженої наказом</w:t>
      </w:r>
      <w:r w:rsidR="00295E4C">
        <w:rPr>
          <w:rFonts w:ascii="Times New Roman" w:hAnsi="Times New Roman" w:cs="Times New Roman"/>
          <w:sz w:val="28"/>
          <w:szCs w:val="28"/>
        </w:rPr>
        <w:t xml:space="preserve"> Міністерства розвитку громад, територій та інфраструктури України від 14.12.2023 № 1140, зареєстрованої в Міністерстві юстиції України 07.02.2024 за № 192/41537 (зі змінами).</w:t>
      </w:r>
    </w:p>
    <w:p w:rsidR="004A4EE0" w:rsidRPr="00910B57" w:rsidRDefault="00163428" w:rsidP="005C6C65">
      <w:pPr>
        <w:spacing w:before="120" w:after="0" w:line="300" w:lineRule="exact"/>
        <w:ind w:firstLine="851"/>
        <w:jc w:val="both"/>
        <w:rPr>
          <w:rFonts w:ascii="Times New Roman" w:hAnsi="Times New Roman" w:cs="Times New Roman"/>
          <w:sz w:val="28"/>
          <w:szCs w:val="28"/>
        </w:rPr>
      </w:pPr>
      <w:r w:rsidRPr="00910B57">
        <w:rPr>
          <w:rFonts w:ascii="Times New Roman" w:hAnsi="Times New Roman" w:cs="Times New Roman"/>
          <w:sz w:val="28"/>
          <w:szCs w:val="28"/>
        </w:rPr>
        <w:t xml:space="preserve">Цілями функціонування системи енергетичного менеджменту </w:t>
      </w:r>
      <w:r w:rsidR="00872030">
        <w:rPr>
          <w:rFonts w:ascii="Times New Roman" w:hAnsi="Times New Roman" w:cs="Times New Roman"/>
          <w:sz w:val="28"/>
          <w:szCs w:val="28"/>
        </w:rPr>
        <w:t>Головного управління ДПС у Закарпатській області</w:t>
      </w:r>
      <w:r w:rsidRPr="00910B57">
        <w:rPr>
          <w:rFonts w:ascii="Times New Roman" w:hAnsi="Times New Roman" w:cs="Times New Roman"/>
          <w:sz w:val="28"/>
          <w:szCs w:val="28"/>
        </w:rPr>
        <w:t xml:space="preserve"> є зменшення у 2025-2029 роках споживання електрич</w:t>
      </w:r>
      <w:r w:rsidR="00AD6095" w:rsidRPr="00910B57">
        <w:rPr>
          <w:rFonts w:ascii="Times New Roman" w:hAnsi="Times New Roman" w:cs="Times New Roman"/>
          <w:sz w:val="28"/>
          <w:szCs w:val="28"/>
        </w:rPr>
        <w:t>ної енергії, холодної</w:t>
      </w:r>
      <w:r w:rsidR="00910B57">
        <w:rPr>
          <w:rFonts w:ascii="Times New Roman" w:hAnsi="Times New Roman" w:cs="Times New Roman"/>
          <w:sz w:val="28"/>
          <w:szCs w:val="28"/>
        </w:rPr>
        <w:t xml:space="preserve"> води</w:t>
      </w:r>
      <w:r w:rsidRPr="00910B57">
        <w:rPr>
          <w:rFonts w:ascii="Times New Roman" w:hAnsi="Times New Roman" w:cs="Times New Roman"/>
          <w:sz w:val="28"/>
          <w:szCs w:val="28"/>
        </w:rPr>
        <w:t>, а також зменшення витрат коштів на оплату комунальних послуг відносно до Базового рівня, а саме скорочення споживання:</w:t>
      </w:r>
    </w:p>
    <w:p w:rsidR="00163428"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е</w:t>
      </w:r>
      <w:r w:rsidR="00163428" w:rsidRPr="00910B57">
        <w:rPr>
          <w:rFonts w:ascii="Times New Roman" w:hAnsi="Times New Roman" w:cs="Times New Roman"/>
          <w:sz w:val="28"/>
          <w:szCs w:val="28"/>
        </w:rPr>
        <w:t>лектричної енергії від 3,25% (щороку від 0,65%)</w:t>
      </w:r>
    </w:p>
    <w:p w:rsidR="00163428"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в</w:t>
      </w:r>
      <w:r w:rsidR="00163428" w:rsidRPr="00910B57">
        <w:rPr>
          <w:rFonts w:ascii="Times New Roman" w:hAnsi="Times New Roman" w:cs="Times New Roman"/>
          <w:sz w:val="28"/>
          <w:szCs w:val="28"/>
        </w:rPr>
        <w:t>оди від 3% (щороку від 0,6%)</w:t>
      </w:r>
    </w:p>
    <w:p w:rsidR="00AD6095" w:rsidRPr="00910B57" w:rsidRDefault="00AD6095" w:rsidP="005C6C65">
      <w:pPr>
        <w:spacing w:before="120" w:after="0" w:line="300" w:lineRule="exact"/>
        <w:ind w:firstLine="851"/>
        <w:jc w:val="both"/>
        <w:rPr>
          <w:rFonts w:ascii="Times New Roman" w:hAnsi="Times New Roman" w:cs="Times New Roman"/>
          <w:sz w:val="28"/>
          <w:szCs w:val="28"/>
        </w:rPr>
      </w:pPr>
      <w:r w:rsidRPr="00910B57">
        <w:rPr>
          <w:rFonts w:ascii="Times New Roman" w:hAnsi="Times New Roman" w:cs="Times New Roman"/>
          <w:sz w:val="28"/>
          <w:szCs w:val="28"/>
        </w:rPr>
        <w:t xml:space="preserve">Для досягнення цілей </w:t>
      </w:r>
      <w:r w:rsidR="005C6C65">
        <w:rPr>
          <w:rFonts w:ascii="Times New Roman" w:hAnsi="Times New Roman" w:cs="Times New Roman"/>
          <w:sz w:val="28"/>
          <w:szCs w:val="28"/>
        </w:rPr>
        <w:t>Декларації</w:t>
      </w:r>
      <w:r w:rsidR="005C6C65" w:rsidRPr="00E44531">
        <w:rPr>
          <w:rFonts w:ascii="Times New Roman" w:hAnsi="Times New Roman" w:cs="Times New Roman"/>
          <w:sz w:val="28"/>
          <w:szCs w:val="28"/>
        </w:rPr>
        <w:t xml:space="preserve"> </w:t>
      </w:r>
      <w:r w:rsidR="00872030">
        <w:rPr>
          <w:rFonts w:ascii="Times New Roman" w:hAnsi="Times New Roman" w:cs="Times New Roman"/>
          <w:sz w:val="28"/>
          <w:szCs w:val="28"/>
        </w:rPr>
        <w:t xml:space="preserve">Головного управління ДПС у Закарпатській області </w:t>
      </w:r>
      <w:r w:rsidRPr="00910B57">
        <w:rPr>
          <w:rFonts w:ascii="Times New Roman" w:hAnsi="Times New Roman" w:cs="Times New Roman"/>
          <w:sz w:val="28"/>
          <w:szCs w:val="28"/>
        </w:rPr>
        <w:t>передбачається протягом 2025-2029 років забезпечити підвищення рів</w:t>
      </w:r>
      <w:r w:rsidR="00910B57">
        <w:rPr>
          <w:rFonts w:ascii="Times New Roman" w:hAnsi="Times New Roman" w:cs="Times New Roman"/>
          <w:sz w:val="28"/>
          <w:szCs w:val="28"/>
        </w:rPr>
        <w:t>ня енергетичної ефективності Буд</w:t>
      </w:r>
      <w:r w:rsidRPr="00910B57">
        <w:rPr>
          <w:rFonts w:ascii="Times New Roman" w:hAnsi="Times New Roman" w:cs="Times New Roman"/>
          <w:sz w:val="28"/>
          <w:szCs w:val="28"/>
        </w:rPr>
        <w:t>івель  ДПС шляхом:</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AD6095" w:rsidRPr="00910B57">
        <w:rPr>
          <w:rFonts w:ascii="Times New Roman" w:hAnsi="Times New Roman" w:cs="Times New Roman"/>
          <w:sz w:val="28"/>
          <w:szCs w:val="28"/>
        </w:rPr>
        <w:t xml:space="preserve">абезпечення впровадження та функціонування системи енергетичного менеджменту в </w:t>
      </w:r>
      <w:r w:rsidR="00872030">
        <w:rPr>
          <w:rFonts w:ascii="Times New Roman" w:hAnsi="Times New Roman" w:cs="Times New Roman"/>
          <w:sz w:val="28"/>
          <w:szCs w:val="28"/>
        </w:rPr>
        <w:t xml:space="preserve">Головному управлінні ДПС у Закарпатській області </w:t>
      </w:r>
      <w:r w:rsidR="00AD6095" w:rsidRPr="00910B57">
        <w:rPr>
          <w:rFonts w:ascii="Times New Roman" w:hAnsi="Times New Roman" w:cs="Times New Roman"/>
          <w:sz w:val="28"/>
          <w:szCs w:val="28"/>
        </w:rPr>
        <w:t xml:space="preserve">у повному обсязі та в установлені терміни, відповідно до Плану діяльності системи енергетичного менеджменту Головного управління ДПС у Закарпатській області на </w:t>
      </w:r>
      <w:r w:rsidR="000B75E5" w:rsidRPr="00910B57">
        <w:rPr>
          <w:rFonts w:ascii="Times New Roman" w:hAnsi="Times New Roman" w:cs="Times New Roman"/>
          <w:sz w:val="28"/>
          <w:szCs w:val="28"/>
        </w:rPr>
        <w:t>2025-2027 рок</w:t>
      </w:r>
      <w:r w:rsidR="00E701E0">
        <w:rPr>
          <w:rFonts w:ascii="Times New Roman" w:hAnsi="Times New Roman" w:cs="Times New Roman"/>
          <w:sz w:val="28"/>
          <w:szCs w:val="28"/>
        </w:rPr>
        <w:t xml:space="preserve">и, який затверджується наказом </w:t>
      </w:r>
      <w:r w:rsidR="000B75E5" w:rsidRPr="00910B57">
        <w:rPr>
          <w:rFonts w:ascii="Times New Roman" w:hAnsi="Times New Roman" w:cs="Times New Roman"/>
          <w:sz w:val="28"/>
          <w:szCs w:val="28"/>
        </w:rPr>
        <w:t>Головного управлі</w:t>
      </w:r>
      <w:r>
        <w:rPr>
          <w:rFonts w:ascii="Times New Roman" w:hAnsi="Times New Roman" w:cs="Times New Roman"/>
          <w:sz w:val="28"/>
          <w:szCs w:val="28"/>
        </w:rPr>
        <w:t>ння ДПС у Закарпатській області;</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в</w:t>
      </w:r>
      <w:r w:rsidR="000B75E5" w:rsidRPr="00910B57">
        <w:rPr>
          <w:rFonts w:ascii="Times New Roman" w:hAnsi="Times New Roman" w:cs="Times New Roman"/>
          <w:sz w:val="28"/>
          <w:szCs w:val="28"/>
        </w:rPr>
        <w:t xml:space="preserve">иконання вимог </w:t>
      </w:r>
      <w:r w:rsidR="000B75E5" w:rsidRPr="005C6C65">
        <w:rPr>
          <w:rFonts w:ascii="Times New Roman" w:hAnsi="Times New Roman" w:cs="Times New Roman"/>
          <w:sz w:val="28"/>
          <w:szCs w:val="28"/>
        </w:rPr>
        <w:t>Плану</w:t>
      </w:r>
      <w:r w:rsidR="000B75E5" w:rsidRPr="00910B57">
        <w:rPr>
          <w:rFonts w:ascii="Times New Roman" w:hAnsi="Times New Roman" w:cs="Times New Roman"/>
          <w:sz w:val="28"/>
          <w:szCs w:val="28"/>
        </w:rPr>
        <w:t xml:space="preserve"> усіма визначеними виконавцями та структурними підрозділами </w:t>
      </w:r>
      <w:r w:rsidR="00872030">
        <w:rPr>
          <w:rFonts w:ascii="Times New Roman" w:hAnsi="Times New Roman" w:cs="Times New Roman"/>
          <w:sz w:val="28"/>
          <w:szCs w:val="28"/>
        </w:rPr>
        <w:t>Головного управління ДПС у Закарпатській області</w:t>
      </w:r>
      <w:r w:rsidR="000B75E5" w:rsidRPr="00910B57">
        <w:rPr>
          <w:rFonts w:ascii="Times New Roman" w:hAnsi="Times New Roman" w:cs="Times New Roman"/>
          <w:sz w:val="28"/>
          <w:szCs w:val="28"/>
        </w:rPr>
        <w:t>.</w:t>
      </w:r>
    </w:p>
    <w:p w:rsidR="000B75E5" w:rsidRPr="00910B57" w:rsidRDefault="00872030"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Головного управління ДПС у Закарпатській області </w:t>
      </w:r>
      <w:r w:rsidR="000B75E5" w:rsidRPr="00910B57">
        <w:rPr>
          <w:rFonts w:ascii="Times New Roman" w:hAnsi="Times New Roman" w:cs="Times New Roman"/>
          <w:sz w:val="28"/>
          <w:szCs w:val="28"/>
        </w:rPr>
        <w:t>зобов’язується</w:t>
      </w:r>
      <w:r w:rsidR="00910B57">
        <w:rPr>
          <w:rFonts w:ascii="Times New Roman" w:hAnsi="Times New Roman" w:cs="Times New Roman"/>
          <w:sz w:val="28"/>
          <w:szCs w:val="28"/>
        </w:rPr>
        <w:t>:</w:t>
      </w:r>
    </w:p>
    <w:p w:rsidR="000B75E5"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0B75E5" w:rsidRPr="00910B57">
        <w:rPr>
          <w:rFonts w:ascii="Times New Roman" w:hAnsi="Times New Roman" w:cs="Times New Roman"/>
          <w:sz w:val="28"/>
          <w:szCs w:val="28"/>
        </w:rPr>
        <w:t>абезпечення реалізації заходів з енергозбереження та підвищення</w:t>
      </w:r>
      <w:r w:rsidR="00CC39E2" w:rsidRPr="00910B57">
        <w:rPr>
          <w:rFonts w:ascii="Times New Roman" w:hAnsi="Times New Roman" w:cs="Times New Roman"/>
          <w:sz w:val="28"/>
          <w:szCs w:val="28"/>
        </w:rPr>
        <w:t xml:space="preserve">  енергоефективності за визначеними напрямками</w:t>
      </w:r>
      <w:r>
        <w:rPr>
          <w:rFonts w:ascii="Times New Roman" w:hAnsi="Times New Roman" w:cs="Times New Roman"/>
          <w:sz w:val="28"/>
          <w:szCs w:val="28"/>
        </w:rPr>
        <w:t>;</w:t>
      </w:r>
    </w:p>
    <w:p w:rsidR="00CC39E2"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w:t>
      </w:r>
      <w:r w:rsidR="00CC39E2" w:rsidRPr="00910B57">
        <w:rPr>
          <w:rFonts w:ascii="Times New Roman" w:hAnsi="Times New Roman" w:cs="Times New Roman"/>
          <w:sz w:val="28"/>
          <w:szCs w:val="28"/>
        </w:rPr>
        <w:t xml:space="preserve">ланування потреб у бюджетних та позабюджетних ресурсах для виконання енергоефективних заходів </w:t>
      </w:r>
      <w:r>
        <w:rPr>
          <w:rFonts w:ascii="Times New Roman" w:hAnsi="Times New Roman" w:cs="Times New Roman"/>
          <w:sz w:val="28"/>
          <w:szCs w:val="28"/>
        </w:rPr>
        <w:t>у будівлях</w:t>
      </w:r>
      <w:r w:rsidR="00872030">
        <w:rPr>
          <w:rFonts w:ascii="Times New Roman" w:hAnsi="Times New Roman" w:cs="Times New Roman"/>
          <w:sz w:val="28"/>
          <w:szCs w:val="28"/>
        </w:rPr>
        <w:t>,</w:t>
      </w:r>
      <w:r>
        <w:rPr>
          <w:rFonts w:ascii="Times New Roman" w:hAnsi="Times New Roman" w:cs="Times New Roman"/>
          <w:sz w:val="28"/>
          <w:szCs w:val="28"/>
        </w:rPr>
        <w:t xml:space="preserve"> </w:t>
      </w:r>
      <w:r w:rsidR="00872030">
        <w:rPr>
          <w:rFonts w:ascii="Times New Roman" w:hAnsi="Times New Roman" w:cs="Times New Roman"/>
          <w:sz w:val="28"/>
          <w:szCs w:val="28"/>
        </w:rPr>
        <w:t>які перебувають на балансі Головного управління ДПС у Закарпатській області</w:t>
      </w:r>
      <w:r>
        <w:rPr>
          <w:rFonts w:ascii="Times New Roman" w:hAnsi="Times New Roman" w:cs="Times New Roman"/>
          <w:sz w:val="28"/>
          <w:szCs w:val="28"/>
        </w:rPr>
        <w:t>;</w:t>
      </w:r>
    </w:p>
    <w:p w:rsidR="00CC39E2"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CC39E2" w:rsidRPr="00910B57">
        <w:rPr>
          <w:rFonts w:ascii="Times New Roman" w:hAnsi="Times New Roman" w:cs="Times New Roman"/>
          <w:sz w:val="28"/>
          <w:szCs w:val="28"/>
        </w:rPr>
        <w:t>абезпечення відповідності діяльності Головного управління державній політиці у сфері ен</w:t>
      </w:r>
      <w:r w:rsidR="00E44531">
        <w:rPr>
          <w:rFonts w:ascii="Times New Roman" w:hAnsi="Times New Roman" w:cs="Times New Roman"/>
          <w:sz w:val="28"/>
          <w:szCs w:val="28"/>
        </w:rPr>
        <w:t xml:space="preserve">ергоефективності відповідно до </w:t>
      </w:r>
      <w:r w:rsidR="00CC39E2" w:rsidRPr="00910B57">
        <w:rPr>
          <w:rFonts w:ascii="Times New Roman" w:hAnsi="Times New Roman" w:cs="Times New Roman"/>
          <w:sz w:val="28"/>
          <w:szCs w:val="28"/>
        </w:rPr>
        <w:t>постанови №1460 та внутрішніх документів ДПС України;</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і</w:t>
      </w:r>
      <w:r w:rsidR="00F45A0F" w:rsidRPr="00910B57">
        <w:rPr>
          <w:rFonts w:ascii="Times New Roman" w:hAnsi="Times New Roman" w:cs="Times New Roman"/>
          <w:sz w:val="28"/>
          <w:szCs w:val="28"/>
        </w:rPr>
        <w:t xml:space="preserve">ніціювання змін </w:t>
      </w:r>
      <w:r w:rsidR="000F79AF" w:rsidRPr="00910B57">
        <w:rPr>
          <w:rFonts w:ascii="Times New Roman" w:hAnsi="Times New Roman" w:cs="Times New Roman"/>
          <w:sz w:val="28"/>
          <w:szCs w:val="28"/>
        </w:rPr>
        <w:t>до ло</w:t>
      </w:r>
      <w:r>
        <w:rPr>
          <w:rFonts w:ascii="Times New Roman" w:hAnsi="Times New Roman" w:cs="Times New Roman"/>
          <w:sz w:val="28"/>
          <w:szCs w:val="28"/>
        </w:rPr>
        <w:t>кальних документів управління (</w:t>
      </w:r>
      <w:r w:rsidR="000F79AF" w:rsidRPr="00910B57">
        <w:rPr>
          <w:rFonts w:ascii="Times New Roman" w:hAnsi="Times New Roman" w:cs="Times New Roman"/>
          <w:sz w:val="28"/>
          <w:szCs w:val="28"/>
        </w:rPr>
        <w:t>за потреби) за результатами моніторингу  виконання енергетичної політики</w:t>
      </w:r>
      <w:r>
        <w:rPr>
          <w:rFonts w:ascii="Times New Roman" w:hAnsi="Times New Roman" w:cs="Times New Roman"/>
          <w:sz w:val="28"/>
          <w:szCs w:val="28"/>
        </w:rPr>
        <w:t>;</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з</w:t>
      </w:r>
      <w:r w:rsidR="000F79AF" w:rsidRPr="00910B57">
        <w:rPr>
          <w:rFonts w:ascii="Times New Roman" w:hAnsi="Times New Roman" w:cs="Times New Roman"/>
          <w:sz w:val="28"/>
          <w:szCs w:val="28"/>
        </w:rPr>
        <w:t>абезпечення проведення закупівель товарів, обладнання, робіт та послуг з урахуванням вимог енергоефективності, енергозбереження та екологічної доцільності;</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lastRenderedPageBreak/>
        <w:t>з</w:t>
      </w:r>
      <w:r w:rsidR="000F79AF" w:rsidRPr="00910B57">
        <w:rPr>
          <w:rFonts w:ascii="Times New Roman" w:hAnsi="Times New Roman" w:cs="Times New Roman"/>
          <w:sz w:val="28"/>
          <w:szCs w:val="28"/>
        </w:rPr>
        <w:t>астосування удосконалених підходів під час закупівель відповідно</w:t>
      </w:r>
      <w:r>
        <w:rPr>
          <w:rFonts w:ascii="Times New Roman" w:hAnsi="Times New Roman" w:cs="Times New Roman"/>
          <w:sz w:val="28"/>
          <w:szCs w:val="28"/>
        </w:rPr>
        <w:t xml:space="preserve"> до методичних рекомендацій ДПС;</w:t>
      </w:r>
    </w:p>
    <w:p w:rsidR="000F79AF" w:rsidRPr="00910B57"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у</w:t>
      </w:r>
      <w:r w:rsidR="000F79AF" w:rsidRPr="00910B57">
        <w:rPr>
          <w:rFonts w:ascii="Times New Roman" w:hAnsi="Times New Roman" w:cs="Times New Roman"/>
          <w:sz w:val="28"/>
          <w:szCs w:val="28"/>
        </w:rPr>
        <w:t>часть працівників Головного управління</w:t>
      </w:r>
      <w:r w:rsidR="00872030" w:rsidRPr="00872030">
        <w:rPr>
          <w:rFonts w:ascii="Times New Roman" w:hAnsi="Times New Roman" w:cs="Times New Roman"/>
          <w:sz w:val="28"/>
          <w:szCs w:val="28"/>
        </w:rPr>
        <w:t xml:space="preserve"> </w:t>
      </w:r>
      <w:r w:rsidR="00872030">
        <w:rPr>
          <w:rFonts w:ascii="Times New Roman" w:hAnsi="Times New Roman" w:cs="Times New Roman"/>
          <w:sz w:val="28"/>
          <w:szCs w:val="28"/>
        </w:rPr>
        <w:t>ДПС у Закарпатській області</w:t>
      </w:r>
      <w:r w:rsidR="000F79AF" w:rsidRPr="00910B57">
        <w:rPr>
          <w:rFonts w:ascii="Times New Roman" w:hAnsi="Times New Roman" w:cs="Times New Roman"/>
          <w:sz w:val="28"/>
          <w:szCs w:val="28"/>
        </w:rPr>
        <w:t xml:space="preserve"> </w:t>
      </w:r>
      <w:r w:rsidR="00872030">
        <w:rPr>
          <w:rFonts w:ascii="Times New Roman" w:hAnsi="Times New Roman" w:cs="Times New Roman"/>
          <w:sz w:val="28"/>
          <w:szCs w:val="28"/>
        </w:rPr>
        <w:br/>
      </w:r>
      <w:r w:rsidR="000F79AF" w:rsidRPr="00910B57">
        <w:rPr>
          <w:rFonts w:ascii="Times New Roman" w:hAnsi="Times New Roman" w:cs="Times New Roman"/>
          <w:sz w:val="28"/>
          <w:szCs w:val="28"/>
        </w:rPr>
        <w:t>у навчальних програмах, семінарах, тренінгах з енергоменеджменту та раціонального використання енергії</w:t>
      </w:r>
      <w:r>
        <w:rPr>
          <w:rFonts w:ascii="Times New Roman" w:hAnsi="Times New Roman" w:cs="Times New Roman"/>
          <w:sz w:val="28"/>
          <w:szCs w:val="28"/>
        </w:rPr>
        <w:t>;</w:t>
      </w:r>
    </w:p>
    <w:p w:rsidR="000F79AF" w:rsidRDefault="00910B57" w:rsidP="005C6C65">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w:t>
      </w:r>
      <w:r w:rsidR="000F79AF" w:rsidRPr="00910B57">
        <w:rPr>
          <w:rFonts w:ascii="Times New Roman" w:hAnsi="Times New Roman" w:cs="Times New Roman"/>
          <w:sz w:val="28"/>
          <w:szCs w:val="28"/>
        </w:rPr>
        <w:t>оширення практик енергозбереження серед працівників управління</w:t>
      </w:r>
      <w:r>
        <w:rPr>
          <w:rFonts w:ascii="Times New Roman" w:hAnsi="Times New Roman" w:cs="Times New Roman"/>
          <w:sz w:val="28"/>
          <w:szCs w:val="28"/>
        </w:rPr>
        <w:t>.</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Головне управління </w:t>
      </w:r>
      <w:r w:rsidR="00872030">
        <w:rPr>
          <w:rFonts w:ascii="Times New Roman" w:hAnsi="Times New Roman" w:cs="Times New Roman"/>
          <w:sz w:val="28"/>
          <w:szCs w:val="28"/>
        </w:rPr>
        <w:t xml:space="preserve">ДПС у Закарпатській області </w:t>
      </w:r>
      <w:r>
        <w:rPr>
          <w:rFonts w:ascii="Times New Roman" w:hAnsi="Times New Roman" w:cs="Times New Roman"/>
          <w:sz w:val="28"/>
          <w:szCs w:val="28"/>
        </w:rPr>
        <w:t>здійснює заходи із забезпечення сталого енергетичного розвитку, зокрема шляхом:</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участь у заходах із впровадження ВДЕ (зокрема аналіз можливостей часткового покриття потреб у енергії);</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утеплення та заміна вікон і дверей, модернізація систем опалення та вентиляції;</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проведення оцінки потенціалу використання геотермальних ресурсів або інших відновлювальних джерел енергії, тощо.</w:t>
      </w:r>
    </w:p>
    <w:p w:rsidR="005136E3" w:rsidRDefault="005136E3" w:rsidP="005136E3">
      <w:pPr>
        <w:spacing w:before="120" w:after="0" w:line="300" w:lineRule="exact"/>
        <w:ind w:firstLine="851"/>
        <w:jc w:val="both"/>
        <w:rPr>
          <w:rFonts w:ascii="Times New Roman" w:hAnsi="Times New Roman" w:cs="Times New Roman"/>
          <w:sz w:val="28"/>
          <w:szCs w:val="28"/>
        </w:rPr>
      </w:pPr>
      <w:r>
        <w:rPr>
          <w:rFonts w:ascii="Times New Roman" w:hAnsi="Times New Roman" w:cs="Times New Roman"/>
          <w:sz w:val="28"/>
          <w:szCs w:val="28"/>
        </w:rPr>
        <w:t xml:space="preserve">Декларацію Головного управління </w:t>
      </w:r>
      <w:r w:rsidR="00872030">
        <w:rPr>
          <w:rFonts w:ascii="Times New Roman" w:hAnsi="Times New Roman" w:cs="Times New Roman"/>
          <w:sz w:val="28"/>
          <w:szCs w:val="28"/>
        </w:rPr>
        <w:t xml:space="preserve">ДПС у Закарпатській області </w:t>
      </w:r>
      <w:r>
        <w:rPr>
          <w:rFonts w:ascii="Times New Roman" w:hAnsi="Times New Roman" w:cs="Times New Roman"/>
          <w:sz w:val="28"/>
          <w:szCs w:val="28"/>
        </w:rPr>
        <w:t xml:space="preserve">затверджено на період 2025 – 2029 років, довгостроковому перегляду </w:t>
      </w:r>
      <w:r w:rsidR="003C102A">
        <w:rPr>
          <w:rFonts w:ascii="Times New Roman" w:hAnsi="Times New Roman" w:cs="Times New Roman"/>
          <w:sz w:val="28"/>
          <w:szCs w:val="28"/>
        </w:rPr>
        <w:t>Декларації Головного управління підлягатиме за результатами моніторингу досягнення цілей функціонування системи енергетичного менеджменту Головного уп</w:t>
      </w:r>
      <w:r w:rsidR="00872030">
        <w:rPr>
          <w:rFonts w:ascii="Times New Roman" w:hAnsi="Times New Roman" w:cs="Times New Roman"/>
          <w:sz w:val="28"/>
          <w:szCs w:val="28"/>
        </w:rPr>
        <w:t xml:space="preserve">равління ДПС </w:t>
      </w:r>
      <w:r w:rsidR="003C102A">
        <w:rPr>
          <w:rFonts w:ascii="Times New Roman" w:hAnsi="Times New Roman" w:cs="Times New Roman"/>
          <w:sz w:val="28"/>
          <w:szCs w:val="28"/>
        </w:rPr>
        <w:t>у Закарпатській області, не менше як один раз на три роки відповідно до вимог чинного законодавства України.</w:t>
      </w:r>
    </w:p>
    <w:p w:rsidR="005136E3" w:rsidRPr="005136E3" w:rsidRDefault="005136E3" w:rsidP="005136E3">
      <w:pPr>
        <w:spacing w:before="120" w:after="0" w:line="300" w:lineRule="exact"/>
        <w:ind w:firstLine="851"/>
        <w:jc w:val="both"/>
        <w:rPr>
          <w:rFonts w:ascii="Times New Roman" w:hAnsi="Times New Roman" w:cs="Times New Roman"/>
          <w:sz w:val="28"/>
          <w:szCs w:val="28"/>
        </w:rPr>
      </w:pPr>
    </w:p>
    <w:p w:rsidR="00F45A0F" w:rsidRPr="00AF4423" w:rsidRDefault="00F45A0F" w:rsidP="005136E3">
      <w:pPr>
        <w:spacing w:before="120" w:after="0" w:line="300" w:lineRule="exact"/>
        <w:jc w:val="both"/>
        <w:rPr>
          <w:rFonts w:ascii="Times New Roman" w:hAnsi="Times New Roman" w:cs="Times New Roman"/>
        </w:rPr>
      </w:pPr>
    </w:p>
    <w:p w:rsidR="00163428" w:rsidRPr="00AF4423" w:rsidRDefault="00AF4423">
      <w:pPr>
        <w:rPr>
          <w:rFonts w:ascii="Times New Roman" w:hAnsi="Times New Roman" w:cs="Times New Roman"/>
          <w:b/>
        </w:rPr>
      </w:pPr>
      <w:r w:rsidRPr="00AF4423">
        <w:rPr>
          <w:rFonts w:ascii="Times New Roman" w:hAnsi="Times New Roman" w:cs="Times New Roman"/>
        </w:rPr>
        <w:tab/>
      </w:r>
      <w:r w:rsidRPr="00AF4423">
        <w:rPr>
          <w:rFonts w:ascii="Times New Roman" w:hAnsi="Times New Roman" w:cs="Times New Roman"/>
        </w:rPr>
        <w:tab/>
      </w:r>
      <w:r w:rsidRPr="00AF4423">
        <w:rPr>
          <w:rFonts w:ascii="Times New Roman" w:hAnsi="Times New Roman" w:cs="Times New Roman"/>
          <w:b/>
        </w:rPr>
        <w:t>_______________________________________________________________</w:t>
      </w:r>
    </w:p>
    <w:sectPr w:rsidR="00163428" w:rsidRPr="00AF4423" w:rsidSect="00546025">
      <w:headerReference w:type="default" r:id="rId8"/>
      <w:pgSz w:w="11906" w:h="16838"/>
      <w:pgMar w:top="1418" w:right="850" w:bottom="1560" w:left="1417"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12ABE" w:rsidRDefault="00212ABE" w:rsidP="00872030">
      <w:pPr>
        <w:spacing w:after="0" w:line="240" w:lineRule="auto"/>
      </w:pPr>
      <w:r>
        <w:separator/>
      </w:r>
    </w:p>
  </w:endnote>
  <w:endnote w:type="continuationSeparator" w:id="1">
    <w:p w:rsidR="00212ABE" w:rsidRDefault="00212ABE" w:rsidP="0087203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12ABE" w:rsidRDefault="00212ABE" w:rsidP="00872030">
      <w:pPr>
        <w:spacing w:after="0" w:line="240" w:lineRule="auto"/>
      </w:pPr>
      <w:r>
        <w:separator/>
      </w:r>
    </w:p>
  </w:footnote>
  <w:footnote w:type="continuationSeparator" w:id="1">
    <w:p w:rsidR="00212ABE" w:rsidRDefault="00212ABE" w:rsidP="00872030">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05759129"/>
      <w:docPartObj>
        <w:docPartGallery w:val="㔄∀ऀ܀"/>
        <w:docPartUnique/>
      </w:docPartObj>
    </w:sdtPr>
    <w:sdtContent>
      <w:p w:rsidR="00546025" w:rsidRDefault="00546025">
        <w:pPr>
          <w:pStyle w:val="a4"/>
          <w:jc w:val="center"/>
        </w:pPr>
        <w:fldSimple w:instr=" PAGE   \* MERGEFORMAT ">
          <w:r w:rsidR="00E701E0">
            <w:rPr>
              <w:noProof/>
            </w:rPr>
            <w:t>2</w:t>
          </w:r>
        </w:fldSimple>
      </w:p>
    </w:sdtContent>
  </w:sdt>
  <w:p w:rsidR="00B56A1B" w:rsidRDefault="00B56A1B">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CDA1291"/>
    <w:multiLevelType w:val="hybridMultilevel"/>
    <w:tmpl w:val="6F14D43A"/>
    <w:lvl w:ilvl="0" w:tplc="C7746B94">
      <w:numFmt w:val="bullet"/>
      <w:lvlText w:val="-"/>
      <w:lvlJc w:val="left"/>
      <w:pPr>
        <w:ind w:left="1211" w:hanging="360"/>
      </w:pPr>
      <w:rPr>
        <w:rFonts w:ascii="Times New Roman" w:eastAsiaTheme="minorEastAsia" w:hAnsi="Times New Roman" w:cs="Times New Roman" w:hint="default"/>
      </w:rPr>
    </w:lvl>
    <w:lvl w:ilvl="1" w:tplc="04220003" w:tentative="1">
      <w:start w:val="1"/>
      <w:numFmt w:val="bullet"/>
      <w:lvlText w:val="o"/>
      <w:lvlJc w:val="left"/>
      <w:pPr>
        <w:ind w:left="1931" w:hanging="360"/>
      </w:pPr>
      <w:rPr>
        <w:rFonts w:ascii="Courier New" w:hAnsi="Courier New" w:cs="Courier New" w:hint="default"/>
      </w:rPr>
    </w:lvl>
    <w:lvl w:ilvl="2" w:tplc="04220005" w:tentative="1">
      <w:start w:val="1"/>
      <w:numFmt w:val="bullet"/>
      <w:lvlText w:val=""/>
      <w:lvlJc w:val="left"/>
      <w:pPr>
        <w:ind w:left="2651" w:hanging="360"/>
      </w:pPr>
      <w:rPr>
        <w:rFonts w:ascii="Wingdings" w:hAnsi="Wingdings" w:hint="default"/>
      </w:rPr>
    </w:lvl>
    <w:lvl w:ilvl="3" w:tplc="04220001" w:tentative="1">
      <w:start w:val="1"/>
      <w:numFmt w:val="bullet"/>
      <w:lvlText w:val=""/>
      <w:lvlJc w:val="left"/>
      <w:pPr>
        <w:ind w:left="3371" w:hanging="360"/>
      </w:pPr>
      <w:rPr>
        <w:rFonts w:ascii="Symbol" w:hAnsi="Symbol" w:hint="default"/>
      </w:rPr>
    </w:lvl>
    <w:lvl w:ilvl="4" w:tplc="04220003" w:tentative="1">
      <w:start w:val="1"/>
      <w:numFmt w:val="bullet"/>
      <w:lvlText w:val="o"/>
      <w:lvlJc w:val="left"/>
      <w:pPr>
        <w:ind w:left="4091" w:hanging="360"/>
      </w:pPr>
      <w:rPr>
        <w:rFonts w:ascii="Courier New" w:hAnsi="Courier New" w:cs="Courier New" w:hint="default"/>
      </w:rPr>
    </w:lvl>
    <w:lvl w:ilvl="5" w:tplc="04220005" w:tentative="1">
      <w:start w:val="1"/>
      <w:numFmt w:val="bullet"/>
      <w:lvlText w:val=""/>
      <w:lvlJc w:val="left"/>
      <w:pPr>
        <w:ind w:left="4811" w:hanging="360"/>
      </w:pPr>
      <w:rPr>
        <w:rFonts w:ascii="Wingdings" w:hAnsi="Wingdings" w:hint="default"/>
      </w:rPr>
    </w:lvl>
    <w:lvl w:ilvl="6" w:tplc="04220001" w:tentative="1">
      <w:start w:val="1"/>
      <w:numFmt w:val="bullet"/>
      <w:lvlText w:val=""/>
      <w:lvlJc w:val="left"/>
      <w:pPr>
        <w:ind w:left="5531" w:hanging="360"/>
      </w:pPr>
      <w:rPr>
        <w:rFonts w:ascii="Symbol" w:hAnsi="Symbol" w:hint="default"/>
      </w:rPr>
    </w:lvl>
    <w:lvl w:ilvl="7" w:tplc="04220003" w:tentative="1">
      <w:start w:val="1"/>
      <w:numFmt w:val="bullet"/>
      <w:lvlText w:val="o"/>
      <w:lvlJc w:val="left"/>
      <w:pPr>
        <w:ind w:left="6251" w:hanging="360"/>
      </w:pPr>
      <w:rPr>
        <w:rFonts w:ascii="Courier New" w:hAnsi="Courier New" w:cs="Courier New" w:hint="default"/>
      </w:rPr>
    </w:lvl>
    <w:lvl w:ilvl="8" w:tplc="04220005" w:tentative="1">
      <w:start w:val="1"/>
      <w:numFmt w:val="bullet"/>
      <w:lvlText w:val=""/>
      <w:lvlJc w:val="left"/>
      <w:pPr>
        <w:ind w:left="6971"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drawingGridHorizontalSpacing w:val="110"/>
  <w:displayHorizontalDrawingGridEvery w:val="2"/>
  <w:characterSpacingControl w:val="doNotCompress"/>
  <w:footnotePr>
    <w:footnote w:id="0"/>
    <w:footnote w:id="1"/>
  </w:footnotePr>
  <w:endnotePr>
    <w:endnote w:id="0"/>
    <w:endnote w:id="1"/>
  </w:endnotePr>
  <w:compat>
    <w:useFELayout/>
  </w:compat>
  <w:rsids>
    <w:rsidRoot w:val="00163428"/>
    <w:rsid w:val="000B75E5"/>
    <w:rsid w:val="000F79AF"/>
    <w:rsid w:val="00163428"/>
    <w:rsid w:val="001650D3"/>
    <w:rsid w:val="0017735D"/>
    <w:rsid w:val="00212ABE"/>
    <w:rsid w:val="00295E4C"/>
    <w:rsid w:val="003A5789"/>
    <w:rsid w:val="003C102A"/>
    <w:rsid w:val="004A4EE0"/>
    <w:rsid w:val="005136E3"/>
    <w:rsid w:val="00546025"/>
    <w:rsid w:val="005C6C65"/>
    <w:rsid w:val="006237DD"/>
    <w:rsid w:val="006C4DA3"/>
    <w:rsid w:val="007376C2"/>
    <w:rsid w:val="00826DD5"/>
    <w:rsid w:val="008434AE"/>
    <w:rsid w:val="00862159"/>
    <w:rsid w:val="00872030"/>
    <w:rsid w:val="00910B57"/>
    <w:rsid w:val="00AD6095"/>
    <w:rsid w:val="00AF4423"/>
    <w:rsid w:val="00B47E2D"/>
    <w:rsid w:val="00B56A1B"/>
    <w:rsid w:val="00C80CE9"/>
    <w:rsid w:val="00CC39E2"/>
    <w:rsid w:val="00E44531"/>
    <w:rsid w:val="00E64311"/>
    <w:rsid w:val="00E701E0"/>
    <w:rsid w:val="00F45A0F"/>
  </w:rsids>
  <m:mathPr>
    <m:mathFont m:val="Cambria Math"/>
    <m:brkBin m:val="before"/>
    <m:brkBinSub m:val="--"/>
    <m:smallFrac m:val="off"/>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uk-UA" w:eastAsia="uk-UA"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A4EE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136E3"/>
    <w:pPr>
      <w:ind w:left="720"/>
      <w:contextualSpacing/>
    </w:pPr>
  </w:style>
  <w:style w:type="paragraph" w:styleId="a4">
    <w:name w:val="header"/>
    <w:basedOn w:val="a"/>
    <w:link w:val="a5"/>
    <w:uiPriority w:val="99"/>
    <w:unhideWhenUsed/>
    <w:rsid w:val="00872030"/>
    <w:pPr>
      <w:tabs>
        <w:tab w:val="center" w:pos="4819"/>
        <w:tab w:val="right" w:pos="9639"/>
      </w:tabs>
      <w:spacing w:after="0" w:line="240" w:lineRule="auto"/>
    </w:pPr>
  </w:style>
  <w:style w:type="character" w:customStyle="1" w:styleId="a5">
    <w:name w:val="Верхний колонтитул Знак"/>
    <w:basedOn w:val="a0"/>
    <w:link w:val="a4"/>
    <w:uiPriority w:val="99"/>
    <w:rsid w:val="00872030"/>
  </w:style>
  <w:style w:type="paragraph" w:styleId="a6">
    <w:name w:val="footer"/>
    <w:basedOn w:val="a"/>
    <w:link w:val="a7"/>
    <w:uiPriority w:val="99"/>
    <w:semiHidden/>
    <w:unhideWhenUsed/>
    <w:rsid w:val="00872030"/>
    <w:pPr>
      <w:tabs>
        <w:tab w:val="center" w:pos="4819"/>
        <w:tab w:val="right" w:pos="9639"/>
      </w:tabs>
      <w:spacing w:after="0" w:line="240" w:lineRule="auto"/>
    </w:pPr>
  </w:style>
  <w:style w:type="character" w:customStyle="1" w:styleId="a7">
    <w:name w:val="Нижний колонтитул Знак"/>
    <w:basedOn w:val="a0"/>
    <w:link w:val="a6"/>
    <w:uiPriority w:val="99"/>
    <w:semiHidden/>
    <w:rsid w:val="00872030"/>
  </w:style>
  <w:style w:type="character" w:styleId="a8">
    <w:name w:val="line number"/>
    <w:basedOn w:val="a0"/>
    <w:uiPriority w:val="99"/>
    <w:semiHidden/>
    <w:unhideWhenUsed/>
    <w:rsid w:val="00AF4423"/>
  </w:style>
</w:styles>
</file>

<file path=word/webSettings.xml><?xml version="1.0" encoding="utf-8"?>
<w:webSettings xmlns:r="http://schemas.openxmlformats.org/officeDocument/2006/relationships" xmlns:w="http://schemas.openxmlformats.org/wordprocessingml/2006/main">
  <w:divs>
    <w:div w:id="10066403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9C9E0E8-63A5-4604-B6A2-2DE6CC4E4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Pages>
  <Words>3822</Words>
  <Characters>2180</Characters>
  <Application>Microsoft Office Word</Application>
  <DocSecurity>0</DocSecurity>
  <Lines>18</Lines>
  <Paragraphs>11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5991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1702-fitas</dc:creator>
  <cp:lastModifiedBy>1702-fitas</cp:lastModifiedBy>
  <cp:revision>7</cp:revision>
  <cp:lastPrinted>2025-12-11T12:02:00Z</cp:lastPrinted>
  <dcterms:created xsi:type="dcterms:W3CDTF">2025-12-11T09:13:00Z</dcterms:created>
  <dcterms:modified xsi:type="dcterms:W3CDTF">2025-12-11T12:03:00Z</dcterms:modified>
</cp:coreProperties>
</file>