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5196"/>
        <w:gridCol w:w="10412"/>
      </w:tblGrid>
      <w:tr w:rsidR="00261B4D" w:rsidRPr="00261B4D" w:rsidTr="00261B4D">
        <w:trPr>
          <w:trHeight w:val="833"/>
        </w:trPr>
        <w:tc>
          <w:tcPr>
            <w:tcW w:w="15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61B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Інформація </w:t>
            </w:r>
            <w:r w:rsidRPr="00261B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br/>
              <w:t>щодо індивідуальних потреб у професійному навчанні державних службовців, які займають посади державної служби категорії "Б"</w:t>
            </w:r>
            <w:r w:rsidRPr="00261B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br/>
              <w:t>(в частині напрямів (тем) підвищення кваліфікації та спеціальностей)</w:t>
            </w:r>
          </w:p>
        </w:tc>
      </w:tr>
      <w:tr w:rsidR="00261B4D" w:rsidRPr="00261B4D" w:rsidTr="00261B4D">
        <w:trPr>
          <w:trHeight w:val="833"/>
        </w:trPr>
        <w:tc>
          <w:tcPr>
            <w:tcW w:w="15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61B4D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uk-UA"/>
              </w:rPr>
              <w:t xml:space="preserve">Головне </w:t>
            </w:r>
            <w:proofErr w:type="spellStart"/>
            <w:r w:rsidRPr="00261B4D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uk-UA"/>
              </w:rPr>
              <w:t>упрвавління</w:t>
            </w:r>
            <w:proofErr w:type="spellEnd"/>
            <w:r w:rsidRPr="00261B4D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uk-UA"/>
              </w:rPr>
              <w:t xml:space="preserve"> ДПС у Київській області</w:t>
            </w:r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(найменування державного органу)</w:t>
            </w:r>
          </w:p>
        </w:tc>
      </w:tr>
      <w:tr w:rsidR="00261B4D" w:rsidRPr="00261B4D" w:rsidTr="00261B4D">
        <w:trPr>
          <w:trHeight w:val="313"/>
        </w:trPr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261B4D" w:rsidRPr="00261B4D" w:rsidTr="00261B4D">
        <w:trPr>
          <w:trHeight w:val="1220"/>
        </w:trPr>
        <w:tc>
          <w:tcPr>
            <w:tcW w:w="519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61B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Вид </w:t>
            </w:r>
            <w:r w:rsidRPr="00261B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br/>
              <w:t xml:space="preserve">професійного навчання </w:t>
            </w:r>
          </w:p>
        </w:tc>
        <w:tc>
          <w:tcPr>
            <w:tcW w:w="104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61B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Найменування спеціальності* /Орієнтовні напрями (теми) підвищення кваліфікації**</w:t>
            </w:r>
          </w:p>
        </w:tc>
      </w:tr>
      <w:tr w:rsidR="00261B4D" w:rsidRPr="00261B4D" w:rsidTr="00261B4D">
        <w:trPr>
          <w:trHeight w:val="700"/>
        </w:trPr>
        <w:tc>
          <w:tcPr>
            <w:tcW w:w="51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Навчання за освітньо-професійною програмою підготовки магістрів **</w:t>
            </w:r>
          </w:p>
        </w:tc>
        <w:tc>
          <w:tcPr>
            <w:tcW w:w="10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Публічне управління та адміністрування</w:t>
            </w:r>
          </w:p>
        </w:tc>
      </w:tr>
      <w:tr w:rsidR="00261B4D" w:rsidRPr="00261B4D" w:rsidTr="00261B4D">
        <w:trPr>
          <w:trHeight w:val="655"/>
        </w:trPr>
        <w:tc>
          <w:tcPr>
            <w:tcW w:w="51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Підвищення кваліфікації за загальними  професійними (сертифікатними) програмами</w:t>
            </w:r>
          </w:p>
        </w:tc>
        <w:tc>
          <w:tcPr>
            <w:tcW w:w="10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Підвищення кваліфікації за загальними професійними (сертифікатними) програмами для державних службовців, які займають посади державної служби категорії "Б"</w:t>
            </w:r>
          </w:p>
        </w:tc>
      </w:tr>
      <w:tr w:rsidR="00261B4D" w:rsidRPr="00261B4D" w:rsidTr="00261B4D">
        <w:trPr>
          <w:trHeight w:val="521"/>
        </w:trPr>
        <w:tc>
          <w:tcPr>
            <w:tcW w:w="51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0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Забезпечення післявоєнного відновлення та розвитку України</w:t>
            </w:r>
          </w:p>
        </w:tc>
      </w:tr>
      <w:tr w:rsidR="00261B4D" w:rsidRPr="00261B4D" w:rsidTr="00261B4D">
        <w:trPr>
          <w:trHeight w:val="536"/>
        </w:trPr>
        <w:tc>
          <w:tcPr>
            <w:tcW w:w="51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0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Запобігання корупції та забезпечення доброчесності</w:t>
            </w:r>
          </w:p>
        </w:tc>
      </w:tr>
      <w:tr w:rsidR="00261B4D" w:rsidRPr="00261B4D" w:rsidTr="00261B4D">
        <w:trPr>
          <w:trHeight w:val="447"/>
        </w:trPr>
        <w:tc>
          <w:tcPr>
            <w:tcW w:w="51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0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Удосконалення рівня володіння іноземною мовою</w:t>
            </w:r>
          </w:p>
        </w:tc>
      </w:tr>
      <w:tr w:rsidR="00261B4D" w:rsidRPr="00261B4D" w:rsidTr="00261B4D">
        <w:trPr>
          <w:trHeight w:val="461"/>
        </w:trPr>
        <w:tc>
          <w:tcPr>
            <w:tcW w:w="5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0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Європейська інтеграція</w:t>
            </w:r>
          </w:p>
        </w:tc>
      </w:tr>
      <w:tr w:rsidR="00261B4D" w:rsidRPr="00261B4D" w:rsidTr="00261B4D">
        <w:trPr>
          <w:trHeight w:val="461"/>
        </w:trPr>
        <w:tc>
          <w:tcPr>
            <w:tcW w:w="5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0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Євроатлантична інтеграція</w:t>
            </w:r>
          </w:p>
        </w:tc>
      </w:tr>
      <w:tr w:rsidR="00261B4D" w:rsidRPr="00261B4D" w:rsidTr="00261B4D">
        <w:trPr>
          <w:trHeight w:val="298"/>
        </w:trPr>
        <w:tc>
          <w:tcPr>
            <w:tcW w:w="51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0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Захист персональних даних </w:t>
            </w:r>
          </w:p>
        </w:tc>
      </w:tr>
      <w:tr w:rsidR="00261B4D" w:rsidRPr="00261B4D" w:rsidTr="00261B4D">
        <w:trPr>
          <w:trHeight w:val="298"/>
        </w:trPr>
        <w:tc>
          <w:tcPr>
            <w:tcW w:w="5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0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Комунікація та взаємодія</w:t>
            </w:r>
          </w:p>
        </w:tc>
      </w:tr>
      <w:tr w:rsidR="00261B4D" w:rsidRPr="00261B4D" w:rsidTr="00261B4D">
        <w:trPr>
          <w:trHeight w:val="313"/>
        </w:trPr>
        <w:tc>
          <w:tcPr>
            <w:tcW w:w="5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0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Лідерство</w:t>
            </w:r>
          </w:p>
        </w:tc>
      </w:tr>
      <w:tr w:rsidR="00261B4D" w:rsidRPr="00261B4D" w:rsidTr="00261B4D">
        <w:trPr>
          <w:trHeight w:val="506"/>
        </w:trPr>
        <w:tc>
          <w:tcPr>
            <w:tcW w:w="51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0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Цифрова грамотність</w:t>
            </w:r>
          </w:p>
        </w:tc>
      </w:tr>
      <w:tr w:rsidR="00261B4D" w:rsidRPr="00261B4D" w:rsidTr="00261B4D">
        <w:trPr>
          <w:trHeight w:val="447"/>
        </w:trPr>
        <w:tc>
          <w:tcPr>
            <w:tcW w:w="5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0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Впровадження змін та прийняття ефективних рішень</w:t>
            </w:r>
          </w:p>
        </w:tc>
      </w:tr>
      <w:tr w:rsidR="00261B4D" w:rsidRPr="00261B4D" w:rsidTr="00261B4D">
        <w:trPr>
          <w:trHeight w:val="461"/>
        </w:trPr>
        <w:tc>
          <w:tcPr>
            <w:tcW w:w="5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0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Кібербезпека</w:t>
            </w:r>
            <w:proofErr w:type="spellEnd"/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та захист критичної інфраструктури</w:t>
            </w:r>
          </w:p>
        </w:tc>
      </w:tr>
      <w:tr w:rsidR="00261B4D" w:rsidRPr="00261B4D" w:rsidTr="00261B4D">
        <w:trPr>
          <w:trHeight w:val="298"/>
        </w:trPr>
        <w:tc>
          <w:tcPr>
            <w:tcW w:w="51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bookmarkStart w:id="0" w:name="_GoBack"/>
            <w:bookmarkEnd w:id="0"/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Забезпечення створення </w:t>
            </w:r>
            <w:proofErr w:type="spellStart"/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безбар'єрного</w:t>
            </w:r>
            <w:proofErr w:type="spellEnd"/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простору на засадах рівності, недискримінації, доступності та інклюзії</w:t>
            </w:r>
          </w:p>
        </w:tc>
      </w:tr>
      <w:tr w:rsidR="00261B4D" w:rsidRPr="00261B4D" w:rsidTr="00261B4D">
        <w:trPr>
          <w:trHeight w:val="298"/>
        </w:trPr>
        <w:tc>
          <w:tcPr>
            <w:tcW w:w="51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0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Зміни в податковому </w:t>
            </w:r>
            <w:proofErr w:type="spellStart"/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законодавсті</w:t>
            </w:r>
            <w:proofErr w:type="spellEnd"/>
          </w:p>
        </w:tc>
      </w:tr>
      <w:tr w:rsidR="00261B4D" w:rsidRPr="00261B4D" w:rsidTr="00261B4D">
        <w:trPr>
          <w:trHeight w:val="298"/>
        </w:trPr>
        <w:tc>
          <w:tcPr>
            <w:tcW w:w="51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0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Інформаційна грамотність</w:t>
            </w:r>
          </w:p>
        </w:tc>
      </w:tr>
      <w:tr w:rsidR="00261B4D" w:rsidRPr="00261B4D" w:rsidTr="00261B4D">
        <w:trPr>
          <w:trHeight w:val="298"/>
        </w:trPr>
        <w:tc>
          <w:tcPr>
            <w:tcW w:w="51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Підвищення кваліфікації за загальними короткостроковими програмами </w:t>
            </w:r>
          </w:p>
        </w:tc>
        <w:tc>
          <w:tcPr>
            <w:tcW w:w="10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Запобігання корупції та забезпечення доброчесності</w:t>
            </w:r>
          </w:p>
        </w:tc>
      </w:tr>
      <w:tr w:rsidR="00261B4D" w:rsidRPr="00261B4D" w:rsidTr="00261B4D">
        <w:trPr>
          <w:trHeight w:val="298"/>
        </w:trPr>
        <w:tc>
          <w:tcPr>
            <w:tcW w:w="51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0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Забезпечення післявоєнного відновлення та розвитку України</w:t>
            </w:r>
          </w:p>
        </w:tc>
      </w:tr>
      <w:tr w:rsidR="00261B4D" w:rsidRPr="00261B4D" w:rsidTr="00261B4D">
        <w:trPr>
          <w:trHeight w:val="298"/>
        </w:trPr>
        <w:tc>
          <w:tcPr>
            <w:tcW w:w="51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0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Удосконалення рівня володіння іноземною мовою</w:t>
            </w:r>
          </w:p>
        </w:tc>
      </w:tr>
      <w:tr w:rsidR="00261B4D" w:rsidRPr="00261B4D" w:rsidTr="00261B4D">
        <w:trPr>
          <w:trHeight w:val="298"/>
        </w:trPr>
        <w:tc>
          <w:tcPr>
            <w:tcW w:w="51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0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Європейська інтеграція</w:t>
            </w:r>
          </w:p>
        </w:tc>
      </w:tr>
      <w:tr w:rsidR="00261B4D" w:rsidRPr="00261B4D" w:rsidTr="00261B4D">
        <w:trPr>
          <w:trHeight w:val="298"/>
        </w:trPr>
        <w:tc>
          <w:tcPr>
            <w:tcW w:w="5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0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Євроатлантична інтеграція</w:t>
            </w:r>
          </w:p>
        </w:tc>
      </w:tr>
      <w:tr w:rsidR="00261B4D" w:rsidRPr="00261B4D" w:rsidTr="00261B4D">
        <w:trPr>
          <w:trHeight w:val="298"/>
        </w:trPr>
        <w:tc>
          <w:tcPr>
            <w:tcW w:w="5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0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Захист персональних даних </w:t>
            </w:r>
          </w:p>
        </w:tc>
      </w:tr>
      <w:tr w:rsidR="00261B4D" w:rsidRPr="00261B4D" w:rsidTr="00261B4D">
        <w:trPr>
          <w:trHeight w:val="298"/>
        </w:trPr>
        <w:tc>
          <w:tcPr>
            <w:tcW w:w="51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0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Комунікація та взаємодія</w:t>
            </w:r>
          </w:p>
        </w:tc>
      </w:tr>
      <w:tr w:rsidR="00261B4D" w:rsidRPr="00261B4D" w:rsidTr="00261B4D">
        <w:trPr>
          <w:trHeight w:val="298"/>
        </w:trPr>
        <w:tc>
          <w:tcPr>
            <w:tcW w:w="5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0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Лідерство</w:t>
            </w:r>
          </w:p>
        </w:tc>
      </w:tr>
      <w:tr w:rsidR="00261B4D" w:rsidRPr="00261B4D" w:rsidTr="00261B4D">
        <w:trPr>
          <w:trHeight w:val="298"/>
        </w:trPr>
        <w:tc>
          <w:tcPr>
            <w:tcW w:w="5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0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Цифрова грамотність</w:t>
            </w:r>
          </w:p>
        </w:tc>
      </w:tr>
      <w:tr w:rsidR="00261B4D" w:rsidRPr="00261B4D" w:rsidTr="00261B4D">
        <w:trPr>
          <w:trHeight w:val="298"/>
        </w:trPr>
        <w:tc>
          <w:tcPr>
            <w:tcW w:w="51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0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Впровадження змін та прийняття ефективних рішень</w:t>
            </w:r>
          </w:p>
        </w:tc>
      </w:tr>
      <w:tr w:rsidR="00261B4D" w:rsidRPr="00261B4D" w:rsidTr="00261B4D">
        <w:trPr>
          <w:trHeight w:val="298"/>
        </w:trPr>
        <w:tc>
          <w:tcPr>
            <w:tcW w:w="5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0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Кібербезпека</w:t>
            </w:r>
            <w:proofErr w:type="spellEnd"/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та захист критичної інфраструктури</w:t>
            </w:r>
          </w:p>
        </w:tc>
      </w:tr>
      <w:tr w:rsidR="00261B4D" w:rsidRPr="00261B4D" w:rsidTr="00261B4D">
        <w:trPr>
          <w:trHeight w:val="298"/>
        </w:trPr>
        <w:tc>
          <w:tcPr>
            <w:tcW w:w="5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0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Забезпечення створення </w:t>
            </w:r>
            <w:proofErr w:type="spellStart"/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безбар'єрного</w:t>
            </w:r>
            <w:proofErr w:type="spellEnd"/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простору на засадах рівності, недискримінації, доступності та інклюзії</w:t>
            </w:r>
          </w:p>
        </w:tc>
      </w:tr>
      <w:tr w:rsidR="00261B4D" w:rsidRPr="00261B4D" w:rsidTr="00261B4D">
        <w:trPr>
          <w:trHeight w:val="298"/>
        </w:trPr>
        <w:tc>
          <w:tcPr>
            <w:tcW w:w="5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0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Зміни в податковому </w:t>
            </w:r>
            <w:proofErr w:type="spellStart"/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законодавсті</w:t>
            </w:r>
            <w:proofErr w:type="spellEnd"/>
          </w:p>
        </w:tc>
      </w:tr>
      <w:tr w:rsidR="00261B4D" w:rsidRPr="00261B4D" w:rsidTr="00261B4D">
        <w:trPr>
          <w:trHeight w:val="283"/>
        </w:trPr>
        <w:tc>
          <w:tcPr>
            <w:tcW w:w="5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0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B4D" w:rsidRPr="00261B4D" w:rsidRDefault="00261B4D" w:rsidP="00261B4D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61B4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Інформаційна грамотність</w:t>
            </w:r>
          </w:p>
        </w:tc>
      </w:tr>
    </w:tbl>
    <w:p w:rsidR="00167A2C" w:rsidRPr="00DA7B61" w:rsidRDefault="00167A2C" w:rsidP="00261B4D">
      <w:pPr>
        <w:ind w:right="254"/>
        <w:rPr>
          <w:lang w:val="en-US"/>
        </w:rPr>
      </w:pPr>
    </w:p>
    <w:sectPr w:rsidR="00167A2C" w:rsidRPr="00DA7B61" w:rsidSect="00232886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0B4"/>
    <w:rsid w:val="00026E40"/>
    <w:rsid w:val="00035E5B"/>
    <w:rsid w:val="001368A6"/>
    <w:rsid w:val="00167A2C"/>
    <w:rsid w:val="00232886"/>
    <w:rsid w:val="00261B4D"/>
    <w:rsid w:val="002A74B6"/>
    <w:rsid w:val="00302147"/>
    <w:rsid w:val="00367E62"/>
    <w:rsid w:val="00684C3A"/>
    <w:rsid w:val="008210B4"/>
    <w:rsid w:val="009B7BA3"/>
    <w:rsid w:val="00AC46E9"/>
    <w:rsid w:val="00B61B4C"/>
    <w:rsid w:val="00DA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9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1254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2025-12-18T12:46:00Z</cp:lastPrinted>
  <dcterms:created xsi:type="dcterms:W3CDTF">2026-01-16T10:45:00Z</dcterms:created>
  <dcterms:modified xsi:type="dcterms:W3CDTF">2026-01-16T10:45:00Z</dcterms:modified>
</cp:coreProperties>
</file>