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ED4" w:rsidRDefault="00BB2B73" w:rsidP="00773643">
      <w:pPr>
        <w:jc w:val="center"/>
      </w:pPr>
      <w:r w:rsidRPr="00BB2B73">
        <w:rPr>
          <w:noProof/>
          <w:lang w:val="en-US"/>
        </w:rPr>
        <w:pict>
          <v:shapetype id="_x0000_t202" coordsize="21600,21600" o:spt="202" path="m,l,21600r21600,l21600,xe">
            <v:stroke joinstyle="miter"/>
            <v:path gradientshapeok="t" o:connecttype="rect"/>
          </v:shapetype>
          <v:shape id="Надпись 5" o:spid="_x0000_s1026" type="#_x0000_t202" style="position:absolute;left:0;text-align:left;margin-left:54pt;margin-top:0;width:444.75pt;height:54pt;z-index:2516592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" filled="f" stroked="f" strokeweight=".5pt">
            <v:textbox style="mso-next-textbox:#Надпись 5">
              <w:txbxContent>
                <w:p w:rsidR="00384ED4" w:rsidRPr="00353D2D" w:rsidRDefault="00384ED4" w:rsidP="00773643">
                  <w:pPr>
                    <w:spacing w:after="0"/>
                    <w:rPr>
                      <w:rFonts w:ascii="Times New Roman" w:hAnsi="Times New Roman"/>
                      <w:b/>
                      <w:bCs/>
                      <w:sz w:val="28"/>
                      <w:szCs w:val="28"/>
                    </w:rPr>
                  </w:pPr>
                  <w:r w:rsidRPr="00353D2D">
                    <w:rPr>
                      <w:rFonts w:ascii="Times New Roman" w:hAnsi="Times New Roman"/>
                      <w:b/>
                      <w:bCs/>
                      <w:sz w:val="28"/>
                      <w:szCs w:val="28"/>
                    </w:rPr>
                    <w:t>Головне управління  ДПС   у  Львівській  області</w:t>
                  </w:r>
                </w:p>
                <w:p w:rsidR="00384ED4" w:rsidRPr="00736DEE" w:rsidRDefault="00384ED4" w:rsidP="00E720E5">
                  <w:pPr>
                    <w:spacing w:after="0"/>
                    <w:rPr>
                      <w:rFonts w:ascii="Times New Roman" w:hAnsi="Times New Roman"/>
                      <w:b/>
                      <w:sz w:val="28"/>
                      <w:szCs w:val="28"/>
                    </w:rPr>
                  </w:pPr>
                  <w:r>
                    <w:rPr>
                      <w:rFonts w:ascii="Times New Roman" w:hAnsi="Times New Roman"/>
                      <w:b/>
                      <w:color w:val="000000"/>
                      <w:sz w:val="28"/>
                      <w:szCs w:val="28"/>
                    </w:rPr>
                    <w:t xml:space="preserve">Миколаївський </w:t>
                  </w:r>
                  <w:r w:rsidRPr="00736DEE">
                    <w:rPr>
                      <w:rFonts w:ascii="Times New Roman" w:hAnsi="Times New Roman"/>
                      <w:b/>
                      <w:color w:val="000000"/>
                      <w:sz w:val="28"/>
                      <w:szCs w:val="28"/>
                    </w:rPr>
                    <w:t>сектор обслуговування платників С</w:t>
                  </w:r>
                  <w:r>
                    <w:rPr>
                      <w:rFonts w:ascii="Times New Roman" w:hAnsi="Times New Roman"/>
                      <w:b/>
                      <w:color w:val="000000"/>
                      <w:sz w:val="28"/>
                      <w:szCs w:val="28"/>
                    </w:rPr>
                    <w:t>трийської</w:t>
                  </w:r>
                  <w:r w:rsidRPr="00736DEE">
                    <w:rPr>
                      <w:rFonts w:ascii="Times New Roman" w:hAnsi="Times New Roman"/>
                      <w:b/>
                      <w:color w:val="000000"/>
                      <w:sz w:val="28"/>
                      <w:szCs w:val="28"/>
                    </w:rPr>
                    <w:t xml:space="preserve"> ДПІ</w:t>
                  </w:r>
                </w:p>
              </w:txbxContent>
            </v:textbox>
            <w10:wrap anchorx="margin"/>
          </v:shape>
        </w:pict>
      </w:r>
      <w:r w:rsidRPr="00BB2B73">
        <w:rPr>
          <w:noProof/>
          <w:lang w:val="en-US"/>
        </w:rPr>
        <w:pict>
          <v:roundrect id="Прямоугольник: скругленные углы 1" o:spid="_x0000_s1027" style="position:absolute;left:0;text-align:left;margin-left:20.55pt;margin-top:-22.25pt;width:559.2pt;height:808.5pt;z-index:251658240;visibility:visible;mso-position-horizontal-relative:page;v-text-anchor:middle" arcsize="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" filled="f" strokecolor="navy" strokeweight="5pt">
            <v:stroke linestyle="thinThin" joinstyle="miter"/>
            <w10:wrap anchorx="page"/>
          </v:roundrect>
        </w:pict>
      </w:r>
      <w:r w:rsidR="0058745C">
        <w:rPr>
          <w:noProof/>
          <w:lang w:eastAsia="uk-UA"/>
        </w:rPr>
        <w:drawing>
          <wp:anchor distT="0" distB="0" distL="114300" distR="114300" simplePos="0" relativeHeight="251656192" behindDoc="0" locked="0" layoutInCell="1" allowOverlap="1">
            <wp:simplePos x="0" y="0"/>
            <wp:positionH relativeFrom="column">
              <wp:posOffset>-206375</wp:posOffset>
            </wp:positionH>
            <wp:positionV relativeFrom="paragraph">
              <wp:posOffset>-3810</wp:posOffset>
            </wp:positionV>
            <wp:extent cx="941070" cy="574675"/>
            <wp:effectExtent l="19050" t="0" r="0" b="0"/>
            <wp:wrapSquare wrapText="bothSides"/>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srcRect l="14265" t="27745" r="59879" b="44170"/>
                    <a:stretch>
                      <a:fillRect/>
                    </a:stretch>
                  </pic:blipFill>
                  <pic:spPr bwMode="auto">
                    <a:xfrm>
                      <a:off x="0" y="0"/>
                      <a:ext cx="941070" cy="574675"/>
                    </a:xfrm>
                    <a:prstGeom prst="rect">
                      <a:avLst/>
                    </a:prstGeom>
                    <a:noFill/>
                  </pic:spPr>
                </pic:pic>
              </a:graphicData>
            </a:graphic>
          </wp:anchor>
        </w:drawing>
      </w:r>
    </w:p>
    <w:p w:rsidR="00384ED4" w:rsidRDefault="00384ED4" w:rsidP="00773643">
      <w:pPr>
        <w:jc w:val="center"/>
      </w:pPr>
    </w:p>
    <w:p w:rsidR="00384ED4" w:rsidRDefault="00BB2B73" w:rsidP="004D301E">
      <w:pPr>
        <w:pStyle w:val="a3"/>
        <w:spacing w:before="0" w:beforeAutospacing="0" w:after="0" w:afterAutospacing="0"/>
        <w:jc w:val="both"/>
        <w:rPr>
          <w:color w:val="000000"/>
          <w:sz w:val="32"/>
          <w:szCs w:val="32"/>
        </w:rPr>
      </w:pPr>
      <w:r w:rsidRPr="00BB2B73">
        <w:rPr>
          <w:noProof/>
          <w:lang w:val="en-US" w:eastAsia="en-US"/>
        </w:rPr>
        <w:pict>
          <v:rect id="Заголовок 1" o:spid="_x0000_s1029" style="position:absolute;left:0;text-align:left;margin-left:8.25pt;margin-top:8.2pt;width:509.25pt;height:25.05pt;z-index:25165721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" filled="f" stroked="f">
            <v:path arrowok="t"/>
            <o:lock v:ext="edit" grouping="t"/>
            <v:textbox style="mso-next-textbox:#Заголовок 1">
              <w:txbxContent>
                <w:p w:rsidR="00384ED4" w:rsidRPr="006F76BF" w:rsidRDefault="00384ED4" w:rsidP="006F76BF">
                  <w:pPr>
                    <w:shd w:val="clear" w:color="auto" w:fill="FFFFFF"/>
                    <w:spacing w:after="0" w:line="240" w:lineRule="atLeast"/>
                    <w:jc w:val="center"/>
                    <w:textAlignment w:val="baseline"/>
                    <w:outlineLvl w:val="0"/>
                    <w:rPr>
                      <w:rFonts w:ascii="Times New Roman" w:hAnsi="Times New Roman"/>
                      <w:b/>
                      <w:color w:val="1D1D1B"/>
                      <w:kern w:val="36"/>
                      <w:sz w:val="28"/>
                      <w:szCs w:val="28"/>
                      <w:lang w:eastAsia="uk-UA"/>
                    </w:rPr>
                  </w:pPr>
                  <w:r w:rsidRPr="006F76BF">
                    <w:rPr>
                      <w:b/>
                      <w:color w:val="1D1D1B"/>
                      <w:kern w:val="36"/>
                      <w:sz w:val="28"/>
                      <w:szCs w:val="28"/>
                    </w:rPr>
                    <w:t>Які пільги щодо сплати земельного податку встановлені для ФО?</w:t>
                  </w:r>
                </w:p>
                <w:p w:rsidR="00384ED4" w:rsidRDefault="00384ED4" w:rsidP="002C5B6B">
                  <w:pPr>
                    <w:spacing w:after="0" w:line="240" w:lineRule="atLeast"/>
                    <w:jc w:val="center"/>
                    <w:textAlignment w:val="baseline"/>
                    <w:outlineLvl w:val="0"/>
                    <w:rPr>
                      <w:rFonts w:ascii="Times New Roman" w:hAnsi="Times New Roman"/>
                      <w:b/>
                      <w:color w:val="1D1D1B"/>
                      <w:kern w:val="36"/>
                      <w:sz w:val="28"/>
                      <w:szCs w:val="28"/>
                      <w:lang w:eastAsia="uk-UA"/>
                    </w:rPr>
                  </w:pPr>
                </w:p>
                <w:p w:rsidR="00384ED4" w:rsidRPr="00DA60AD" w:rsidRDefault="00384ED4" w:rsidP="002C5B6B">
                  <w:pPr>
                    <w:spacing w:after="0" w:line="240" w:lineRule="atLeast"/>
                    <w:jc w:val="center"/>
                    <w:textAlignment w:val="baseline"/>
                    <w:outlineLvl w:val="0"/>
                    <w:rPr>
                      <w:rFonts w:ascii="Times New Roman" w:hAnsi="Times New Roman"/>
                      <w:b/>
                      <w:color w:val="1D1D1B"/>
                      <w:kern w:val="36"/>
                      <w:sz w:val="28"/>
                      <w:szCs w:val="28"/>
                      <w:lang w:eastAsia="uk-UA"/>
                    </w:rPr>
                  </w:pPr>
                </w:p>
              </w:txbxContent>
            </v:textbox>
            <w10:wrap anchorx="margin"/>
          </v:rect>
        </w:pict>
      </w:r>
    </w:p>
    <w:p w:rsidR="00384ED4" w:rsidRPr="006F76BF" w:rsidRDefault="00384ED4" w:rsidP="006F76BF">
      <w:pPr>
        <w:shd w:val="clear" w:color="auto" w:fill="FFFFFF"/>
        <w:spacing w:after="0" w:line="240" w:lineRule="atLeast"/>
        <w:textAlignment w:val="baseline"/>
        <w:outlineLvl w:val="0"/>
        <w:rPr>
          <w:rFonts w:ascii="Times New Roman" w:hAnsi="Times New Roman"/>
          <w:b/>
          <w:color w:val="1D1D1B"/>
          <w:kern w:val="36"/>
          <w:sz w:val="16"/>
          <w:szCs w:val="16"/>
          <w:lang w:eastAsia="uk-UA"/>
        </w:rPr>
      </w:pP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6F76BF">
        <w:rPr>
          <w:color w:val="000000"/>
          <w:bdr w:val="none" w:sz="0" w:space="0" w:color="auto" w:frame="1"/>
        </w:rPr>
        <w:t xml:space="preserve"> В </w:t>
      </w:r>
      <w:r>
        <w:rPr>
          <w:color w:val="000000"/>
          <w:bdr w:val="none" w:sz="0" w:space="0" w:color="auto" w:frame="1"/>
        </w:rPr>
        <w:t>Миколаївському</w:t>
      </w:r>
      <w:r w:rsidRPr="006F76BF">
        <w:rPr>
          <w:color w:val="000000"/>
          <w:bdr w:val="none" w:sz="0" w:space="0" w:color="auto" w:frame="1"/>
        </w:rPr>
        <w:t xml:space="preserve"> секторі обслуговування </w:t>
      </w:r>
      <w:r>
        <w:rPr>
          <w:color w:val="000000"/>
          <w:bdr w:val="none" w:sz="0" w:space="0" w:color="auto" w:frame="1"/>
        </w:rPr>
        <w:t xml:space="preserve">платників </w:t>
      </w:r>
      <w:r w:rsidRPr="006F76BF">
        <w:rPr>
          <w:color w:val="000000"/>
          <w:bdr w:val="none" w:sz="0" w:space="0" w:color="auto" w:frame="1"/>
        </w:rPr>
        <w:t>С</w:t>
      </w:r>
      <w:r>
        <w:rPr>
          <w:color w:val="000000"/>
          <w:bdr w:val="none" w:sz="0" w:space="0" w:color="auto" w:frame="1"/>
        </w:rPr>
        <w:t>трийської</w:t>
      </w:r>
      <w:r w:rsidRPr="006F76BF">
        <w:rPr>
          <w:color w:val="000000"/>
          <w:bdr w:val="none" w:sz="0" w:space="0" w:color="auto" w:frame="1"/>
        </w:rPr>
        <w:t xml:space="preserve"> ДПІ Головного управління ДПС </w:t>
      </w:r>
      <w:r>
        <w:rPr>
          <w:color w:val="000000"/>
          <w:bdr w:val="none" w:sz="0" w:space="0" w:color="auto" w:frame="1"/>
        </w:rPr>
        <w:t>у</w:t>
      </w:r>
      <w:r w:rsidRPr="006F76BF">
        <w:rPr>
          <w:color w:val="000000"/>
          <w:bdr w:val="none" w:sz="0" w:space="0" w:color="auto" w:frame="1"/>
        </w:rPr>
        <w:t xml:space="preserve"> Львівській області інформують</w:t>
      </w:r>
      <w:r>
        <w:rPr>
          <w:color w:val="000000"/>
          <w:bdr w:val="none" w:sz="0" w:space="0" w:color="auto" w:frame="1"/>
        </w:rPr>
        <w:t xml:space="preserve">, </w:t>
      </w:r>
      <w:r w:rsidRPr="006F76BF">
        <w:rPr>
          <w:color w:val="000000"/>
        </w:rPr>
        <w:t>щодо сплати земельного податку для фізичних осіб</w:t>
      </w:r>
      <w:r w:rsidRPr="00F57F19">
        <w:rPr>
          <w:color w:val="000000"/>
        </w:rPr>
        <w:t xml:space="preserve"> наведено у ст. 281 Податкового кодексу України (далі – ПКУ). Так, згідно з п. 281.1 ст. 281 ПКУ від сплати земельного податку</w:t>
      </w:r>
      <w:r>
        <w:rPr>
          <w:color w:val="000000"/>
        </w:rPr>
        <w:t>,</w:t>
      </w:r>
      <w:r w:rsidRPr="00F57F19">
        <w:rPr>
          <w:color w:val="000000"/>
        </w:rPr>
        <w:t xml:space="preserve"> звільняються:</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 особи з інвалідністю першої і другої групи;</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 фізичні особи, які виховують трьох і більше дітей віком до 18 років;</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 пенсіонери (за віком);</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 ветерани війни та особи, на яких поширюється дія Закону України від 22 жовтня 1993 року № 3551-XII «Про статус ветеранів війни, гарантії їх соціального захисту»;</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 фізичні особи, визнані законом особами, які постраждали внаслідок Чорнобильської катастрофи.</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Відповідно до п. 281.2 ст. 281 ПКУ звільнення від сплати податку за земельні ділянки, передбачене для відповідної категорії фізичних осіб п. 281.1 ст. 281 ПКУ, поширюється на земельні ділянки за кожним видом використання у межах граничних норм:</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 xml:space="preserve">– для ведення особистого селянського господарства – у розмірі не більш як </w:t>
      </w:r>
      <w:smartTag w:uri="urn:schemas-microsoft-com:office:smarttags" w:element="metricconverter">
        <w:smartTagPr>
          <w:attr w:name="ProductID" w:val="2 гектари"/>
        </w:smartTagPr>
        <w:r w:rsidRPr="00F57F19">
          <w:rPr>
            <w:color w:val="000000"/>
          </w:rPr>
          <w:t>2 гектари</w:t>
        </w:r>
      </w:smartTag>
      <w:r w:rsidRPr="00F57F19">
        <w:rPr>
          <w:color w:val="000000"/>
        </w:rPr>
        <w:t>;</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 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 для індивідуального дачного будівництва – не більш як 0,10 гектара;</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 для будівництва індивідуальних гаражів – не більш як 0,01 гектара;</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 для ведення садівництва – не більш як 0,12 гектара.</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користування на інших умовах (у тому числі на умовах емфітевзису) платнику єдиного податку четвертої групи.</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Згідно з п. 281.4 ст. 281 ПКУ якщо фізична особа, визначена у п. 281.1 ст. 281 ПКУ, станом на 01 січня поточного року має у власності декілька земельних ділянок одного виду використання, площа яких перевищує межі граничних норм, визначених п. 281.2 ст. 281 ПКУ, така особа до 01 травня поточного року подає письмову заяву у довільній формі до контролюючого органу за місцем знаходження будь-якої земельної ділянки про самостійне обрання / зміну земельних ділянок для застосування пільги (далі – заява про застосування пільги).</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Пільга починає застосовуватися до обраних земельних ділянок з базового податкового (звітного) періоду, в якому подано таку заяву, та діє до початку місяця, що настає за місяцем подання нової заяви про застосування пільги.</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У разі подання фізичною особою, яка станом на 01 січня поточного року має у власності декілька земельних ділянок одного виду використання, заяви про застосування пільги після 01 травня поточного року, пільга починає застосовуватися до обраних земельних ділянок з наступного податкового (звітного) періоду.</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Згідно з п. 281.5 ст. 281 ПКУ якщо право на пільгу у фізичної особи, яка має у власності декілька земельних ділянок одного виду використання, виникає протягом календарного року та/або фізична особа, визначена у п. 281.1 ст. 281 ПКУ, набуває право власності на земельну ділянку / земельні ділянки одного виду використання, така особа подає заяву про застосування пільги до контролюючого органу за місцем знаходження будь-якої земельної ділянки протягом 30 календарних днів з дня набуття такого права на пільгу та/або права власності.</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Пільга починає застосовуватися до обраних земельних ділянок з урахуванням вимог п. 284.2 ст. 284 ПКУ та діє до початку місяця, що настає за місяцем подання нової заяви про застосування пільги.</w:t>
      </w:r>
    </w:p>
    <w:p w:rsidR="00384ED4" w:rsidRPr="00F57F1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У разі недотримання фізичною особою вимог абзацу першого п. 281.5 ст. 281 ПКУ пільга починає застосовуватися до обраних земельних ділянок з наступного податкового (звітного) періоду.</w:t>
      </w:r>
    </w:p>
    <w:p w:rsidR="00384ED4" w:rsidRPr="002139D9" w:rsidRDefault="00384ED4" w:rsidP="006F76BF">
      <w:pPr>
        <w:pStyle w:val="a3"/>
        <w:shd w:val="clear" w:color="auto" w:fill="FFFFFF"/>
        <w:spacing w:before="0" w:beforeAutospacing="0" w:after="0" w:afterAutospacing="0"/>
        <w:jc w:val="both"/>
        <w:textAlignment w:val="baseline"/>
        <w:rPr>
          <w:color w:val="000000"/>
        </w:rPr>
      </w:pPr>
      <w:r w:rsidRPr="00F57F19">
        <w:rPr>
          <w:color w:val="000000"/>
        </w:rPr>
        <w:t>Базовим податковим (звітним) періодом для плати за землю є календарний рік.</w:t>
      </w:r>
      <w:bookmarkStart w:id="0" w:name="_GoBack"/>
      <w:bookmarkEnd w:id="0"/>
    </w:p>
    <w:sectPr w:rsidR="00384ED4" w:rsidRPr="002139D9" w:rsidSect="006F76BF">
      <w:pgSz w:w="11906" w:h="16838"/>
      <w:pgMar w:top="850" w:right="850"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71237"/>
    <w:multiLevelType w:val="hybridMultilevel"/>
    <w:tmpl w:val="E4DC6E3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6A6E3CD3"/>
    <w:multiLevelType w:val="hybridMultilevel"/>
    <w:tmpl w:val="381ACE3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73643"/>
    <w:rsid w:val="000054AE"/>
    <w:rsid w:val="00012C39"/>
    <w:rsid w:val="000664AC"/>
    <w:rsid w:val="000758F5"/>
    <w:rsid w:val="000956DC"/>
    <w:rsid w:val="000A0B1B"/>
    <w:rsid w:val="000E2499"/>
    <w:rsid w:val="0010756D"/>
    <w:rsid w:val="00107B9E"/>
    <w:rsid w:val="00125A28"/>
    <w:rsid w:val="0013571F"/>
    <w:rsid w:val="00157C2E"/>
    <w:rsid w:val="0019224D"/>
    <w:rsid w:val="00194AD2"/>
    <w:rsid w:val="00197792"/>
    <w:rsid w:val="001B0C7D"/>
    <w:rsid w:val="001D5F41"/>
    <w:rsid w:val="001D669A"/>
    <w:rsid w:val="001D7FBB"/>
    <w:rsid w:val="001E749C"/>
    <w:rsid w:val="001F2060"/>
    <w:rsid w:val="00203F79"/>
    <w:rsid w:val="00204878"/>
    <w:rsid w:val="00210CF3"/>
    <w:rsid w:val="002139D9"/>
    <w:rsid w:val="00265979"/>
    <w:rsid w:val="00285C23"/>
    <w:rsid w:val="00292E56"/>
    <w:rsid w:val="002C5B6B"/>
    <w:rsid w:val="002D66A0"/>
    <w:rsid w:val="00323D28"/>
    <w:rsid w:val="00350E6B"/>
    <w:rsid w:val="00353D2D"/>
    <w:rsid w:val="003559C8"/>
    <w:rsid w:val="003609D3"/>
    <w:rsid w:val="00371349"/>
    <w:rsid w:val="00384ED4"/>
    <w:rsid w:val="003C57DA"/>
    <w:rsid w:val="003D07DE"/>
    <w:rsid w:val="003F62B9"/>
    <w:rsid w:val="0041581B"/>
    <w:rsid w:val="0044142E"/>
    <w:rsid w:val="004539F9"/>
    <w:rsid w:val="00455177"/>
    <w:rsid w:val="004907EF"/>
    <w:rsid w:val="004D301E"/>
    <w:rsid w:val="004F6D40"/>
    <w:rsid w:val="00506F76"/>
    <w:rsid w:val="00534597"/>
    <w:rsid w:val="00542B28"/>
    <w:rsid w:val="00553759"/>
    <w:rsid w:val="0058745C"/>
    <w:rsid w:val="005B5B0B"/>
    <w:rsid w:val="005D47ED"/>
    <w:rsid w:val="005E718B"/>
    <w:rsid w:val="00625028"/>
    <w:rsid w:val="00625FAF"/>
    <w:rsid w:val="00626D57"/>
    <w:rsid w:val="00651A77"/>
    <w:rsid w:val="006747EC"/>
    <w:rsid w:val="0067667D"/>
    <w:rsid w:val="006B030F"/>
    <w:rsid w:val="006B14AE"/>
    <w:rsid w:val="006C29DB"/>
    <w:rsid w:val="006C46A8"/>
    <w:rsid w:val="006D5E11"/>
    <w:rsid w:val="006F76BF"/>
    <w:rsid w:val="0072004A"/>
    <w:rsid w:val="007225EF"/>
    <w:rsid w:val="00736DEE"/>
    <w:rsid w:val="0074073F"/>
    <w:rsid w:val="00744E9F"/>
    <w:rsid w:val="007505A0"/>
    <w:rsid w:val="0075210B"/>
    <w:rsid w:val="00757CCC"/>
    <w:rsid w:val="0077109C"/>
    <w:rsid w:val="00773643"/>
    <w:rsid w:val="00781896"/>
    <w:rsid w:val="007B7B78"/>
    <w:rsid w:val="007F36E1"/>
    <w:rsid w:val="00807AE2"/>
    <w:rsid w:val="00830890"/>
    <w:rsid w:val="008A0452"/>
    <w:rsid w:val="008B3BDA"/>
    <w:rsid w:val="008C022C"/>
    <w:rsid w:val="008C6AF8"/>
    <w:rsid w:val="008F2E7A"/>
    <w:rsid w:val="008F391D"/>
    <w:rsid w:val="00917751"/>
    <w:rsid w:val="00965971"/>
    <w:rsid w:val="00967D66"/>
    <w:rsid w:val="009B41E8"/>
    <w:rsid w:val="009E17AA"/>
    <w:rsid w:val="009F35C3"/>
    <w:rsid w:val="00A35952"/>
    <w:rsid w:val="00AB3F6E"/>
    <w:rsid w:val="00AB6E31"/>
    <w:rsid w:val="00AE65BD"/>
    <w:rsid w:val="00B162AA"/>
    <w:rsid w:val="00B5427F"/>
    <w:rsid w:val="00B665DF"/>
    <w:rsid w:val="00B745DB"/>
    <w:rsid w:val="00BB2B73"/>
    <w:rsid w:val="00C42171"/>
    <w:rsid w:val="00C67E62"/>
    <w:rsid w:val="00C72E0B"/>
    <w:rsid w:val="00C76A49"/>
    <w:rsid w:val="00C82BCC"/>
    <w:rsid w:val="00CC490C"/>
    <w:rsid w:val="00CC4EDC"/>
    <w:rsid w:val="00CD5423"/>
    <w:rsid w:val="00D124BC"/>
    <w:rsid w:val="00D17710"/>
    <w:rsid w:val="00D23F57"/>
    <w:rsid w:val="00D40272"/>
    <w:rsid w:val="00D4533B"/>
    <w:rsid w:val="00D50CB2"/>
    <w:rsid w:val="00D860CE"/>
    <w:rsid w:val="00D93C05"/>
    <w:rsid w:val="00D95FFD"/>
    <w:rsid w:val="00DA60AD"/>
    <w:rsid w:val="00DC168C"/>
    <w:rsid w:val="00DE5E75"/>
    <w:rsid w:val="00E11100"/>
    <w:rsid w:val="00E1192A"/>
    <w:rsid w:val="00E11E95"/>
    <w:rsid w:val="00E6112B"/>
    <w:rsid w:val="00E720E5"/>
    <w:rsid w:val="00E75D2F"/>
    <w:rsid w:val="00EC10AC"/>
    <w:rsid w:val="00F02E07"/>
    <w:rsid w:val="00F33D5B"/>
    <w:rsid w:val="00F44C77"/>
    <w:rsid w:val="00F57F19"/>
    <w:rsid w:val="00F74BE6"/>
    <w:rsid w:val="00F75FB3"/>
    <w:rsid w:val="00F956E1"/>
    <w:rsid w:val="00FE7EF8"/>
    <w:rsid w:val="00FF7DA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8C"/>
    <w:pPr>
      <w:spacing w:after="160" w:line="259" w:lineRule="auto"/>
    </w:pPr>
    <w:rPr>
      <w:lang w:val="uk-UA"/>
    </w:rPr>
  </w:style>
  <w:style w:type="paragraph" w:styleId="1">
    <w:name w:val="heading 1"/>
    <w:basedOn w:val="a"/>
    <w:link w:val="10"/>
    <w:uiPriority w:val="99"/>
    <w:qFormat/>
    <w:rsid w:val="007B7B7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B7B78"/>
    <w:rPr>
      <w:rFonts w:ascii="Times New Roman" w:hAnsi="Times New Roman" w:cs="Times New Roman"/>
      <w:b/>
      <w:bCs/>
      <w:kern w:val="36"/>
      <w:sz w:val="48"/>
      <w:szCs w:val="48"/>
      <w:lang w:eastAsia="uk-UA"/>
    </w:rPr>
  </w:style>
  <w:style w:type="paragraph" w:customStyle="1" w:styleId="11">
    <w:name w:val="Стиль1"/>
    <w:basedOn w:val="a"/>
    <w:link w:val="12"/>
    <w:uiPriority w:val="99"/>
    <w:rsid w:val="00B162AA"/>
    <w:pPr>
      <w:spacing w:after="0" w:line="240" w:lineRule="auto"/>
      <w:ind w:firstLine="567"/>
      <w:jc w:val="both"/>
    </w:pPr>
    <w:rPr>
      <w:rFonts w:ascii="Times New Roman" w:hAnsi="Times New Roman"/>
      <w:sz w:val="24"/>
    </w:rPr>
  </w:style>
  <w:style w:type="character" w:customStyle="1" w:styleId="12">
    <w:name w:val="Стиль1 Знак"/>
    <w:basedOn w:val="a0"/>
    <w:link w:val="11"/>
    <w:uiPriority w:val="99"/>
    <w:locked/>
    <w:rsid w:val="00B162AA"/>
    <w:rPr>
      <w:rFonts w:ascii="Times New Roman" w:hAnsi="Times New Roman" w:cs="Times New Roman"/>
      <w:sz w:val="24"/>
    </w:rPr>
  </w:style>
  <w:style w:type="paragraph" w:styleId="a3">
    <w:name w:val="Normal (Web)"/>
    <w:aliases w:val="Обычный (Web),Знак,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Знак1 Знак,З"/>
    <w:basedOn w:val="a"/>
    <w:link w:val="a4"/>
    <w:uiPriority w:val="99"/>
    <w:rsid w:val="00773643"/>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basedOn w:val="a0"/>
    <w:uiPriority w:val="99"/>
    <w:rsid w:val="00D124BC"/>
    <w:rPr>
      <w:rFonts w:cs="Times New Roman"/>
      <w:color w:val="0563C1"/>
      <w:u w:val="single"/>
    </w:rPr>
  </w:style>
  <w:style w:type="character" w:customStyle="1" w:styleId="UnresolvedMention">
    <w:name w:val="Unresolved Mention"/>
    <w:basedOn w:val="a0"/>
    <w:uiPriority w:val="99"/>
    <w:semiHidden/>
    <w:rsid w:val="00D124BC"/>
    <w:rPr>
      <w:rFonts w:cs="Times New Roman"/>
      <w:color w:val="605E5C"/>
      <w:shd w:val="clear" w:color="auto" w:fill="E1DFDD"/>
    </w:rPr>
  </w:style>
  <w:style w:type="character" w:styleId="a6">
    <w:name w:val="Strong"/>
    <w:basedOn w:val="a0"/>
    <w:uiPriority w:val="99"/>
    <w:qFormat/>
    <w:rsid w:val="00744E9F"/>
    <w:rPr>
      <w:rFonts w:cs="Times New Roman"/>
      <w:b/>
      <w:bCs/>
    </w:rPr>
  </w:style>
  <w:style w:type="character" w:customStyle="1" w:styleId="a4">
    <w:name w:val="Обычный (веб) Знак"/>
    <w:aliases w:val="Обычный (Web) Знак,Знак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 Знак"/>
    <w:basedOn w:val="a0"/>
    <w:link w:val="a3"/>
    <w:uiPriority w:val="99"/>
    <w:locked/>
    <w:rsid w:val="008C6AF8"/>
    <w:rPr>
      <w:rFonts w:ascii="Times New Roman" w:hAnsi="Times New Roman" w:cs="Times New Roman"/>
      <w:sz w:val="24"/>
      <w:szCs w:val="24"/>
      <w:lang w:eastAsia="uk-UA"/>
    </w:rPr>
  </w:style>
  <w:style w:type="character" w:customStyle="1" w:styleId="textexposedshow">
    <w:name w:val="text_exposed_show"/>
    <w:basedOn w:val="a0"/>
    <w:uiPriority w:val="99"/>
    <w:rsid w:val="00D40272"/>
    <w:rPr>
      <w:rFonts w:cs="Times New Roman"/>
    </w:rPr>
  </w:style>
  <w:style w:type="character" w:customStyle="1" w:styleId="apple-converted-space">
    <w:name w:val="apple-converted-space"/>
    <w:basedOn w:val="a0"/>
    <w:uiPriority w:val="99"/>
    <w:rsid w:val="00012C39"/>
    <w:rPr>
      <w:rFonts w:cs="Times New Roman"/>
    </w:rPr>
  </w:style>
  <w:style w:type="paragraph" w:styleId="a7">
    <w:name w:val="List Paragraph"/>
    <w:basedOn w:val="a"/>
    <w:uiPriority w:val="99"/>
    <w:qFormat/>
    <w:rsid w:val="003C57DA"/>
    <w:pPr>
      <w:ind w:left="720"/>
      <w:contextualSpacing/>
    </w:pPr>
  </w:style>
  <w:style w:type="character" w:styleId="a8">
    <w:name w:val="Emphasis"/>
    <w:basedOn w:val="a0"/>
    <w:uiPriority w:val="99"/>
    <w:qFormat/>
    <w:rsid w:val="00EC10AC"/>
    <w:rPr>
      <w:rFonts w:cs="Times New Roman"/>
      <w:i/>
      <w:iCs/>
    </w:rPr>
  </w:style>
  <w:style w:type="paragraph" w:customStyle="1" w:styleId="20">
    <w:name w:val="20"/>
    <w:basedOn w:val="a"/>
    <w:uiPriority w:val="99"/>
    <w:rsid w:val="0026597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3">
    <w:name w:val="1"/>
    <w:basedOn w:val="a"/>
    <w:uiPriority w:val="99"/>
    <w:rsid w:val="001D5F41"/>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785735026">
      <w:marLeft w:val="0"/>
      <w:marRight w:val="0"/>
      <w:marTop w:val="0"/>
      <w:marBottom w:val="0"/>
      <w:divBdr>
        <w:top w:val="none" w:sz="0" w:space="0" w:color="auto"/>
        <w:left w:val="none" w:sz="0" w:space="0" w:color="auto"/>
        <w:bottom w:val="none" w:sz="0" w:space="0" w:color="auto"/>
        <w:right w:val="none" w:sz="0" w:space="0" w:color="auto"/>
      </w:divBdr>
    </w:div>
    <w:div w:id="785735027">
      <w:marLeft w:val="0"/>
      <w:marRight w:val="0"/>
      <w:marTop w:val="0"/>
      <w:marBottom w:val="0"/>
      <w:divBdr>
        <w:top w:val="none" w:sz="0" w:space="0" w:color="auto"/>
        <w:left w:val="none" w:sz="0" w:space="0" w:color="auto"/>
        <w:bottom w:val="none" w:sz="0" w:space="0" w:color="auto"/>
        <w:right w:val="none" w:sz="0" w:space="0" w:color="auto"/>
      </w:divBdr>
    </w:div>
    <w:div w:id="785735028">
      <w:marLeft w:val="0"/>
      <w:marRight w:val="0"/>
      <w:marTop w:val="0"/>
      <w:marBottom w:val="0"/>
      <w:divBdr>
        <w:top w:val="none" w:sz="0" w:space="0" w:color="auto"/>
        <w:left w:val="none" w:sz="0" w:space="0" w:color="auto"/>
        <w:bottom w:val="none" w:sz="0" w:space="0" w:color="auto"/>
        <w:right w:val="none" w:sz="0" w:space="0" w:color="auto"/>
      </w:divBdr>
    </w:div>
    <w:div w:id="785735029">
      <w:marLeft w:val="0"/>
      <w:marRight w:val="0"/>
      <w:marTop w:val="0"/>
      <w:marBottom w:val="0"/>
      <w:divBdr>
        <w:top w:val="none" w:sz="0" w:space="0" w:color="auto"/>
        <w:left w:val="none" w:sz="0" w:space="0" w:color="auto"/>
        <w:bottom w:val="none" w:sz="0" w:space="0" w:color="auto"/>
        <w:right w:val="none" w:sz="0" w:space="0" w:color="auto"/>
      </w:divBdr>
    </w:div>
    <w:div w:id="785735030">
      <w:marLeft w:val="0"/>
      <w:marRight w:val="0"/>
      <w:marTop w:val="0"/>
      <w:marBottom w:val="0"/>
      <w:divBdr>
        <w:top w:val="none" w:sz="0" w:space="0" w:color="auto"/>
        <w:left w:val="none" w:sz="0" w:space="0" w:color="auto"/>
        <w:bottom w:val="none" w:sz="0" w:space="0" w:color="auto"/>
        <w:right w:val="none" w:sz="0" w:space="0" w:color="auto"/>
      </w:divBdr>
    </w:div>
    <w:div w:id="785735031">
      <w:marLeft w:val="0"/>
      <w:marRight w:val="0"/>
      <w:marTop w:val="0"/>
      <w:marBottom w:val="0"/>
      <w:divBdr>
        <w:top w:val="none" w:sz="0" w:space="0" w:color="auto"/>
        <w:left w:val="none" w:sz="0" w:space="0" w:color="auto"/>
        <w:bottom w:val="none" w:sz="0" w:space="0" w:color="auto"/>
        <w:right w:val="none" w:sz="0" w:space="0" w:color="auto"/>
      </w:divBdr>
    </w:div>
    <w:div w:id="785735032">
      <w:marLeft w:val="0"/>
      <w:marRight w:val="0"/>
      <w:marTop w:val="0"/>
      <w:marBottom w:val="0"/>
      <w:divBdr>
        <w:top w:val="none" w:sz="0" w:space="0" w:color="auto"/>
        <w:left w:val="none" w:sz="0" w:space="0" w:color="auto"/>
        <w:bottom w:val="none" w:sz="0" w:space="0" w:color="auto"/>
        <w:right w:val="none" w:sz="0" w:space="0" w:color="auto"/>
      </w:divBdr>
    </w:div>
    <w:div w:id="785735033">
      <w:marLeft w:val="0"/>
      <w:marRight w:val="0"/>
      <w:marTop w:val="0"/>
      <w:marBottom w:val="0"/>
      <w:divBdr>
        <w:top w:val="none" w:sz="0" w:space="0" w:color="auto"/>
        <w:left w:val="none" w:sz="0" w:space="0" w:color="auto"/>
        <w:bottom w:val="none" w:sz="0" w:space="0" w:color="auto"/>
        <w:right w:val="none" w:sz="0" w:space="0" w:color="auto"/>
      </w:divBdr>
    </w:div>
    <w:div w:id="785735034">
      <w:marLeft w:val="0"/>
      <w:marRight w:val="0"/>
      <w:marTop w:val="0"/>
      <w:marBottom w:val="0"/>
      <w:divBdr>
        <w:top w:val="none" w:sz="0" w:space="0" w:color="auto"/>
        <w:left w:val="none" w:sz="0" w:space="0" w:color="auto"/>
        <w:bottom w:val="none" w:sz="0" w:space="0" w:color="auto"/>
        <w:right w:val="none" w:sz="0" w:space="0" w:color="auto"/>
      </w:divBdr>
    </w:div>
    <w:div w:id="785735036">
      <w:marLeft w:val="0"/>
      <w:marRight w:val="0"/>
      <w:marTop w:val="0"/>
      <w:marBottom w:val="0"/>
      <w:divBdr>
        <w:top w:val="none" w:sz="0" w:space="0" w:color="auto"/>
        <w:left w:val="none" w:sz="0" w:space="0" w:color="auto"/>
        <w:bottom w:val="none" w:sz="0" w:space="0" w:color="auto"/>
        <w:right w:val="none" w:sz="0" w:space="0" w:color="auto"/>
      </w:divBdr>
    </w:div>
    <w:div w:id="785735037">
      <w:marLeft w:val="0"/>
      <w:marRight w:val="0"/>
      <w:marTop w:val="0"/>
      <w:marBottom w:val="0"/>
      <w:divBdr>
        <w:top w:val="none" w:sz="0" w:space="0" w:color="auto"/>
        <w:left w:val="none" w:sz="0" w:space="0" w:color="auto"/>
        <w:bottom w:val="none" w:sz="0" w:space="0" w:color="auto"/>
        <w:right w:val="none" w:sz="0" w:space="0" w:color="auto"/>
      </w:divBdr>
    </w:div>
    <w:div w:id="785735038">
      <w:marLeft w:val="0"/>
      <w:marRight w:val="0"/>
      <w:marTop w:val="0"/>
      <w:marBottom w:val="0"/>
      <w:divBdr>
        <w:top w:val="none" w:sz="0" w:space="0" w:color="auto"/>
        <w:left w:val="none" w:sz="0" w:space="0" w:color="auto"/>
        <w:bottom w:val="none" w:sz="0" w:space="0" w:color="auto"/>
        <w:right w:val="none" w:sz="0" w:space="0" w:color="auto"/>
      </w:divBdr>
    </w:div>
    <w:div w:id="785735039">
      <w:marLeft w:val="0"/>
      <w:marRight w:val="0"/>
      <w:marTop w:val="0"/>
      <w:marBottom w:val="0"/>
      <w:divBdr>
        <w:top w:val="none" w:sz="0" w:space="0" w:color="auto"/>
        <w:left w:val="none" w:sz="0" w:space="0" w:color="auto"/>
        <w:bottom w:val="none" w:sz="0" w:space="0" w:color="auto"/>
        <w:right w:val="none" w:sz="0" w:space="0" w:color="auto"/>
      </w:divBdr>
    </w:div>
    <w:div w:id="785735040">
      <w:marLeft w:val="0"/>
      <w:marRight w:val="0"/>
      <w:marTop w:val="0"/>
      <w:marBottom w:val="0"/>
      <w:divBdr>
        <w:top w:val="none" w:sz="0" w:space="0" w:color="auto"/>
        <w:left w:val="none" w:sz="0" w:space="0" w:color="auto"/>
        <w:bottom w:val="none" w:sz="0" w:space="0" w:color="auto"/>
        <w:right w:val="none" w:sz="0" w:space="0" w:color="auto"/>
      </w:divBdr>
      <w:divsChild>
        <w:div w:id="785735035">
          <w:marLeft w:val="0"/>
          <w:marRight w:val="0"/>
          <w:marTop w:val="0"/>
          <w:marBottom w:val="0"/>
          <w:divBdr>
            <w:top w:val="none" w:sz="0" w:space="0" w:color="auto"/>
            <w:left w:val="none" w:sz="0" w:space="0" w:color="auto"/>
            <w:bottom w:val="none" w:sz="0" w:space="0" w:color="auto"/>
            <w:right w:val="none" w:sz="0" w:space="0" w:color="auto"/>
          </w:divBdr>
        </w:div>
      </w:divsChild>
    </w:div>
    <w:div w:id="785735041">
      <w:marLeft w:val="0"/>
      <w:marRight w:val="0"/>
      <w:marTop w:val="0"/>
      <w:marBottom w:val="0"/>
      <w:divBdr>
        <w:top w:val="none" w:sz="0" w:space="0" w:color="auto"/>
        <w:left w:val="none" w:sz="0" w:space="0" w:color="auto"/>
        <w:bottom w:val="none" w:sz="0" w:space="0" w:color="auto"/>
        <w:right w:val="none" w:sz="0" w:space="0" w:color="auto"/>
      </w:divBdr>
    </w:div>
    <w:div w:id="785735042">
      <w:marLeft w:val="0"/>
      <w:marRight w:val="0"/>
      <w:marTop w:val="0"/>
      <w:marBottom w:val="0"/>
      <w:divBdr>
        <w:top w:val="none" w:sz="0" w:space="0" w:color="auto"/>
        <w:left w:val="none" w:sz="0" w:space="0" w:color="auto"/>
        <w:bottom w:val="none" w:sz="0" w:space="0" w:color="auto"/>
        <w:right w:val="none" w:sz="0" w:space="0" w:color="auto"/>
      </w:divBdr>
    </w:div>
    <w:div w:id="785735043">
      <w:marLeft w:val="0"/>
      <w:marRight w:val="0"/>
      <w:marTop w:val="0"/>
      <w:marBottom w:val="0"/>
      <w:divBdr>
        <w:top w:val="none" w:sz="0" w:space="0" w:color="auto"/>
        <w:left w:val="none" w:sz="0" w:space="0" w:color="auto"/>
        <w:bottom w:val="none" w:sz="0" w:space="0" w:color="auto"/>
        <w:right w:val="none" w:sz="0" w:space="0" w:color="auto"/>
      </w:divBdr>
    </w:div>
    <w:div w:id="785735044">
      <w:marLeft w:val="0"/>
      <w:marRight w:val="0"/>
      <w:marTop w:val="0"/>
      <w:marBottom w:val="0"/>
      <w:divBdr>
        <w:top w:val="none" w:sz="0" w:space="0" w:color="auto"/>
        <w:left w:val="none" w:sz="0" w:space="0" w:color="auto"/>
        <w:bottom w:val="none" w:sz="0" w:space="0" w:color="auto"/>
        <w:right w:val="none" w:sz="0" w:space="0" w:color="auto"/>
      </w:divBdr>
    </w:div>
    <w:div w:id="785735045">
      <w:marLeft w:val="0"/>
      <w:marRight w:val="0"/>
      <w:marTop w:val="0"/>
      <w:marBottom w:val="0"/>
      <w:divBdr>
        <w:top w:val="none" w:sz="0" w:space="0" w:color="auto"/>
        <w:left w:val="none" w:sz="0" w:space="0" w:color="auto"/>
        <w:bottom w:val="none" w:sz="0" w:space="0" w:color="auto"/>
        <w:right w:val="none" w:sz="0" w:space="0" w:color="auto"/>
      </w:divBdr>
    </w:div>
    <w:div w:id="785735046">
      <w:marLeft w:val="0"/>
      <w:marRight w:val="0"/>
      <w:marTop w:val="0"/>
      <w:marBottom w:val="0"/>
      <w:divBdr>
        <w:top w:val="none" w:sz="0" w:space="0" w:color="auto"/>
        <w:left w:val="none" w:sz="0" w:space="0" w:color="auto"/>
        <w:bottom w:val="none" w:sz="0" w:space="0" w:color="auto"/>
        <w:right w:val="none" w:sz="0" w:space="0" w:color="auto"/>
      </w:divBdr>
    </w:div>
    <w:div w:id="7857350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2443</Words>
  <Characters>1394</Characters>
  <Application>Microsoft Office Word</Application>
  <DocSecurity>0</DocSecurity>
  <Lines>11</Lines>
  <Paragraphs>7</Paragraphs>
  <ScaleCrop>false</ScaleCrop>
  <Company>HP Inc.</Company>
  <LinksUpToDate>false</LinksUpToDate>
  <CharactersWithSpaces>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Iromaniv</cp:lastModifiedBy>
  <cp:revision>2</cp:revision>
  <cp:lastPrinted>2023-02-09T09:52:00Z</cp:lastPrinted>
  <dcterms:created xsi:type="dcterms:W3CDTF">2026-02-24T14:23:00Z</dcterms:created>
  <dcterms:modified xsi:type="dcterms:W3CDTF">2026-02-24T14:23:00Z</dcterms:modified>
</cp:coreProperties>
</file>