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22" w:rsidRDefault="00B90822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Основні функції</w:t>
      </w:r>
    </w:p>
    <w:p w:rsidR="00B90822" w:rsidRDefault="00A07A6F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управління </w:t>
      </w:r>
      <w:r w:rsidR="002A63FC">
        <w:rPr>
          <w:rFonts w:ascii="Times New Roman" w:eastAsia="Times New Roman" w:hAnsi="Times New Roman"/>
          <w:sz w:val="28"/>
          <w:szCs w:val="28"/>
          <w:lang w:val="uk-UA" w:eastAsia="ru-RU"/>
        </w:rPr>
        <w:t>оподаткування фізичних осіб</w:t>
      </w:r>
    </w:p>
    <w:p w:rsidR="00B90822" w:rsidRDefault="00B90822" w:rsidP="009A39F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A63FC" w:rsidRPr="003F33EC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Надання адміністративних послуг, координація та контроль за їх наданням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F33EC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Ведення реєстру страхувальників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F33EC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Формування та ведення Реєстру отримувачів бюджетної дотації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F33EC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Організація роботи, пов’язаної із захистом персональних даних при їх обробці, відповідно до законодавства в ГУ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484B21" w:rsidRPr="003F33EC" w:rsidRDefault="00484B21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Організація сервісного обслуговування платників та діяльності Центрів обслуговування платників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484B21" w:rsidRPr="003F33EC" w:rsidRDefault="00484B21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Організація функціонування системи електронного адміністрування податку на додану вартість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F33EC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Забезпечення контролю за своєчасністю подання податкової звітності, нарахування та сплати податків, зборів, платежів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F33EC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F33EC">
        <w:rPr>
          <w:rFonts w:ascii="Times New Roman" w:hAnsi="Times New Roman"/>
          <w:sz w:val="28"/>
          <w:szCs w:val="28"/>
          <w:lang w:val="uk-UA"/>
        </w:rPr>
        <w:t>Організація та контроль за правомірністю бюджетного відшкодування ПДВ (у межах компетенції структурного підрозділу)</w:t>
      </w:r>
      <w:r w:rsidR="00C5347B" w:rsidRPr="003F33EC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Організація проведення камеральних перевірок (у межах компетенції)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Здійснення у випадках, передбачених законом, провадження у справах про адміністративні правопорушення (у межах компетенції)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6C5016" w:rsidRDefault="004544E7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5016">
        <w:rPr>
          <w:rFonts w:ascii="Times New Roman" w:hAnsi="Times New Roman"/>
          <w:sz w:val="28"/>
          <w:szCs w:val="28"/>
          <w:lang w:val="uk-UA"/>
        </w:rPr>
        <w:t xml:space="preserve">Застосування штрафних (фінансових) санкцій за несвоєчасність подання звітності, встановленої законодавством, контроль за додержанням якого покладено на ДПС, та за результатами проведення перевірок платників податків, платників єдиного внеску та/або внеску на підтримку працевлаштування осіб з інвалідністю (далі – внесок), штрафних (фінансових) санкцій до платників єдиного внеску, </w:t>
      </w:r>
      <w:proofErr w:type="spellStart"/>
      <w:r w:rsidRPr="006C5016">
        <w:rPr>
          <w:rFonts w:ascii="Times New Roman" w:hAnsi="Times New Roman"/>
          <w:sz w:val="28"/>
          <w:szCs w:val="28"/>
          <w:lang w:val="uk-UA"/>
        </w:rPr>
        <w:t>внеску</w:t>
      </w:r>
      <w:proofErr w:type="spellEnd"/>
      <w:r w:rsidRPr="006C5016">
        <w:rPr>
          <w:rFonts w:ascii="Times New Roman" w:hAnsi="Times New Roman"/>
          <w:sz w:val="28"/>
          <w:szCs w:val="28"/>
          <w:lang w:val="uk-UA"/>
        </w:rPr>
        <w:t xml:space="preserve"> за порушення законодавства з єдиного внеску, </w:t>
      </w:r>
      <w:proofErr w:type="spellStart"/>
      <w:r w:rsidRPr="006C5016">
        <w:rPr>
          <w:rFonts w:ascii="Times New Roman" w:hAnsi="Times New Roman"/>
          <w:sz w:val="28"/>
          <w:szCs w:val="28"/>
          <w:lang w:val="uk-UA"/>
        </w:rPr>
        <w:t>внеску</w:t>
      </w:r>
      <w:proofErr w:type="spellEnd"/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Контроль за дотриманням чинного законодавства при застосуванні спрощеної системи оподаткування, обліку та звітності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Контроль за своєчасністю, достовірністю, повнотою нарахування та сплати податку на доходи фізичних осіб та військового збору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6C5016" w:rsidRDefault="004544E7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5016">
        <w:rPr>
          <w:rFonts w:ascii="Times New Roman" w:hAnsi="Times New Roman"/>
          <w:sz w:val="28"/>
          <w:szCs w:val="28"/>
          <w:lang w:val="uk-UA"/>
        </w:rPr>
        <w:t xml:space="preserve">Організація роботи та контролю щодо своєчасності, достовірності, повноти нарахування та сплати єдиного внеску, </w:t>
      </w:r>
      <w:proofErr w:type="spellStart"/>
      <w:r w:rsidRPr="006C5016">
        <w:rPr>
          <w:rFonts w:ascii="Times New Roman" w:hAnsi="Times New Roman"/>
          <w:sz w:val="28"/>
          <w:szCs w:val="28"/>
          <w:lang w:val="uk-UA"/>
        </w:rPr>
        <w:t>внеску</w:t>
      </w:r>
      <w:proofErr w:type="spellEnd"/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484B21" w:rsidRPr="004544E7" w:rsidRDefault="00484B21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Податковий контроль за контрольованими іноземними компаніями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Аналітично-інформаційне забезпечення контрольно-перевірочної роботи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Аналіз ризиків у частині формування плану-графіка проведення планових документальних перевір</w:t>
      </w:r>
      <w:bookmarkStart w:id="0" w:name="_GoBack"/>
      <w:bookmarkEnd w:id="0"/>
      <w:r w:rsidRPr="004544E7">
        <w:rPr>
          <w:rFonts w:ascii="Times New Roman" w:hAnsi="Times New Roman"/>
          <w:sz w:val="28"/>
          <w:szCs w:val="28"/>
          <w:lang w:val="uk-UA"/>
        </w:rPr>
        <w:t>ок платників податків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Координація роботи ГУ щодо складання та виконання плану-графіка проведення планових документальних перевірок платників податків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544E7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544E7">
        <w:rPr>
          <w:rFonts w:ascii="Times New Roman" w:hAnsi="Times New Roman"/>
          <w:sz w:val="28"/>
          <w:szCs w:val="28"/>
          <w:lang w:val="uk-UA"/>
        </w:rPr>
        <w:t>Проведення документальних перевірок</w:t>
      </w:r>
      <w:r w:rsidR="00C5347B" w:rsidRPr="004544E7">
        <w:rPr>
          <w:rFonts w:ascii="Times New Roman" w:hAnsi="Times New Roman"/>
          <w:sz w:val="28"/>
          <w:szCs w:val="28"/>
          <w:lang w:val="uk-UA"/>
        </w:rPr>
        <w:t>;</w:t>
      </w:r>
    </w:p>
    <w:p w:rsidR="00484B21" w:rsidRPr="003C3422" w:rsidRDefault="00484B21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>Ведення обліку податків, зборів, платежів, єдиного внеску та моніторинг обліково-звітних показників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C3422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>Супроводження механізму сплати грошових зобов’язань та/або податкового боргу з податків, зборів, інших платежів та єдиного внеску з використанням єдиного рахунку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C3422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lastRenderedPageBreak/>
        <w:t>Забезпечення інформаційної взаємодії ГУ та місцевих фінансових органів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484B21" w:rsidRPr="003C3422" w:rsidRDefault="00484B21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>Аналіз фінансової та податкової звітності платників податків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C3422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>Надання консультацій з питань податкового законодавства, законодавства з питань сплати єдиного внеску та іншого законодавства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C3422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>Забезпечення розгляду запитів і звернень народних депутатів України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3C3422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>Застосування одноразового (спеціального) добровільного декларування</w:t>
      </w:r>
      <w:r w:rsidR="00C5347B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EC2059" w:rsidRPr="003C3422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3422">
        <w:rPr>
          <w:rFonts w:ascii="Times New Roman" w:hAnsi="Times New Roman"/>
          <w:sz w:val="28"/>
          <w:szCs w:val="28"/>
          <w:lang w:val="uk-UA"/>
        </w:rPr>
        <w:t xml:space="preserve">Забезпечення виконання щодо забезпечення виконання прийнятих у </w:t>
      </w:r>
      <w:proofErr w:type="spellStart"/>
      <w:r w:rsidRPr="003C3422">
        <w:rPr>
          <w:rFonts w:ascii="Times New Roman" w:hAnsi="Times New Roman"/>
          <w:sz w:val="28"/>
          <w:szCs w:val="28"/>
          <w:lang w:val="uk-UA"/>
        </w:rPr>
        <w:t>встановленному</w:t>
      </w:r>
      <w:proofErr w:type="spellEnd"/>
      <w:r w:rsidRPr="003C3422">
        <w:rPr>
          <w:rFonts w:ascii="Times New Roman" w:hAnsi="Times New Roman"/>
          <w:sz w:val="28"/>
          <w:szCs w:val="28"/>
          <w:lang w:val="uk-UA"/>
        </w:rPr>
        <w:t xml:space="preserve"> законом порядку рішень про застосування спеціальних економічних та інших обмежувальних заходів (санкцій) до платників податків, у тому числі як невідкладних заходів із розв'язання кризових ситуацій, що загрожують національній безпеці України</w:t>
      </w:r>
      <w:r w:rsidR="00EC2059" w:rsidRPr="003C3422">
        <w:rPr>
          <w:rFonts w:ascii="Times New Roman" w:hAnsi="Times New Roman"/>
          <w:sz w:val="28"/>
          <w:szCs w:val="28"/>
          <w:lang w:val="uk-UA"/>
        </w:rPr>
        <w:t>;</w:t>
      </w:r>
    </w:p>
    <w:p w:rsidR="002A63FC" w:rsidRPr="004454AC" w:rsidRDefault="00EC2059" w:rsidP="00EC20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E88">
        <w:rPr>
          <w:rFonts w:ascii="Times New Roman" w:hAnsi="Times New Roman"/>
          <w:sz w:val="28"/>
          <w:szCs w:val="28"/>
          <w:lang w:val="uk-UA"/>
        </w:rPr>
        <w:t xml:space="preserve">Організація діяльності </w:t>
      </w:r>
      <w:proofErr w:type="spellStart"/>
      <w:r w:rsidRPr="00882E88">
        <w:rPr>
          <w:rFonts w:ascii="Times New Roman" w:hAnsi="Times New Roman"/>
          <w:sz w:val="28"/>
          <w:szCs w:val="28"/>
          <w:lang w:val="uk-UA"/>
        </w:rPr>
        <w:t>комплаєнс-менеджера</w:t>
      </w:r>
      <w:proofErr w:type="spellEnd"/>
      <w:r w:rsidRPr="00882E88">
        <w:rPr>
          <w:rFonts w:ascii="Times New Roman" w:hAnsi="Times New Roman"/>
          <w:sz w:val="28"/>
          <w:szCs w:val="28"/>
          <w:lang w:val="uk-UA"/>
        </w:rPr>
        <w:t xml:space="preserve"> під час консультування платника податків із високим рівнем добровільного дотримання податкового законодавства</w:t>
      </w:r>
      <w:r w:rsidR="00C5347B" w:rsidRPr="003E2EED">
        <w:rPr>
          <w:rFonts w:ascii="Times New Roman" w:hAnsi="Times New Roman"/>
          <w:sz w:val="28"/>
          <w:szCs w:val="28"/>
          <w:lang w:val="uk-UA"/>
        </w:rPr>
        <w:t>.</w:t>
      </w:r>
    </w:p>
    <w:p w:rsidR="002B0F23" w:rsidRPr="00A03DA0" w:rsidRDefault="002B0F23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63FC" w:rsidRPr="00A03DA0" w:rsidRDefault="002A63FC" w:rsidP="00484B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A63FC" w:rsidRPr="00A03DA0" w:rsidSect="00B90822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7DEC"/>
    <w:multiLevelType w:val="hybridMultilevel"/>
    <w:tmpl w:val="E306FC24"/>
    <w:lvl w:ilvl="0" w:tplc="E4EA794C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2"/>
    <w:rsid w:val="00015946"/>
    <w:rsid w:val="000D712E"/>
    <w:rsid w:val="00176FE9"/>
    <w:rsid w:val="001F6E4A"/>
    <w:rsid w:val="002A63FC"/>
    <w:rsid w:val="002B0F23"/>
    <w:rsid w:val="00356F2C"/>
    <w:rsid w:val="003744C6"/>
    <w:rsid w:val="003C3422"/>
    <w:rsid w:val="003E2EED"/>
    <w:rsid w:val="003F33EC"/>
    <w:rsid w:val="004454AC"/>
    <w:rsid w:val="004544E7"/>
    <w:rsid w:val="00484B21"/>
    <w:rsid w:val="004D347A"/>
    <w:rsid w:val="0055079C"/>
    <w:rsid w:val="0069050C"/>
    <w:rsid w:val="006C5016"/>
    <w:rsid w:val="008679A9"/>
    <w:rsid w:val="00882E88"/>
    <w:rsid w:val="008A23BB"/>
    <w:rsid w:val="008D2CE8"/>
    <w:rsid w:val="0099530A"/>
    <w:rsid w:val="009968BD"/>
    <w:rsid w:val="009A39F4"/>
    <w:rsid w:val="009B754D"/>
    <w:rsid w:val="00A03DA0"/>
    <w:rsid w:val="00A07A6F"/>
    <w:rsid w:val="00A111D8"/>
    <w:rsid w:val="00B03014"/>
    <w:rsid w:val="00B661A0"/>
    <w:rsid w:val="00B90822"/>
    <w:rsid w:val="00BC345E"/>
    <w:rsid w:val="00BD7BF3"/>
    <w:rsid w:val="00C512C4"/>
    <w:rsid w:val="00C5347B"/>
    <w:rsid w:val="00C96CB4"/>
    <w:rsid w:val="00D55D6D"/>
    <w:rsid w:val="00DD1AAD"/>
    <w:rsid w:val="00E2717C"/>
    <w:rsid w:val="00EC2059"/>
    <w:rsid w:val="00EE4F5E"/>
    <w:rsid w:val="00FB0A2E"/>
    <w:rsid w:val="00FB16BD"/>
    <w:rsid w:val="00F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kseniia.chunikhina</cp:lastModifiedBy>
  <cp:revision>20</cp:revision>
  <dcterms:created xsi:type="dcterms:W3CDTF">2023-02-01T12:45:00Z</dcterms:created>
  <dcterms:modified xsi:type="dcterms:W3CDTF">2026-04-10T10:30:00Z</dcterms:modified>
</cp:coreProperties>
</file>