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Знаки поштової оплати</w:t>
            </w:r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, за кодом </w:t>
            </w:r>
            <w:proofErr w:type="spellStart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22410000-7 "Марки"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DB4E56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E56">
              <w:rPr>
                <w:rFonts w:eastAsia="Calibri"/>
                <w:sz w:val="28"/>
                <w:szCs w:val="28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 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DB4E56" w:rsidRPr="00DB4E56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ст. 18 Закону України від 03.11.2022 №2722-ІХ «Про поштовий зв’язок» реалізація знаків поштової оплати здійснюється за ціною не нижче номінальної або встановленої призначеним оператором поштового зв’язку вартості.</w:t>
            </w:r>
          </w:p>
          <w:p w:rsidR="00AB1039" w:rsidRPr="00DE1FEE" w:rsidRDefault="00AB1039" w:rsidP="00FD4CCF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марок поштових стандартних «U» 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FD4CCF">
              <w:rPr>
                <w:rFonts w:ascii="Times New Roman" w:hAnsi="Times New Roman" w:cs="Times New Roman"/>
                <w:bCs/>
                <w:sz w:val="28"/>
                <w:szCs w:val="28"/>
              </w:rPr>
              <w:t>114680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D4CCF">
              <w:rPr>
                <w:rFonts w:ascii="Times New Roman" w:hAnsi="Times New Roman" w:cs="Times New Roman"/>
                <w:bCs/>
                <w:sz w:val="28"/>
                <w:szCs w:val="28"/>
              </w:rPr>
              <w:t>752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D4CCF"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D4CCF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5D52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0FD4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0B6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4CCF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halyna.cherniienko</cp:lastModifiedBy>
  <cp:revision>27</cp:revision>
  <cp:lastPrinted>2024-03-18T12:15:00Z</cp:lastPrinted>
  <dcterms:created xsi:type="dcterms:W3CDTF">2024-01-20T15:20:00Z</dcterms:created>
  <dcterms:modified xsi:type="dcterms:W3CDTF">2026-04-09T07:22:00Z</dcterms:modified>
</cp:coreProperties>
</file>