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589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предмету закупівлі, розміру бюджетного призначення, очікуваної вартості предмету закупівлі</w:t>
      </w:r>
    </w:p>
    <w:p>
      <w:pPr>
        <w:pStyle w:val="Normal"/>
        <w:tabs>
          <w:tab w:val="clear" w:pos="708"/>
          <w:tab w:val="left" w:pos="358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1"/>
        <w:tblW w:w="9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56"/>
        <w:gridCol w:w="1308"/>
        <w:gridCol w:w="2328"/>
        <w:gridCol w:w="2397"/>
      </w:tblGrid>
      <w:tr>
        <w:trPr>
          <w:trHeight w:val="3564" w:hRule="atLeast"/>
        </w:trPr>
        <w:tc>
          <w:tcPr>
            <w:tcW w:w="3456" w:type="dxa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послуги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з охорони (фізична охорона)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75240000-0 — Послуги із забезпечення громадської безпеки, охорони правопорядку та громадського порядку)</w:t>
            </w: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uk-UA" w:eastAsia="zh-CN" w:bidi="hi-IN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uk-UA" w:eastAsia="zh-CN" w:bidi="hi-IN"/>
              </w:rPr>
              <w:t>14.01.2026</w:t>
            </w:r>
          </w:p>
        </w:tc>
        <w:tc>
          <w:tcPr>
            <w:tcW w:w="2328" w:type="dxa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послуги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zh-CN" w:bidi="hi-IN"/>
              </w:rPr>
              <w:t xml:space="preserve"> з охорони (фізична охорона)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r>
          </w:p>
        </w:tc>
        <w:tc>
          <w:tcPr>
            <w:tcW w:w="239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uk-UA"/>
              </w:rPr>
              <w:t>4 808 364,00 гривень</w:t>
            </w:r>
          </w:p>
        </w:tc>
      </w:tr>
      <w:tr>
        <w:trPr>
          <w:trHeight w:val="2786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Закупівля послуги з утримання в чистоті будівель</w:t>
            </w:r>
          </w:p>
          <w:p>
            <w:pPr>
              <w:pStyle w:val="Normal"/>
              <w:suppressAutoHyphens w:val="true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(ДК 021:2015: 90910000-9 — Послуги з прибирання ) 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16.01.2026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послуги з утримання в чистоті будівель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 xml:space="preserve">1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361 295,00 гривень</w:t>
            </w:r>
          </w:p>
        </w:tc>
      </w:tr>
      <w:tr>
        <w:trPr>
          <w:trHeight w:val="3672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Закупівля послуги по обслуговуванню засобів пожежної сигналізації</w:t>
            </w:r>
          </w:p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 xml:space="preserve">(ДК 021:2015: 50410000-2 — Послуги з ремонту і технічного обслуговування вимірювальних, випробувальних і контрольних приладів)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Bodytext1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27.01.2026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Bodytext1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uk-UA"/>
              </w:rPr>
              <w:t>З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акупівля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послуги по обслуговуванню засобів пожежної сигналізації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>4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0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920,00 гривень</w:t>
            </w:r>
          </w:p>
        </w:tc>
      </w:tr>
      <w:tr>
        <w:trPr>
          <w:trHeight w:val="4308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Закупівля послуги з охорони майна на об'єкті та обслуговування сигналізації адмінбудинків Бериславської ДПІ (ДК 021:2015: 79710000-4 — Охоронні послуги) (Херсонська обл., с-ще Велика Олександрівка, вул. Свободи, 143 та с-ще Нововоронцовка, просп. Черкаський, 2)</w:t>
            </w:r>
          </w:p>
          <w:p>
            <w:pPr>
              <w:pStyle w:val="Normal"/>
              <w:spacing w:lineRule="auto" w:line="240"/>
              <w:ind w:hanging="0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/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27.01.2026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послуги з охорони майна на об'єкті та обслуговування сигналізації адмінбудинків Бериславської ДПІ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52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800,00 гривень</w:t>
            </w:r>
          </w:p>
        </w:tc>
      </w:tr>
      <w:tr>
        <w:trPr>
          <w:trHeight w:val="3456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Закупівля послуги з цілодобового спостереження за засобами пожежної сигналізації</w:t>
            </w:r>
          </w:p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(ДК 021:2015: 75250000-3 — Послуги пожежних і рятувальних служб)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27.01.2026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ar-SA"/>
              </w:rPr>
              <w:t>Закупівля послуги з цілодобового спостереження за засобами пожежної сигналізації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160,00 гривень</w:t>
            </w:r>
          </w:p>
        </w:tc>
      </w:tr>
      <w:tr>
        <w:trPr>
          <w:trHeight w:val="2678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акупівля послуги з розподілу електричної енергії</w:t>
            </w:r>
          </w:p>
          <w:p>
            <w:pPr>
              <w:pStyle w:val="Normal"/>
              <w:spacing w:lineRule="auto" w:line="240"/>
              <w:ind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eastAsia="ru-RU"/>
              </w:rPr>
              <w:t>(ДК 021:2015: 65310000-9 — Розподіл електричної енергії) для Голо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29.01.2026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val="uk-UA" w:eastAsia="ru-RU"/>
              </w:rPr>
            </w:r>
          </w:p>
          <w:p>
            <w:pPr>
              <w:pStyle w:val="Normal"/>
              <w:spacing w:lineRule="auto" w:line="24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val="uk-UA" w:eastAsia="ru-RU"/>
              </w:rPr>
              <w:t>акупівля послуги з розподілу електричної енергії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736 100,00 гривень</w:t>
            </w:r>
          </w:p>
        </w:tc>
      </w:tr>
      <w:tr>
        <w:trPr>
          <w:trHeight w:val="2590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Закупівля послуги фельд'єрської служби</w:t>
            </w:r>
          </w:p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(ДК 021:2015: 64120000-3 — Кур’єрські послуги) для Головного управління ДПС у Херсонській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uk-UA" w:eastAsia="zh-CN" w:bidi="hi-IN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uk-UA" w:eastAsia="zh-CN" w:bidi="hi-IN"/>
              </w:rPr>
              <w:t>04.02.2026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послуги фельд'єрської служби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24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000,00 гривень</w:t>
            </w:r>
          </w:p>
        </w:tc>
      </w:tr>
      <w:tr>
        <w:trPr>
          <w:trHeight w:val="3000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З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акупівля послуги телефонного зв'язку та передачі даних (ДК 021:2015: 64210000-1 — Послуги телефонного зв’язку та передачі даних) 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11.02.2026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З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акупівля послуги телефонного зв'язку та передачі даних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327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335,73 гривень</w:t>
            </w:r>
          </w:p>
        </w:tc>
      </w:tr>
      <w:tr>
        <w:trPr>
          <w:trHeight w:val="3348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акупівля послуги з супроводження та обслуговування програмного забезпечення (Ліга - Закон)</w:t>
            </w:r>
          </w:p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(ДК 021:2015: 72260000-5 — Послуги, пов’язані з програмним забезпеченням) для Головного управління ДПС у Херсонській області, Автон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19.02.2026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послуги з супроводження та обслуговування програмного забезпечення (Ліга - Закон)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648 000,00 гривень</w:t>
            </w:r>
          </w:p>
        </w:tc>
      </w:tr>
      <w:tr>
        <w:trPr>
          <w:trHeight w:val="2832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З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акупівля службових посвідчень (ДК 021:2015: 22450000-9 — Друкована продукція з елементами захисту) 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24.03.2026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службових посвідчень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29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972,76 гривень</w:t>
            </w:r>
          </w:p>
        </w:tc>
      </w:tr>
      <w:tr>
        <w:trPr>
          <w:trHeight w:val="2940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>півля господарських товарів (садовий інвентар)</w:t>
            </w:r>
          </w:p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 xml:space="preserve">(ДК 021:2015: 44510000-8 — Знаряддя) для Головного управління ДПС у Херсонській області,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30.03.2026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півля господарських товарів (садовий інвентар)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698,78 гривень</w:t>
            </w:r>
          </w:p>
        </w:tc>
      </w:tr>
      <w:tr>
        <w:trPr>
          <w:trHeight w:val="2844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color w:val="000000"/>
                <w:sz w:val="24"/>
                <w:szCs w:val="24"/>
                <w:lang w:bidi="hi-IN"/>
              </w:rPr>
              <w:t>Закупівля вентиляторів підлоговиих Wild Wind WWP-FS1804 (45W/L)  (ДК 021:2015: 39710000-2 — Електричні побутові прилади) для Головного управління ДПС у Херсонській області, Автономній Республіці Крим та м. Севастополі</w:t>
            </w:r>
            <w:r>
              <w:rPr/>
              <w:br/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30.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03</w:t>
            </w:r>
            <w:r>
              <w:rPr>
                <w:b w:val="false"/>
                <w:bCs w:val="false"/>
                <w:sz w:val="24"/>
                <w:szCs w:val="24"/>
              </w:rPr>
              <w:t>.202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</w:p>
          <w:p>
            <w:pPr>
              <w:pStyle w:val="Normal"/>
              <w:suppressAutoHyphens w:val="true"/>
              <w:jc w:val="center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>Закупівля Вентилятор підлоговий Wild Wind WWP-FS1804 (45W/L)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4 995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гривень</w:t>
            </w:r>
          </w:p>
        </w:tc>
      </w:tr>
      <w:tr>
        <w:trPr>
          <w:trHeight w:val="2892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>акупівля кулерів для води ViO X903-FEC Silver (ДК 021:2015: 39710000-2 — Електричні побутові прилади)</w:t>
            </w:r>
          </w:p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>для Головного управління ДПС у Херсонській області, Автономній Республі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30.03.2026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акупівля кулерів для води ViO X903-FEC Silver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980,00 гривень</w:t>
            </w:r>
          </w:p>
        </w:tc>
      </w:tr>
      <w:tr>
        <w:trPr>
          <w:trHeight w:val="3456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Закупівля послуги з водопостачання адмінбудинку Бериславської ДПІ Головного управління ДПС у Херсонській області, автономній Республіці Крим та м. Севастополі (Херсонська обл., с-ще Нововоронцовка, просп. Черкаський, 2)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uk-UA" w:eastAsia="en-US" w:bidi="ar-SA"/>
              </w:rPr>
              <w:t xml:space="preserve"> (ДК 021:2015: 65110000-7 — Розподіл води)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30.03.2026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Закупівля послуги з водопостачання адмінбудинку Бериславської ДПІ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682,00 гривень</w:t>
            </w:r>
          </w:p>
        </w:tc>
      </w:tr>
      <w:tr>
        <w:trPr>
          <w:trHeight w:val="3564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>Закупівля послуги з водопостачання адмінбудинку Бериславської ДПІ Головного управління ДПС у Херсонській області, автономній Республіці Крим та м. Севастополі (Херсонська обл., с-ще Велика Олександрівка, вул. Свободи, 143) (ДК 021:2015: 65110000-7 — Розподіл води)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30.03.2026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Закупівля послуги з водопостачання адмінбудинку Бериславської ДПІ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3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384,00 гривень</w:t>
            </w:r>
          </w:p>
        </w:tc>
      </w:tr>
      <w:tr>
        <w:trPr>
          <w:trHeight w:val="2208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Закупівля калькуляторів CITIZEN SDC-888T 12розрядів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31.03.2026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калькуляторів CITIZEN SDC-888T 12розрядів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999,56 гривень</w:t>
            </w:r>
          </w:p>
        </w:tc>
      </w:tr>
    </w:tbl>
    <w:p>
      <w:pPr>
        <w:pStyle w:val="Normal"/>
        <w:tabs>
          <w:tab w:val="clear" w:pos="708"/>
          <w:tab w:val="left" w:pos="358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58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* Обґрунтування очікуваної вартості предмету закупівлі проводиться з урахуванням «Примірної методики визначення очікуваної вартості предмету закупівлі», затвердженої наказом Міністерства розвитку економіки, торгівлі та сільського господарства України від 18.02.2020 № 275</w:t>
      </w:r>
    </w:p>
    <w:p>
      <w:pPr>
        <w:pStyle w:val="Normal"/>
        <w:tabs>
          <w:tab w:val="clear" w:pos="708"/>
          <w:tab w:val="left" w:pos="358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58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58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58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58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58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58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58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58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58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начальника</w:t>
      </w:r>
    </w:p>
    <w:p>
      <w:pPr>
        <w:pStyle w:val="Normal"/>
        <w:tabs>
          <w:tab w:val="clear" w:pos="708"/>
          <w:tab w:val="left" w:pos="358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інфраструктури та господарського</w:t>
      </w:r>
    </w:p>
    <w:p>
      <w:pPr>
        <w:pStyle w:val="Normal"/>
        <w:tabs>
          <w:tab w:val="clear" w:pos="708"/>
          <w:tab w:val="left" w:pos="358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                                                                          Тетяна СТЕПАНОВА</w:t>
      </w:r>
    </w:p>
    <w:sectPr>
      <w:type w:val="nextPage"/>
      <w:pgSz w:w="11906" w:h="16838"/>
      <w:pgMar w:left="1560" w:right="849" w:gutter="0" w:header="0" w:top="709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0615a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7b2a"/>
    <w:pPr>
      <w:keepNext w:val="true"/>
      <w:keepLines/>
      <w:widowControl/>
      <w:spacing w:lineRule="auto" w:line="276" w:before="480" w:after="0"/>
      <w:outlineLvl w:val="0"/>
    </w:pPr>
    <w:rPr>
      <w:rFonts w:ascii="Cambria" w:hAnsi="Cambria"/>
      <w:b/>
      <w:bCs/>
      <w:color w:val="365F91"/>
      <w:sz w:val="28"/>
      <w:szCs w:val="28"/>
      <w:lang w:val="ru-RU"/>
    </w:rPr>
  </w:style>
  <w:style w:type="paragraph" w:styleId="Heading2">
    <w:name w:val="heading 2"/>
    <w:basedOn w:val="Style15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Назва Знак"/>
    <w:basedOn w:val="DefaultParagraphFont"/>
    <w:uiPriority w:val="1"/>
    <w:qFormat/>
    <w:rsid w:val="000615a3"/>
    <w:rPr>
      <w:rFonts w:ascii="Times New Roman" w:hAnsi="Times New Roman" w:eastAsia="Times New Roman" w:cs="Times New Roman"/>
      <w:sz w:val="34"/>
      <w:szCs w:val="34"/>
    </w:rPr>
  </w:style>
  <w:style w:type="character" w:styleId="Style13" w:customStyle="1">
    <w:name w:val="Основний текст Знак"/>
    <w:basedOn w:val="DefaultParagraphFont"/>
    <w:qFormat/>
    <w:rsid w:val="000615a3"/>
    <w:rPr>
      <w:rFonts w:ascii="Times New Roman" w:hAnsi="Times New Roman" w:eastAsia="Times New Roman" w:cs="Times New Roman"/>
      <w:sz w:val="29"/>
      <w:szCs w:val="29"/>
    </w:rPr>
  </w:style>
  <w:style w:type="character" w:styleId="Style14" w:customStyle="1">
    <w:name w:val="Текст у виносці Знак"/>
    <w:basedOn w:val="DefaultParagraphFont"/>
    <w:link w:val="BalloonText"/>
    <w:uiPriority w:val="99"/>
    <w:semiHidden/>
    <w:qFormat/>
    <w:rsid w:val="00c660a6"/>
    <w:rPr>
      <w:rFonts w:ascii="Segoe UI" w:hAnsi="Segoe UI" w:eastAsia="Times New Roman" w:cs="Segoe UI"/>
      <w:sz w:val="18"/>
      <w:szCs w:val="18"/>
    </w:rPr>
  </w:style>
  <w:style w:type="character" w:styleId="1" w:customStyle="1">
    <w:name w:val="Заголовок 1 Знак"/>
    <w:basedOn w:val="DefaultParagraphFont"/>
    <w:uiPriority w:val="9"/>
    <w:qFormat/>
    <w:rsid w:val="00ea7b2a"/>
    <w:rPr>
      <w:rFonts w:ascii="Cambria" w:hAnsi="Cambria" w:eastAsia="Times New Roman" w:cs="Times New Roman"/>
      <w:b/>
      <w:bCs/>
      <w:color w:val="365F91"/>
      <w:sz w:val="28"/>
      <w:szCs w:val="28"/>
      <w:lang w:val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rsid w:val="000615a3"/>
    <w:pPr/>
    <w:rPr>
      <w:sz w:val="29"/>
      <w:szCs w:val="29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 w:customStyle="1">
    <w:name w:val="Покажчик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Style12"/>
    <w:uiPriority w:val="1"/>
    <w:qFormat/>
    <w:rsid w:val="000615a3"/>
    <w:pPr>
      <w:spacing w:lineRule="exact" w:line="381"/>
      <w:ind w:left="1166" w:right="1077"/>
      <w:jc w:val="center"/>
    </w:pPr>
    <w:rPr>
      <w:sz w:val="34"/>
      <w:szCs w:val="34"/>
    </w:rPr>
  </w:style>
  <w:style w:type="paragraph" w:styleId="TableParagraph" w:customStyle="1">
    <w:name w:val="Table Paragraph"/>
    <w:basedOn w:val="Normal"/>
    <w:uiPriority w:val="1"/>
    <w:qFormat/>
    <w:rsid w:val="000615a3"/>
    <w:pPr/>
    <w:rPr/>
  </w:style>
  <w:style w:type="paragraph" w:styleId="Style17" w:customStyle="1">
    <w:name w:val="Текст в заданном формате"/>
    <w:basedOn w:val="Normal"/>
    <w:qFormat/>
    <w:rsid w:val="00c660a6"/>
    <w:pPr/>
    <w:rPr>
      <w:rFonts w:ascii="Liberation Mono" w:hAnsi="Liberation Mono" w:eastAsia="NSimSun" w:cs="Liberation Mono"/>
      <w:sz w:val="20"/>
      <w:szCs w:val="20"/>
      <w:lang w:val="ru-RU" w:eastAsia="zh-CN" w:bidi="hi-IN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660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117d"/>
    <w:pPr>
      <w:spacing w:before="0" w:after="0"/>
      <w:ind w:left="720"/>
      <w:contextualSpacing/>
    </w:pPr>
    <w:rPr/>
  </w:style>
  <w:style w:type="paragraph" w:styleId="user2" w:customStyle="1">
    <w:name w:val="Вміст таблиці (user)"/>
    <w:basedOn w:val="Normal"/>
    <w:qFormat/>
    <w:pPr>
      <w:suppressLineNumbers/>
    </w:pPr>
    <w:rPr/>
  </w:style>
  <w:style w:type="paragraph" w:styleId="user3" w:customStyle="1">
    <w:name w:val="Заголовок таблиці (user)"/>
    <w:basedOn w:val="user2"/>
    <w:qFormat/>
    <w:pPr>
      <w:jc w:val="center"/>
    </w:pPr>
    <w:rPr>
      <w:b/>
      <w:bCs/>
    </w:rPr>
  </w:style>
  <w:style w:type="paragraph" w:styleId="Bodytext1">
    <w:name w:val="Body text1"/>
    <w:basedOn w:val="Normal"/>
    <w:qFormat/>
    <w:pPr>
      <w:widowControl w:val="false"/>
      <w:spacing w:lineRule="auto" w:line="254" w:before="0" w:after="100"/>
      <w:ind w:firstLine="400"/>
    </w:pPr>
    <w:rPr>
      <w:rFonts w:ascii="Times New Roman" w:hAnsi="Times New Roman" w:eastAsia="Times New Roman" w:cs="Times New Roman"/>
      <w:sz w:val="26"/>
      <w:szCs w:val="26"/>
      <w:lang w:val="uk-UA"/>
    </w:rPr>
  </w:style>
  <w:style w:type="paragraph" w:styleId="Style18">
    <w:name w:val="Вміст таблиці"/>
    <w:basedOn w:val="Normal"/>
    <w:qFormat/>
    <w:pPr>
      <w:widowControl w:val="false"/>
      <w:suppressLineNumbers/>
    </w:pPr>
    <w:rPr/>
  </w:style>
  <w:style w:type="paragraph" w:styleId="Style19">
    <w:name w:val="Заголовок таблиці"/>
    <w:basedOn w:val="Style18"/>
    <w:qFormat/>
    <w:pPr>
      <w:suppressLineNumbers/>
      <w:jc w:val="center"/>
    </w:pPr>
    <w:rPr>
      <w:b/>
      <w:bCs/>
    </w:rPr>
  </w:style>
  <w:style w:type="numbering" w:styleId="Style20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615a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39"/>
    <w:rsid w:val="00c660a6"/>
    <w:rPr>
      <w:lang w:val="ru-RU" w:eastAsia="zh-CN" w:bidi="hi-I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3CE52-43F9-4267-BE6F-A622069D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LibreOffice/25.8.0.4$Windows_X86_64 LibreOffice_project/48f00303701489684e67c38c28aff00cd5929e67</Application>
  <AppVersion>15.0000</AppVersion>
  <Pages>4</Pages>
  <Words>842</Words>
  <Characters>6155</Characters>
  <CharactersWithSpaces>7002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2025-10-01T12:20:00Z</dcterms:created>
  <dc:creator>reg21usr7</dc:creator>
  <dc:description/>
  <dc:language>uk-UA</dc:language>
  <cp:lastModifiedBy/>
  <cp:lastPrinted>2026-04-08T11:03:39Z</cp:lastPrinted>
  <dcterms:modified xsi:type="dcterms:W3CDTF">2026-04-24T11:39:15Z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