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95" w:rsidRPr="001908A7" w:rsidRDefault="00130C1C">
      <w:pPr>
        <w:rPr>
          <w:rFonts w:ascii="e-Ukraine" w:hAnsi="e-Ukraine" w:cs="e-Ukraine"/>
        </w:rPr>
      </w:pPr>
      <w:r w:rsidRPr="00130C1C">
        <w:rPr>
          <w:noProof/>
          <w:lang w:val="en-US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8240" fillcolor="#0070c0" strokecolor="white"/>
        </w:pict>
      </w:r>
      <w:r w:rsidRPr="00130C1C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168;visibility:visible" filled="f" stroked="f" strokeweight=".5pt">
            <v:textbox style="mso-next-textbox:#Поле 21">
              <w:txbxContent>
                <w:p w:rsidR="008D1995" w:rsidRPr="008941E8" w:rsidRDefault="008D1995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8D1995" w:rsidRPr="00534D03" w:rsidRDefault="008D1995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8D1995" w:rsidRPr="008941E8" w:rsidRDefault="008D1995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8D1995" w:rsidRPr="008941E8" w:rsidRDefault="008D1995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>
                    <w:rPr>
                      <w:rFonts w:ascii="Arial Black" w:hAnsi="Arial Black" w:cs="e-Ukraine Cyr"/>
                      <w:sz w:val="30"/>
                      <w:szCs w:val="30"/>
                    </w:rPr>
                    <w:t xml:space="preserve">Львівській </w:t>
                  </w: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області</w:t>
                  </w:r>
                </w:p>
              </w:txbxContent>
            </v:textbox>
          </v:shape>
        </w:pict>
      </w:r>
    </w:p>
    <w:p w:rsidR="008D1995" w:rsidRPr="001908A7" w:rsidRDefault="00130C1C">
      <w:pPr>
        <w:rPr>
          <w:rFonts w:ascii="e-Ukraine" w:hAnsi="e-Ukraine" w:cs="e-Ukraine"/>
        </w:rPr>
      </w:pPr>
      <w:r w:rsidRPr="00130C1C">
        <w:rPr>
          <w:noProof/>
          <w:lang w:val="en-US"/>
        </w:rPr>
        <w:pict>
          <v:shape id="_x0000_s1028" type="#_x0000_t120" style="position:absolute;margin-left:397.5pt;margin-top:39.8pt;width:106.4pt;height:99.85pt;z-index:251660288" fillcolor="#00b050" strokecolor="white"/>
        </w:pict>
      </w:r>
      <w:r w:rsidR="002767D8">
        <w:rPr>
          <w:rFonts w:ascii="e-Ukraine" w:hAnsi="e-Ukraine" w:cs="e-Ukraine"/>
          <w:b/>
          <w:noProof/>
          <w:sz w:val="48"/>
          <w:szCs w:val="48"/>
          <w:lang w:eastAsia="uk-UA"/>
        </w:rPr>
        <w:drawing>
          <wp:inline distT="0" distB="0" distL="0" distR="0">
            <wp:extent cx="3057525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95" w:rsidRPr="001908A7" w:rsidRDefault="00130C1C">
      <w:pPr>
        <w:rPr>
          <w:rFonts w:ascii="e-Ukraine" w:hAnsi="e-Ukraine" w:cs="e-Ukraine"/>
        </w:rPr>
      </w:pPr>
      <w:r w:rsidRPr="00130C1C">
        <w:rPr>
          <w:noProof/>
          <w:lang w:val="en-US"/>
        </w:rPr>
        <w:pict>
          <v:shape id="Поле 8" o:spid="_x0000_s1029" type="#_x0000_t202" style="position:absolute;margin-left:-4.8pt;margin-top:21pt;width:355.8pt;height:47pt;z-index:251657216;visibility:visible;v-text-anchor:middle" filled="f" stroked="f" strokeweight=".5pt">
            <v:textbox style="mso-next-textbox:#Поле 8">
              <w:txbxContent>
                <w:p w:rsidR="008D1995" w:rsidRPr="00BE47FC" w:rsidRDefault="008D1995" w:rsidP="006F4438">
                  <w:pPr>
                    <w:pStyle w:val="1"/>
                    <w:rPr>
                      <w:rFonts w:ascii="Arial Black" w:hAnsi="Arial Black"/>
                      <w:sz w:val="22"/>
                      <w:szCs w:val="22"/>
                    </w:rPr>
                  </w:pPr>
                  <w:r w:rsidRPr="00BE47FC">
                    <w:rPr>
                      <w:rFonts w:ascii="Arial Black" w:hAnsi="Arial Black"/>
                      <w:sz w:val="22"/>
                      <w:szCs w:val="22"/>
                      <w:lang w:val="uk-UA"/>
                    </w:rPr>
                    <w:t xml:space="preserve">Миколаївський сектор обслуговування платників </w:t>
                  </w:r>
                  <w:proofErr w:type="spellStart"/>
                  <w:r w:rsidRPr="00BE47FC">
                    <w:rPr>
                      <w:rFonts w:ascii="Arial Black" w:hAnsi="Arial Black"/>
                      <w:sz w:val="22"/>
                      <w:szCs w:val="22"/>
                      <w:lang w:val="uk-UA"/>
                    </w:rPr>
                    <w:t>Стрийської</w:t>
                  </w:r>
                  <w:proofErr w:type="spellEnd"/>
                  <w:r w:rsidRPr="00BE47FC">
                    <w:rPr>
                      <w:rFonts w:ascii="Arial Black" w:hAnsi="Arial Black"/>
                      <w:sz w:val="22"/>
                      <w:szCs w:val="22"/>
                      <w:lang w:val="uk-UA"/>
                    </w:rPr>
                    <w:t xml:space="preserve"> ДПІ</w:t>
                  </w:r>
                </w:p>
              </w:txbxContent>
            </v:textbox>
          </v:shape>
        </w:pict>
      </w:r>
      <w:r w:rsidR="008D1995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8D1995" w:rsidRPr="001908A7" w:rsidRDefault="008D1995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8D1995" w:rsidRDefault="008D1995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8D1995" w:rsidRDefault="00130C1C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  <w:r w:rsidRPr="00130C1C">
        <w:rPr>
          <w:noProof/>
          <w:lang w:val="en-US"/>
        </w:rPr>
        <w:pict>
          <v:shape id="Поле 9" o:spid="_x0000_s1030" type="#_x0000_t202" style="position:absolute;left:0;text-align:left;margin-left:-4.8pt;margin-top:15pt;width:190pt;height:26.35pt;z-index:251656192;visibility:visible" filled="f" stroked="f" strokeweight=".5pt">
            <v:textbox style="mso-next-textbox:#Поле 9">
              <w:txbxContent>
                <w:p w:rsidR="008D1995" w:rsidRPr="00B67529" w:rsidRDefault="008D1995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8D1995" w:rsidRDefault="008D1995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8D1995" w:rsidRPr="00026C80" w:rsidRDefault="008D1995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8D1995" w:rsidRDefault="008D1995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C72D7F" w:rsidRPr="00C72D7F" w:rsidRDefault="00C72D7F" w:rsidP="00C72D7F">
      <w:pPr>
        <w:pStyle w:val="1"/>
        <w:jc w:val="center"/>
        <w:rPr>
          <w:sz w:val="36"/>
        </w:rPr>
      </w:pPr>
      <w:hyperlink r:id="rId6" w:history="1">
        <w:proofErr w:type="spellStart"/>
        <w:r w:rsidRPr="00C72D7F">
          <w:rPr>
            <w:sz w:val="36"/>
          </w:rPr>
          <w:t>Комплаєнс-ризик</w:t>
        </w:r>
        <w:proofErr w:type="spellEnd"/>
        <w:r w:rsidRPr="00C72D7F">
          <w:rPr>
            <w:sz w:val="36"/>
          </w:rPr>
          <w:t xml:space="preserve">: у </w:t>
        </w:r>
        <w:proofErr w:type="spellStart"/>
        <w:r w:rsidRPr="00C72D7F">
          <w:rPr>
            <w:sz w:val="36"/>
          </w:rPr>
          <w:t>чому</w:t>
        </w:r>
        <w:proofErr w:type="spellEnd"/>
        <w:r w:rsidRPr="00C72D7F">
          <w:rPr>
            <w:sz w:val="36"/>
          </w:rPr>
          <w:t xml:space="preserve"> </w:t>
        </w:r>
        <w:proofErr w:type="spellStart"/>
        <w:r w:rsidRPr="00C72D7F">
          <w:rPr>
            <w:sz w:val="36"/>
          </w:rPr>
          <w:t>важливість</w:t>
        </w:r>
        <w:proofErr w:type="spellEnd"/>
      </w:hyperlink>
    </w:p>
    <w:p w:rsidR="008D1995" w:rsidRPr="00315BB8" w:rsidRDefault="008D1995" w:rsidP="006F4438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  <w:color w:val="000000"/>
        </w:rPr>
        <w:t xml:space="preserve">Миколаївський сектор обслуговування платників Стрийської ДПІ </w:t>
      </w:r>
      <w:r w:rsidRPr="00315BB8">
        <w:rPr>
          <w:rFonts w:ascii="Arial" w:hAnsi="Arial" w:cs="Arial"/>
          <w:noProof/>
          <w:color w:val="000000"/>
        </w:rPr>
        <w:t>Головн</w:t>
      </w:r>
      <w:r>
        <w:rPr>
          <w:rFonts w:ascii="Arial" w:hAnsi="Arial" w:cs="Arial"/>
          <w:noProof/>
          <w:color w:val="000000"/>
        </w:rPr>
        <w:t>ого</w:t>
      </w:r>
      <w:r w:rsidRPr="00315BB8">
        <w:rPr>
          <w:rFonts w:ascii="Arial" w:hAnsi="Arial" w:cs="Arial"/>
          <w:noProof/>
          <w:color w:val="000000"/>
        </w:rPr>
        <w:t xml:space="preserve"> управління ДПС у </w:t>
      </w:r>
      <w:r>
        <w:rPr>
          <w:rFonts w:ascii="Arial" w:hAnsi="Arial" w:cs="Arial"/>
          <w:noProof/>
          <w:color w:val="000000"/>
        </w:rPr>
        <w:t>Львівській області</w:t>
      </w:r>
      <w:r w:rsidRPr="00315BB8">
        <w:rPr>
          <w:rFonts w:ascii="Arial" w:hAnsi="Arial" w:cs="Arial"/>
          <w:noProof/>
          <w:color w:val="000000"/>
        </w:rPr>
        <w:t xml:space="preserve"> </w:t>
      </w:r>
      <w:r w:rsidRPr="00315BB8">
        <w:rPr>
          <w:rFonts w:ascii="Arial" w:hAnsi="Arial" w:cs="Arial"/>
          <w:lang w:eastAsia="ru-RU"/>
        </w:rPr>
        <w:t>нагадує, що один з ключових напрямів реформування ДПС – реалізація експериментального проєкту щодо функціонування системи управління податковими ризиками (</w:t>
      </w:r>
      <w:proofErr w:type="spellStart"/>
      <w:r w:rsidRPr="00315BB8">
        <w:rPr>
          <w:rFonts w:ascii="Arial" w:hAnsi="Arial" w:cs="Arial"/>
          <w:lang w:eastAsia="ru-RU"/>
        </w:rPr>
        <w:t>комплаєнс-ризиками</w:t>
      </w:r>
      <w:proofErr w:type="spellEnd"/>
      <w:r w:rsidRPr="00315BB8">
        <w:rPr>
          <w:rFonts w:ascii="Arial" w:hAnsi="Arial" w:cs="Arial"/>
          <w:lang w:eastAsia="ru-RU"/>
        </w:rPr>
        <w:t xml:space="preserve">).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Метою реалізації цього експериментального проєкту є впровадження в організацію та діяльність ДПС міжнародних підходів до управління, які ґрунтуються на управлінні податковими ризиками, щодо підвищення рівня дотримання платниками податків своїх податкових обов’язків.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Цей </w:t>
      </w:r>
      <w:proofErr w:type="spellStart"/>
      <w:r w:rsidRPr="00315BB8">
        <w:rPr>
          <w:rFonts w:ascii="Arial" w:hAnsi="Arial" w:cs="Arial"/>
          <w:sz w:val="24"/>
          <w:szCs w:val="24"/>
          <w:lang w:eastAsia="ru-RU"/>
        </w:rPr>
        <w:t>проєкт</w:t>
      </w:r>
      <w:proofErr w:type="spellEnd"/>
      <w:r w:rsidRPr="00315BB8">
        <w:rPr>
          <w:rFonts w:ascii="Arial" w:hAnsi="Arial" w:cs="Arial"/>
          <w:sz w:val="24"/>
          <w:szCs w:val="24"/>
          <w:lang w:eastAsia="ru-RU"/>
        </w:rPr>
        <w:t xml:space="preserve"> – складова реалізації Національної стратегії доходів до 2030 року, який відбувається відповідно до постанови Кабінету Міністрів України від 25 липня 2024 року № 854.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Згідно з Податковим кодексом України (далі – ПКУ), комплаєнс – це система заходів та процедур, що здійснюються податковими органами з метою підвищення рівня добровільного виконання податкових та інших </w:t>
      </w:r>
      <w:proofErr w:type="spellStart"/>
      <w:r w:rsidRPr="00315BB8">
        <w:rPr>
          <w:rFonts w:ascii="Arial" w:hAnsi="Arial" w:cs="Arial"/>
          <w:sz w:val="24"/>
          <w:szCs w:val="24"/>
          <w:lang w:eastAsia="ru-RU"/>
        </w:rPr>
        <w:t>обовʼязків</w:t>
      </w:r>
      <w:proofErr w:type="spellEnd"/>
      <w:r w:rsidRPr="00315BB8">
        <w:rPr>
          <w:rFonts w:ascii="Arial" w:hAnsi="Arial" w:cs="Arial"/>
          <w:sz w:val="24"/>
          <w:szCs w:val="24"/>
          <w:lang w:eastAsia="ru-RU"/>
        </w:rPr>
        <w:t xml:space="preserve"> платниками податків, відповідно до вимог податкового та іншого законодавства, контроль за дотриманням якого покладено на органи ДПС, та зменшення ймовірності настання податкового ризику (</w:t>
      </w:r>
      <w:proofErr w:type="spellStart"/>
      <w:r w:rsidRPr="00315BB8">
        <w:rPr>
          <w:rFonts w:ascii="Arial" w:hAnsi="Arial" w:cs="Arial"/>
          <w:sz w:val="24"/>
          <w:szCs w:val="24"/>
          <w:lang w:eastAsia="ru-RU"/>
        </w:rPr>
        <w:t>комплаєнс-ризику</w:t>
      </w:r>
      <w:proofErr w:type="spellEnd"/>
      <w:r w:rsidRPr="00315BB8">
        <w:rPr>
          <w:rFonts w:ascii="Arial" w:hAnsi="Arial" w:cs="Arial"/>
          <w:sz w:val="24"/>
          <w:szCs w:val="24"/>
          <w:lang w:eastAsia="ru-RU"/>
        </w:rPr>
        <w:t xml:space="preserve">).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Управління </w:t>
      </w:r>
      <w:proofErr w:type="spellStart"/>
      <w:r w:rsidRPr="00315BB8">
        <w:rPr>
          <w:rFonts w:ascii="Arial" w:hAnsi="Arial" w:cs="Arial"/>
          <w:sz w:val="24"/>
          <w:szCs w:val="24"/>
          <w:lang w:eastAsia="ru-RU"/>
        </w:rPr>
        <w:t>комплаєнс-ризиками</w:t>
      </w:r>
      <w:proofErr w:type="spellEnd"/>
      <w:r w:rsidRPr="00315BB8">
        <w:rPr>
          <w:rFonts w:ascii="Arial" w:hAnsi="Arial" w:cs="Arial"/>
          <w:sz w:val="24"/>
          <w:szCs w:val="24"/>
          <w:lang w:eastAsia="ru-RU"/>
        </w:rPr>
        <w:t xml:space="preserve"> охоплює базові/основні обов’язки платника податків, визначені ПКУ: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- реєстрації платником податку; 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- подання звітності; 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- повне декларування;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- своєчасна сплата належних бюджету платежів. </w:t>
      </w:r>
    </w:p>
    <w:p w:rsidR="008D1995" w:rsidRPr="00315BB8" w:rsidRDefault="008D1995" w:rsidP="006F4438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Завдання – здійснити аналіз, визначити найбільші ризики, </w:t>
      </w:r>
      <w:proofErr w:type="spellStart"/>
      <w:r w:rsidRPr="00315BB8">
        <w:rPr>
          <w:rFonts w:ascii="Arial" w:hAnsi="Arial" w:cs="Arial"/>
          <w:sz w:val="24"/>
          <w:szCs w:val="24"/>
          <w:lang w:eastAsia="ru-RU"/>
        </w:rPr>
        <w:t>зʼясувати</w:t>
      </w:r>
      <w:proofErr w:type="spellEnd"/>
      <w:r w:rsidRPr="00315BB8">
        <w:rPr>
          <w:rFonts w:ascii="Arial" w:hAnsi="Arial" w:cs="Arial"/>
          <w:sz w:val="24"/>
          <w:szCs w:val="24"/>
          <w:lang w:eastAsia="ru-RU"/>
        </w:rPr>
        <w:t xml:space="preserve"> їх причину та спрямувати роботу ДПС для досягнення максимального ефекту в умовах обмежених трудових ресурсів, забезпечити однаковий, справедливий і неупереджений підхід до всіх платників. </w:t>
      </w:r>
    </w:p>
    <w:p w:rsidR="008D1995" w:rsidRPr="00315BB8" w:rsidRDefault="008D1995" w:rsidP="00884E4B">
      <w:pPr>
        <w:spacing w:after="12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315BB8">
        <w:rPr>
          <w:rFonts w:ascii="Arial" w:hAnsi="Arial" w:cs="Arial"/>
          <w:sz w:val="24"/>
          <w:szCs w:val="24"/>
          <w:lang w:eastAsia="ru-RU"/>
        </w:rPr>
        <w:t xml:space="preserve">Реалізація експериментального проєкту забезпечить систематизацію та впорядкування діяльності податкових органів з управління </w:t>
      </w:r>
      <w:proofErr w:type="spellStart"/>
      <w:r w:rsidRPr="00315BB8">
        <w:rPr>
          <w:rFonts w:ascii="Arial" w:hAnsi="Arial" w:cs="Arial"/>
          <w:sz w:val="24"/>
          <w:szCs w:val="24"/>
          <w:lang w:eastAsia="ru-RU"/>
        </w:rPr>
        <w:t>комплаєнс-ризиками</w:t>
      </w:r>
      <w:proofErr w:type="spellEnd"/>
      <w:r w:rsidRPr="00315BB8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8D1995" w:rsidRDefault="008D1995" w:rsidP="00EF4D6E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050567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</w:p>
    <w:p w:rsidR="008D1995" w:rsidRPr="00050567" w:rsidRDefault="008D1995" w:rsidP="00050567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8D1995" w:rsidRPr="00D51CEF" w:rsidRDefault="00130C1C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130C1C">
        <w:rPr>
          <w:noProof/>
          <w:lang w:val="en-US" w:eastAsia="en-US"/>
        </w:rPr>
        <w:pict>
          <v:shape id="Поле 10" o:spid="_x0000_s1031" type="#_x0000_t202" style="position:absolute;left:0;text-align:left;margin-left:-4.8pt;margin-top:7.25pt;width:500pt;height:59.85pt;z-index:251659264;visibility:visible" fillcolor="#0070c0" stroked="f" strokeweight=".5pt">
            <v:textbox style="mso-next-textbox:#Поле 10">
              <w:txbxContent>
                <w:p w:rsidR="008D1995" w:rsidRPr="00315BB8" w:rsidRDefault="008D1995" w:rsidP="00AD480B">
                  <w:pPr>
                    <w:pStyle w:val="a3"/>
                    <w:spacing w:before="0" w:beforeAutospacing="0" w:after="0" w:afterAutospacing="0" w:line="276" w:lineRule="auto"/>
                    <w:jc w:val="center"/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315BB8"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315BB8"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315BB8"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8D1995" w:rsidRPr="00315BB8" w:rsidRDefault="008D1995" w:rsidP="00AD480B">
                  <w:pPr>
                    <w:pStyle w:val="a3"/>
                    <w:spacing w:before="0" w:beforeAutospacing="0" w:after="0" w:afterAutospacing="0" w:line="276" w:lineRule="auto"/>
                    <w:jc w:val="center"/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315BB8"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8D1995" w:rsidRPr="00315BB8" w:rsidRDefault="008D1995" w:rsidP="00AD480B">
                  <w:pPr>
                    <w:pStyle w:val="a3"/>
                    <w:spacing w:before="0" w:beforeAutospacing="0" w:after="0" w:afterAutospacing="0" w:line="276" w:lineRule="auto"/>
                    <w:jc w:val="center"/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315BB8"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0-800-501-007 (</w:t>
                  </w:r>
                  <w:proofErr w:type="spellStart"/>
                  <w:r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напрямок</w:t>
                  </w:r>
                  <w:proofErr w:type="spellEnd"/>
                  <w:r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 xml:space="preserve"> «5</w:t>
                  </w:r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»)</w:t>
                  </w:r>
                </w:p>
                <w:p w:rsidR="008D1995" w:rsidRPr="00315BB8" w:rsidRDefault="008D1995" w:rsidP="00AD480B">
                  <w:pPr>
                    <w:pStyle w:val="a3"/>
                    <w:spacing w:before="0" w:beforeAutospacing="0" w:after="0" w:afterAutospacing="0" w:line="276" w:lineRule="auto"/>
                    <w:jc w:val="center"/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315BB8"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</w:t>
                  </w:r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: 0-800-501-007 (</w:t>
                  </w:r>
                  <w:proofErr w:type="spellStart"/>
                  <w:r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напрямок</w:t>
                  </w:r>
                  <w:proofErr w:type="spellEnd"/>
                  <w:r>
                    <w:rPr>
                      <w:rStyle w:val="a5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 xml:space="preserve"> «4</w:t>
                  </w:r>
                  <w:r w:rsidRPr="00315BB8">
                    <w:rPr>
                      <w:rStyle w:val="a5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»)</w:t>
                  </w:r>
                </w:p>
                <w:p w:rsidR="008D1995" w:rsidRPr="00315BB8" w:rsidRDefault="008D1995" w:rsidP="00AD480B">
                  <w:pPr>
                    <w:spacing w:after="0"/>
                    <w:rPr>
                      <w:rFonts w:ascii="e-Ukraine" w:hAnsi="e-Ukraine" w:cs="Arial"/>
                      <w:spacing w:val="-4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shape>
        </w:pict>
      </w:r>
      <w:r w:rsidR="008D1995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  </w:t>
      </w:r>
    </w:p>
    <w:p w:rsidR="008D1995" w:rsidRPr="00B67529" w:rsidRDefault="008D1995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8D1995" w:rsidRPr="00AF5BEE" w:rsidRDefault="008D1995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</w:p>
    <w:sectPr w:rsidR="008D1995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5740D"/>
    <w:rsid w:val="0006695C"/>
    <w:rsid w:val="00067450"/>
    <w:rsid w:val="000747AB"/>
    <w:rsid w:val="00075377"/>
    <w:rsid w:val="0007571F"/>
    <w:rsid w:val="00076608"/>
    <w:rsid w:val="00076740"/>
    <w:rsid w:val="00076D11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4347"/>
    <w:rsid w:val="000F0C0B"/>
    <w:rsid w:val="000F1261"/>
    <w:rsid w:val="000F3B12"/>
    <w:rsid w:val="000F3BC9"/>
    <w:rsid w:val="000F5067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0850"/>
    <w:rsid w:val="001233DD"/>
    <w:rsid w:val="00126476"/>
    <w:rsid w:val="0013082A"/>
    <w:rsid w:val="00130C1C"/>
    <w:rsid w:val="001311D5"/>
    <w:rsid w:val="00131563"/>
    <w:rsid w:val="001316C6"/>
    <w:rsid w:val="001333F0"/>
    <w:rsid w:val="001357A1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2EDA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D8"/>
    <w:rsid w:val="002767FB"/>
    <w:rsid w:val="00276C93"/>
    <w:rsid w:val="002809CB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417D"/>
    <w:rsid w:val="00305DC5"/>
    <w:rsid w:val="00310837"/>
    <w:rsid w:val="003134C1"/>
    <w:rsid w:val="00315BB8"/>
    <w:rsid w:val="0032083F"/>
    <w:rsid w:val="00325398"/>
    <w:rsid w:val="00325596"/>
    <w:rsid w:val="0033044A"/>
    <w:rsid w:val="00330E10"/>
    <w:rsid w:val="00330FC1"/>
    <w:rsid w:val="0033212D"/>
    <w:rsid w:val="0033476F"/>
    <w:rsid w:val="003405B8"/>
    <w:rsid w:val="00342732"/>
    <w:rsid w:val="00345A51"/>
    <w:rsid w:val="003501A5"/>
    <w:rsid w:val="00352E54"/>
    <w:rsid w:val="00353E19"/>
    <w:rsid w:val="00354899"/>
    <w:rsid w:val="00355E29"/>
    <w:rsid w:val="00360821"/>
    <w:rsid w:val="00360ACB"/>
    <w:rsid w:val="0036371B"/>
    <w:rsid w:val="0037157B"/>
    <w:rsid w:val="00371884"/>
    <w:rsid w:val="00374C79"/>
    <w:rsid w:val="0037626F"/>
    <w:rsid w:val="003770C6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2EF"/>
    <w:rsid w:val="003D2006"/>
    <w:rsid w:val="003D76D4"/>
    <w:rsid w:val="003D797B"/>
    <w:rsid w:val="003E14E1"/>
    <w:rsid w:val="003E2A55"/>
    <w:rsid w:val="003E5B81"/>
    <w:rsid w:val="003E7BB0"/>
    <w:rsid w:val="003E7C6B"/>
    <w:rsid w:val="003F369B"/>
    <w:rsid w:val="003F4D04"/>
    <w:rsid w:val="003F6715"/>
    <w:rsid w:val="00404653"/>
    <w:rsid w:val="00406980"/>
    <w:rsid w:val="0041203C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34DB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78E"/>
    <w:rsid w:val="00577C26"/>
    <w:rsid w:val="0058363D"/>
    <w:rsid w:val="0058734D"/>
    <w:rsid w:val="00590FDE"/>
    <w:rsid w:val="00593D0B"/>
    <w:rsid w:val="00595F83"/>
    <w:rsid w:val="005970CC"/>
    <w:rsid w:val="00597785"/>
    <w:rsid w:val="00597CEB"/>
    <w:rsid w:val="005A0F9F"/>
    <w:rsid w:val="005A1F14"/>
    <w:rsid w:val="005A2085"/>
    <w:rsid w:val="005A68A1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4FBB"/>
    <w:rsid w:val="006C5302"/>
    <w:rsid w:val="006D02FF"/>
    <w:rsid w:val="006D3D58"/>
    <w:rsid w:val="006D4446"/>
    <w:rsid w:val="006D4D7F"/>
    <w:rsid w:val="006D577A"/>
    <w:rsid w:val="006D7EF8"/>
    <w:rsid w:val="006E6DDC"/>
    <w:rsid w:val="006F4438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5786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A3F0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DA7"/>
    <w:rsid w:val="00864E7E"/>
    <w:rsid w:val="00866D05"/>
    <w:rsid w:val="008676D6"/>
    <w:rsid w:val="008713A4"/>
    <w:rsid w:val="00877108"/>
    <w:rsid w:val="00880893"/>
    <w:rsid w:val="00882778"/>
    <w:rsid w:val="00884D91"/>
    <w:rsid w:val="00884E4B"/>
    <w:rsid w:val="0088721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1995"/>
    <w:rsid w:val="008D2236"/>
    <w:rsid w:val="008D6FD7"/>
    <w:rsid w:val="008E573A"/>
    <w:rsid w:val="008E6040"/>
    <w:rsid w:val="008E692D"/>
    <w:rsid w:val="008F1119"/>
    <w:rsid w:val="008F2437"/>
    <w:rsid w:val="008F3155"/>
    <w:rsid w:val="008F481D"/>
    <w:rsid w:val="00904AF0"/>
    <w:rsid w:val="0090658F"/>
    <w:rsid w:val="00906EF9"/>
    <w:rsid w:val="00907E0E"/>
    <w:rsid w:val="00916891"/>
    <w:rsid w:val="009173C3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1F72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322C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08A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6C36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0B77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47FC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2D7F"/>
    <w:rsid w:val="00C735BB"/>
    <w:rsid w:val="00C756BC"/>
    <w:rsid w:val="00C772CE"/>
    <w:rsid w:val="00C82749"/>
    <w:rsid w:val="00C85C5F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4D6E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0C0F"/>
    <w:rsid w:val="00FA29E9"/>
    <w:rsid w:val="00FA3F03"/>
    <w:rsid w:val="00FA718C"/>
    <w:rsid w:val="00FB0BA7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pPr>
      <w:spacing w:after="200" w:line="276" w:lineRule="auto"/>
    </w:pPr>
    <w:rPr>
      <w:lang w:val="uk-UA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a4"/>
    <w:uiPriority w:val="99"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5">
    <w:name w:val="Strong"/>
    <w:basedOn w:val="a0"/>
    <w:uiPriority w:val="99"/>
    <w:qFormat/>
    <w:rsid w:val="001A503D"/>
    <w:rPr>
      <w:rFonts w:cs="Times New Roman"/>
      <w:b/>
      <w:bCs/>
    </w:rPr>
  </w:style>
  <w:style w:type="character" w:styleId="a6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7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8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1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b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c">
    <w:name w:val="Нормальний текст"/>
    <w:basedOn w:val="a"/>
    <w:link w:val="ad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Times New Roman"/>
      <w:sz w:val="26"/>
      <w:szCs w:val="20"/>
      <w:lang w:eastAsia="ru-RU"/>
    </w:rPr>
  </w:style>
  <w:style w:type="character" w:customStyle="1" w:styleId="ad">
    <w:name w:val="Нормальний текст Знак"/>
    <w:link w:val="ac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4">
    <w:name w:val="Обычный (веб) Знак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e">
    <w:name w:val="List Paragraph"/>
    <w:basedOn w:val="a"/>
    <w:uiPriority w:val="99"/>
    <w:qFormat/>
    <w:rsid w:val="005F6D14"/>
    <w:pPr>
      <w:ind w:left="720"/>
    </w:pPr>
  </w:style>
  <w:style w:type="paragraph" w:customStyle="1" w:styleId="af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0">
    <w:name w:val="FollowedHyperlink"/>
    <w:basedOn w:val="a0"/>
    <w:uiPriority w:val="99"/>
    <w:semiHidden/>
    <w:rsid w:val="002448A0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3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v.tax.gov.ua/media-ark/local-news/1028436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1319</Words>
  <Characters>752</Characters>
  <Application>Microsoft Office Word</Application>
  <DocSecurity>0</DocSecurity>
  <Lines>6</Lines>
  <Paragraphs>4</Paragraphs>
  <ScaleCrop>false</ScaleCrop>
  <Company>SPecialiST RePack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Iromaniv</cp:lastModifiedBy>
  <cp:revision>3</cp:revision>
  <cp:lastPrinted>2020-08-10T08:25:00Z</cp:lastPrinted>
  <dcterms:created xsi:type="dcterms:W3CDTF">2026-07-28T11:15:00Z</dcterms:created>
  <dcterms:modified xsi:type="dcterms:W3CDTF">2026-07-28T11:33:00Z</dcterms:modified>
</cp:coreProperties>
</file>