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A1ED6" w14:textId="77777777" w:rsidR="00B90822" w:rsidRDefault="00B90822" w:rsidP="009A39F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Основні функції</w:t>
      </w:r>
    </w:p>
    <w:p w14:paraId="38ADBF01" w14:textId="77777777" w:rsidR="00B90822" w:rsidRDefault="00A07A6F" w:rsidP="009A39F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управління </w:t>
      </w:r>
      <w:r w:rsidR="002A63FC">
        <w:rPr>
          <w:rFonts w:ascii="Times New Roman" w:eastAsia="Times New Roman" w:hAnsi="Times New Roman"/>
          <w:sz w:val="28"/>
          <w:szCs w:val="28"/>
          <w:lang w:val="uk-UA" w:eastAsia="ru-RU"/>
        </w:rPr>
        <w:t>оподаткування фізичних осіб</w:t>
      </w:r>
    </w:p>
    <w:p w14:paraId="7C8549E0" w14:textId="77777777" w:rsidR="00B90822" w:rsidRDefault="00B90822" w:rsidP="009A39F4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206FFF47" w14:textId="77777777" w:rsidR="002A63FC" w:rsidRPr="0000230B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0230B">
        <w:rPr>
          <w:rFonts w:ascii="Times New Roman" w:hAnsi="Times New Roman"/>
          <w:sz w:val="28"/>
          <w:szCs w:val="28"/>
          <w:lang w:val="uk-UA"/>
        </w:rPr>
        <w:t>Надання адміністративних послуг, координація та контроль за їх наданням</w:t>
      </w:r>
      <w:r w:rsidR="00C5347B" w:rsidRPr="0000230B">
        <w:rPr>
          <w:rFonts w:ascii="Times New Roman" w:hAnsi="Times New Roman"/>
          <w:sz w:val="28"/>
          <w:szCs w:val="28"/>
          <w:lang w:val="uk-UA"/>
        </w:rPr>
        <w:t>;</w:t>
      </w:r>
    </w:p>
    <w:p w14:paraId="03A105A9" w14:textId="77777777" w:rsidR="002A63FC" w:rsidRPr="0000230B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0230B">
        <w:rPr>
          <w:rFonts w:ascii="Times New Roman" w:hAnsi="Times New Roman"/>
          <w:sz w:val="28"/>
          <w:szCs w:val="28"/>
          <w:lang w:val="uk-UA"/>
        </w:rPr>
        <w:t>Ведення реєстру страхувальників</w:t>
      </w:r>
      <w:r w:rsidR="00C5347B" w:rsidRPr="0000230B">
        <w:rPr>
          <w:rFonts w:ascii="Times New Roman" w:hAnsi="Times New Roman"/>
          <w:sz w:val="28"/>
          <w:szCs w:val="28"/>
          <w:lang w:val="uk-UA"/>
        </w:rPr>
        <w:t>;</w:t>
      </w:r>
    </w:p>
    <w:p w14:paraId="5362E714" w14:textId="77777777" w:rsidR="002A63FC" w:rsidRPr="0000230B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0230B">
        <w:rPr>
          <w:rFonts w:ascii="Times New Roman" w:hAnsi="Times New Roman"/>
          <w:sz w:val="28"/>
          <w:szCs w:val="28"/>
          <w:lang w:val="uk-UA"/>
        </w:rPr>
        <w:t>Формування та ведення Реєстру отримувачів бюджетної дотації</w:t>
      </w:r>
      <w:r w:rsidR="00C5347B" w:rsidRPr="0000230B">
        <w:rPr>
          <w:rFonts w:ascii="Times New Roman" w:hAnsi="Times New Roman"/>
          <w:sz w:val="28"/>
          <w:szCs w:val="28"/>
          <w:lang w:val="uk-UA"/>
        </w:rPr>
        <w:t>;</w:t>
      </w:r>
    </w:p>
    <w:p w14:paraId="1447DD6F" w14:textId="77777777" w:rsidR="002A63FC" w:rsidRPr="0000230B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0230B">
        <w:rPr>
          <w:rFonts w:ascii="Times New Roman" w:hAnsi="Times New Roman"/>
          <w:sz w:val="28"/>
          <w:szCs w:val="28"/>
          <w:lang w:val="uk-UA"/>
        </w:rPr>
        <w:t>Організація роботи, пов’язаної із захистом персональних даних при їх обробці, відповідно до законодавства в ГУ</w:t>
      </w:r>
      <w:r w:rsidR="00C5347B" w:rsidRPr="0000230B">
        <w:rPr>
          <w:rFonts w:ascii="Times New Roman" w:hAnsi="Times New Roman"/>
          <w:sz w:val="28"/>
          <w:szCs w:val="28"/>
          <w:lang w:val="uk-UA"/>
        </w:rPr>
        <w:t>;</w:t>
      </w:r>
    </w:p>
    <w:p w14:paraId="2406A5C5" w14:textId="77777777" w:rsidR="00484B21" w:rsidRPr="0000230B" w:rsidRDefault="00484B21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0230B">
        <w:rPr>
          <w:rFonts w:ascii="Times New Roman" w:hAnsi="Times New Roman"/>
          <w:sz w:val="28"/>
          <w:szCs w:val="28"/>
          <w:lang w:val="uk-UA"/>
        </w:rPr>
        <w:t>Організація сервісного обслуговування платників та діяльності Центрів обслуговування платників</w:t>
      </w:r>
      <w:r w:rsidR="00C5347B" w:rsidRPr="0000230B">
        <w:rPr>
          <w:rFonts w:ascii="Times New Roman" w:hAnsi="Times New Roman"/>
          <w:sz w:val="28"/>
          <w:szCs w:val="28"/>
          <w:lang w:val="uk-UA"/>
        </w:rPr>
        <w:t>;</w:t>
      </w:r>
    </w:p>
    <w:p w14:paraId="2E12441E" w14:textId="77777777" w:rsidR="00484B21" w:rsidRPr="0000230B" w:rsidRDefault="00484B21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0230B">
        <w:rPr>
          <w:rFonts w:ascii="Times New Roman" w:hAnsi="Times New Roman"/>
          <w:sz w:val="28"/>
          <w:szCs w:val="28"/>
          <w:lang w:val="uk-UA"/>
        </w:rPr>
        <w:t>Організація функціонування системи електронного адміністрування податку на додану вартість</w:t>
      </w:r>
      <w:r w:rsidR="00C5347B" w:rsidRPr="0000230B">
        <w:rPr>
          <w:rFonts w:ascii="Times New Roman" w:hAnsi="Times New Roman"/>
          <w:sz w:val="28"/>
          <w:szCs w:val="28"/>
          <w:lang w:val="uk-UA"/>
        </w:rPr>
        <w:t>;</w:t>
      </w:r>
    </w:p>
    <w:p w14:paraId="0DCC0CAA" w14:textId="77777777" w:rsidR="002A63FC" w:rsidRPr="0000230B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0230B">
        <w:rPr>
          <w:rFonts w:ascii="Times New Roman" w:hAnsi="Times New Roman"/>
          <w:sz w:val="28"/>
          <w:szCs w:val="28"/>
          <w:lang w:val="uk-UA"/>
        </w:rPr>
        <w:t>Забезпечення контролю за своєчасністю подання податкової звітності, нарахування та сплати податків, зборів, платежів</w:t>
      </w:r>
      <w:r w:rsidR="00C5347B" w:rsidRPr="0000230B">
        <w:rPr>
          <w:rFonts w:ascii="Times New Roman" w:hAnsi="Times New Roman"/>
          <w:sz w:val="28"/>
          <w:szCs w:val="28"/>
          <w:lang w:val="uk-UA"/>
        </w:rPr>
        <w:t>;</w:t>
      </w:r>
    </w:p>
    <w:p w14:paraId="680EA076" w14:textId="77777777" w:rsidR="002A63FC" w:rsidRPr="0000230B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0230B">
        <w:rPr>
          <w:rFonts w:ascii="Times New Roman" w:hAnsi="Times New Roman"/>
          <w:sz w:val="28"/>
          <w:szCs w:val="28"/>
          <w:lang w:val="uk-UA"/>
        </w:rPr>
        <w:t>Організація та контроль за правомірністю бюджетного відшкодування ПДВ (у межах компетенції структурного підрозділу)</w:t>
      </w:r>
      <w:r w:rsidR="00C5347B" w:rsidRPr="0000230B">
        <w:rPr>
          <w:rFonts w:ascii="Times New Roman" w:hAnsi="Times New Roman"/>
          <w:sz w:val="28"/>
          <w:szCs w:val="28"/>
          <w:lang w:val="uk-UA"/>
        </w:rPr>
        <w:t>;</w:t>
      </w:r>
    </w:p>
    <w:p w14:paraId="142EAC61" w14:textId="77777777" w:rsidR="002A63FC" w:rsidRPr="0000230B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0230B">
        <w:rPr>
          <w:rFonts w:ascii="Times New Roman" w:hAnsi="Times New Roman"/>
          <w:sz w:val="28"/>
          <w:szCs w:val="28"/>
          <w:lang w:val="uk-UA"/>
        </w:rPr>
        <w:t>Організація проведення камеральних перевірок (у межах компетенції)</w:t>
      </w:r>
      <w:r w:rsidR="00C5347B" w:rsidRPr="0000230B">
        <w:rPr>
          <w:rFonts w:ascii="Times New Roman" w:hAnsi="Times New Roman"/>
          <w:sz w:val="28"/>
          <w:szCs w:val="28"/>
          <w:lang w:val="uk-UA"/>
        </w:rPr>
        <w:t>;</w:t>
      </w:r>
    </w:p>
    <w:p w14:paraId="5D97D316" w14:textId="77777777" w:rsidR="002A63FC" w:rsidRPr="0000230B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0230B">
        <w:rPr>
          <w:rFonts w:ascii="Times New Roman" w:hAnsi="Times New Roman"/>
          <w:sz w:val="28"/>
          <w:szCs w:val="28"/>
          <w:lang w:val="uk-UA"/>
        </w:rPr>
        <w:t>Здійснення у випадках, передбачених законом, провадження у справах про адміністративні правопорушення (у межах компетенції)</w:t>
      </w:r>
      <w:r w:rsidR="00C5347B" w:rsidRPr="0000230B">
        <w:rPr>
          <w:rFonts w:ascii="Times New Roman" w:hAnsi="Times New Roman"/>
          <w:sz w:val="28"/>
          <w:szCs w:val="28"/>
          <w:lang w:val="uk-UA"/>
        </w:rPr>
        <w:t>;</w:t>
      </w:r>
    </w:p>
    <w:p w14:paraId="2489E8A2" w14:textId="77777777" w:rsidR="002A63FC" w:rsidRPr="00995C23" w:rsidRDefault="004544E7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5C23">
        <w:rPr>
          <w:rFonts w:ascii="Times New Roman" w:hAnsi="Times New Roman"/>
          <w:sz w:val="28"/>
          <w:szCs w:val="28"/>
          <w:lang w:val="uk-UA"/>
        </w:rPr>
        <w:t>Застосування штрафних (фінансових) санкцій за несвоєчасність подання звітності, встановленої законодавством, контроль за додержанням якого покладено на ДПС, та за результатами проведення перевірок платників податків, платників єдиного внеску та/або внеску на підтримку працевлаштування осіб з інвалідністю (далі – внесок), штрафних (фінансових) санкцій до платників єдиного внеску, внеску за порушення законодавства з єдиного внеску, внеску</w:t>
      </w:r>
      <w:r w:rsidR="00C5347B" w:rsidRPr="00995C23">
        <w:rPr>
          <w:rFonts w:ascii="Times New Roman" w:hAnsi="Times New Roman"/>
          <w:sz w:val="28"/>
          <w:szCs w:val="28"/>
          <w:lang w:val="uk-UA"/>
        </w:rPr>
        <w:t>;</w:t>
      </w:r>
    </w:p>
    <w:p w14:paraId="59AE4912" w14:textId="77777777" w:rsidR="002A63FC" w:rsidRPr="00995C23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5C23">
        <w:rPr>
          <w:rFonts w:ascii="Times New Roman" w:hAnsi="Times New Roman"/>
          <w:sz w:val="28"/>
          <w:szCs w:val="28"/>
          <w:lang w:val="uk-UA"/>
        </w:rPr>
        <w:t>Контроль за дотриманням чинного законодавства при застосуванні спрощеної системи оподаткування, обліку та звітності</w:t>
      </w:r>
      <w:r w:rsidR="00C5347B" w:rsidRPr="00995C23">
        <w:rPr>
          <w:rFonts w:ascii="Times New Roman" w:hAnsi="Times New Roman"/>
          <w:sz w:val="28"/>
          <w:szCs w:val="28"/>
          <w:lang w:val="uk-UA"/>
        </w:rPr>
        <w:t>;</w:t>
      </w:r>
    </w:p>
    <w:p w14:paraId="0E36168D" w14:textId="77777777" w:rsidR="002A63FC" w:rsidRPr="00995C23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5C23">
        <w:rPr>
          <w:rFonts w:ascii="Times New Roman" w:hAnsi="Times New Roman"/>
          <w:sz w:val="28"/>
          <w:szCs w:val="28"/>
          <w:lang w:val="uk-UA"/>
        </w:rPr>
        <w:t>Контроль за своєчасністю, достовірністю, повнотою нарахування та сплати податку на доходи фізичних осіб та військового збору</w:t>
      </w:r>
      <w:r w:rsidR="00C5347B" w:rsidRPr="00995C23">
        <w:rPr>
          <w:rFonts w:ascii="Times New Roman" w:hAnsi="Times New Roman"/>
          <w:sz w:val="28"/>
          <w:szCs w:val="28"/>
          <w:lang w:val="uk-UA"/>
        </w:rPr>
        <w:t>;</w:t>
      </w:r>
    </w:p>
    <w:p w14:paraId="4C0BDEFC" w14:textId="77777777" w:rsidR="002A63FC" w:rsidRPr="009973C9" w:rsidRDefault="004544E7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73C9">
        <w:rPr>
          <w:rFonts w:ascii="Times New Roman" w:hAnsi="Times New Roman"/>
          <w:sz w:val="28"/>
          <w:szCs w:val="28"/>
          <w:lang w:val="uk-UA"/>
        </w:rPr>
        <w:t>Організація роботи та контролю щодо своєчасності, достовірності, повноти нарахування та сплати єдиного внеску, внеску</w:t>
      </w:r>
      <w:r w:rsidR="00C5347B" w:rsidRPr="009973C9">
        <w:rPr>
          <w:rFonts w:ascii="Times New Roman" w:hAnsi="Times New Roman"/>
          <w:sz w:val="28"/>
          <w:szCs w:val="28"/>
          <w:lang w:val="uk-UA"/>
        </w:rPr>
        <w:t>;</w:t>
      </w:r>
    </w:p>
    <w:p w14:paraId="7E76597C" w14:textId="77777777" w:rsidR="00484B21" w:rsidRPr="009973C9" w:rsidRDefault="00484B21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73C9">
        <w:rPr>
          <w:rFonts w:ascii="Times New Roman" w:hAnsi="Times New Roman"/>
          <w:sz w:val="28"/>
          <w:szCs w:val="28"/>
          <w:lang w:val="uk-UA"/>
        </w:rPr>
        <w:t>Податковий контроль за контрольованими іноземними компаніями</w:t>
      </w:r>
      <w:r w:rsidR="00C5347B" w:rsidRPr="009973C9">
        <w:rPr>
          <w:rFonts w:ascii="Times New Roman" w:hAnsi="Times New Roman"/>
          <w:sz w:val="28"/>
          <w:szCs w:val="28"/>
          <w:lang w:val="uk-UA"/>
        </w:rPr>
        <w:t>;</w:t>
      </w:r>
    </w:p>
    <w:p w14:paraId="1D53F87D" w14:textId="77777777" w:rsidR="002A63FC" w:rsidRPr="009973C9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73C9">
        <w:rPr>
          <w:rFonts w:ascii="Times New Roman" w:hAnsi="Times New Roman"/>
          <w:sz w:val="28"/>
          <w:szCs w:val="28"/>
          <w:lang w:val="uk-UA"/>
        </w:rPr>
        <w:t>Аналітично-інформаційне забезпечення контрольно-перевірочної роботи</w:t>
      </w:r>
      <w:r w:rsidR="00C5347B" w:rsidRPr="009973C9">
        <w:rPr>
          <w:rFonts w:ascii="Times New Roman" w:hAnsi="Times New Roman"/>
          <w:sz w:val="28"/>
          <w:szCs w:val="28"/>
          <w:lang w:val="uk-UA"/>
        </w:rPr>
        <w:t>;</w:t>
      </w:r>
    </w:p>
    <w:p w14:paraId="3970926D" w14:textId="77777777" w:rsidR="002A63FC" w:rsidRPr="009973C9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73C9">
        <w:rPr>
          <w:rFonts w:ascii="Times New Roman" w:hAnsi="Times New Roman"/>
          <w:sz w:val="28"/>
          <w:szCs w:val="28"/>
          <w:lang w:val="uk-UA"/>
        </w:rPr>
        <w:t>Аналіз ризиків у частині формування плану-графіка проведення планових документальних перевірок платників податків</w:t>
      </w:r>
      <w:r w:rsidR="00C5347B" w:rsidRPr="009973C9">
        <w:rPr>
          <w:rFonts w:ascii="Times New Roman" w:hAnsi="Times New Roman"/>
          <w:sz w:val="28"/>
          <w:szCs w:val="28"/>
          <w:lang w:val="uk-UA"/>
        </w:rPr>
        <w:t>;</w:t>
      </w:r>
    </w:p>
    <w:p w14:paraId="2EAE3039" w14:textId="77777777" w:rsidR="002A63FC" w:rsidRPr="009973C9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73C9">
        <w:rPr>
          <w:rFonts w:ascii="Times New Roman" w:hAnsi="Times New Roman"/>
          <w:sz w:val="28"/>
          <w:szCs w:val="28"/>
          <w:lang w:val="uk-UA"/>
        </w:rPr>
        <w:t>Координація роботи ГУ щодо складання та виконання плану-графіка проведення планових документальних перевірок платників податків</w:t>
      </w:r>
      <w:r w:rsidR="00C5347B" w:rsidRPr="009973C9">
        <w:rPr>
          <w:rFonts w:ascii="Times New Roman" w:hAnsi="Times New Roman"/>
          <w:sz w:val="28"/>
          <w:szCs w:val="28"/>
          <w:lang w:val="uk-UA"/>
        </w:rPr>
        <w:t>;</w:t>
      </w:r>
    </w:p>
    <w:p w14:paraId="6B7CBF44" w14:textId="77777777" w:rsidR="002A63FC" w:rsidRPr="009973C9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73C9">
        <w:rPr>
          <w:rFonts w:ascii="Times New Roman" w:hAnsi="Times New Roman"/>
          <w:sz w:val="28"/>
          <w:szCs w:val="28"/>
          <w:lang w:val="uk-UA"/>
        </w:rPr>
        <w:t>Проведення документальних перевірок</w:t>
      </w:r>
      <w:r w:rsidR="00C5347B" w:rsidRPr="009973C9">
        <w:rPr>
          <w:rFonts w:ascii="Times New Roman" w:hAnsi="Times New Roman"/>
          <w:sz w:val="28"/>
          <w:szCs w:val="28"/>
          <w:lang w:val="uk-UA"/>
        </w:rPr>
        <w:t>;</w:t>
      </w:r>
    </w:p>
    <w:p w14:paraId="2BC27543" w14:textId="77777777" w:rsidR="00484B21" w:rsidRPr="009973C9" w:rsidRDefault="00995C23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  <w:r w:rsidRPr="009973C9">
        <w:rPr>
          <w:rFonts w:ascii="Times New Roman" w:hAnsi="Times New Roman"/>
          <w:sz w:val="28"/>
          <w:szCs w:val="28"/>
          <w:lang w:val="uk-UA"/>
        </w:rPr>
        <w:t>Ведення обліку податків, зборів, платежів, єдиного внеску, внеску та моніторинг обліково-звітних показників</w:t>
      </w:r>
      <w:r w:rsidR="00C5347B" w:rsidRPr="009973C9">
        <w:rPr>
          <w:rFonts w:ascii="Times New Roman" w:hAnsi="Times New Roman"/>
          <w:sz w:val="28"/>
          <w:szCs w:val="28"/>
          <w:lang w:val="uk-UA"/>
        </w:rPr>
        <w:t>;</w:t>
      </w:r>
    </w:p>
    <w:p w14:paraId="5E1951FF" w14:textId="77777777" w:rsidR="002A63FC" w:rsidRPr="009973C9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73C9">
        <w:rPr>
          <w:rFonts w:ascii="Times New Roman" w:hAnsi="Times New Roman"/>
          <w:sz w:val="28"/>
          <w:szCs w:val="28"/>
          <w:lang w:val="uk-UA"/>
        </w:rPr>
        <w:t>Супроводження механізму сплати грошових зобов’язань та/або податкового боргу з податків, зборів, інших платежів та єдиного внеску з використанням єдиного рахунку</w:t>
      </w:r>
      <w:r w:rsidR="00C5347B" w:rsidRPr="009973C9">
        <w:rPr>
          <w:rFonts w:ascii="Times New Roman" w:hAnsi="Times New Roman"/>
          <w:sz w:val="28"/>
          <w:szCs w:val="28"/>
          <w:lang w:val="uk-UA"/>
        </w:rPr>
        <w:t>;</w:t>
      </w:r>
    </w:p>
    <w:p w14:paraId="0C6B887E" w14:textId="77777777" w:rsidR="002A63FC" w:rsidRPr="00995C23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95C23">
        <w:rPr>
          <w:rFonts w:ascii="Times New Roman" w:hAnsi="Times New Roman"/>
          <w:sz w:val="28"/>
          <w:szCs w:val="28"/>
          <w:lang w:val="uk-UA"/>
        </w:rPr>
        <w:lastRenderedPageBreak/>
        <w:t>Забезпечення інформаційної взаємодії ГУ та місцевих фінансових органів</w:t>
      </w:r>
      <w:r w:rsidR="00C5347B" w:rsidRPr="00995C23">
        <w:rPr>
          <w:rFonts w:ascii="Times New Roman" w:hAnsi="Times New Roman"/>
          <w:sz w:val="28"/>
          <w:szCs w:val="28"/>
          <w:lang w:val="uk-UA"/>
        </w:rPr>
        <w:t>;</w:t>
      </w:r>
    </w:p>
    <w:p w14:paraId="14600FFC" w14:textId="77777777" w:rsidR="00484B21" w:rsidRPr="00402FF2" w:rsidRDefault="00484B21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2FF2">
        <w:rPr>
          <w:rFonts w:ascii="Times New Roman" w:hAnsi="Times New Roman"/>
          <w:sz w:val="28"/>
          <w:szCs w:val="28"/>
          <w:lang w:val="uk-UA"/>
        </w:rPr>
        <w:t>Аналіз фінансової та податкової звітності платників податків</w:t>
      </w:r>
      <w:r w:rsidR="00C5347B" w:rsidRPr="00402FF2">
        <w:rPr>
          <w:rFonts w:ascii="Times New Roman" w:hAnsi="Times New Roman"/>
          <w:sz w:val="28"/>
          <w:szCs w:val="28"/>
          <w:lang w:val="uk-UA"/>
        </w:rPr>
        <w:t>;</w:t>
      </w:r>
    </w:p>
    <w:p w14:paraId="4451F197" w14:textId="77777777" w:rsidR="002A63FC" w:rsidRPr="00402FF2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2FF2">
        <w:rPr>
          <w:rFonts w:ascii="Times New Roman" w:hAnsi="Times New Roman"/>
          <w:sz w:val="28"/>
          <w:szCs w:val="28"/>
          <w:lang w:val="uk-UA"/>
        </w:rPr>
        <w:t>Надання консультацій з питань податкового законодавства, законодавства з питань сплати єдиного внеску та іншого законодавства</w:t>
      </w:r>
      <w:r w:rsidR="00C5347B" w:rsidRPr="00402FF2">
        <w:rPr>
          <w:rFonts w:ascii="Times New Roman" w:hAnsi="Times New Roman"/>
          <w:sz w:val="28"/>
          <w:szCs w:val="28"/>
          <w:lang w:val="uk-UA"/>
        </w:rPr>
        <w:t>;</w:t>
      </w:r>
    </w:p>
    <w:p w14:paraId="16AE0CCB" w14:textId="77777777" w:rsidR="002A63FC" w:rsidRPr="00402FF2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2FF2">
        <w:rPr>
          <w:rFonts w:ascii="Times New Roman" w:hAnsi="Times New Roman"/>
          <w:sz w:val="28"/>
          <w:szCs w:val="28"/>
          <w:lang w:val="uk-UA"/>
        </w:rPr>
        <w:t>Забезпечення розгляду запитів і звернень народних депутатів України</w:t>
      </w:r>
      <w:r w:rsidR="00C5347B" w:rsidRPr="00402FF2">
        <w:rPr>
          <w:rFonts w:ascii="Times New Roman" w:hAnsi="Times New Roman"/>
          <w:sz w:val="28"/>
          <w:szCs w:val="28"/>
          <w:lang w:val="uk-UA"/>
        </w:rPr>
        <w:t>;</w:t>
      </w:r>
    </w:p>
    <w:p w14:paraId="2E2D808B" w14:textId="77777777" w:rsidR="002A63FC" w:rsidRPr="00402FF2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2FF2">
        <w:rPr>
          <w:rFonts w:ascii="Times New Roman" w:hAnsi="Times New Roman"/>
          <w:sz w:val="28"/>
          <w:szCs w:val="28"/>
          <w:lang w:val="uk-UA"/>
        </w:rPr>
        <w:t>Застосування одноразового (спеціального) добровільного декларування</w:t>
      </w:r>
      <w:r w:rsidR="00C5347B" w:rsidRPr="00402FF2">
        <w:rPr>
          <w:rFonts w:ascii="Times New Roman" w:hAnsi="Times New Roman"/>
          <w:sz w:val="28"/>
          <w:szCs w:val="28"/>
          <w:lang w:val="uk-UA"/>
        </w:rPr>
        <w:t>;</w:t>
      </w:r>
    </w:p>
    <w:p w14:paraId="22A92233" w14:textId="59BF9284" w:rsidR="00EC2059" w:rsidRPr="00402FF2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2FF2">
        <w:rPr>
          <w:rFonts w:ascii="Times New Roman" w:hAnsi="Times New Roman"/>
          <w:sz w:val="28"/>
          <w:szCs w:val="28"/>
          <w:lang w:val="uk-UA"/>
        </w:rPr>
        <w:t>Забезпечення виконання щодо забезпечення виконання прийнятих у встановленому законом порядку рішень про застосування спеціальних економічних та інших обмежувальних заходів (санкцій) до платників податків, у тому числі як невідкладних заходів із розв'язання кризових ситуацій, що загрожують національній безпеці України</w:t>
      </w:r>
      <w:r w:rsidR="00EC2059" w:rsidRPr="00402FF2">
        <w:rPr>
          <w:rFonts w:ascii="Times New Roman" w:hAnsi="Times New Roman"/>
          <w:sz w:val="28"/>
          <w:szCs w:val="28"/>
          <w:lang w:val="uk-UA"/>
        </w:rPr>
        <w:t>;</w:t>
      </w:r>
    </w:p>
    <w:p w14:paraId="4D91BFDD" w14:textId="77777777" w:rsidR="002A63FC" w:rsidRPr="004454AC" w:rsidRDefault="00EC2059" w:rsidP="00EC20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2FF2">
        <w:rPr>
          <w:rFonts w:ascii="Times New Roman" w:hAnsi="Times New Roman"/>
          <w:sz w:val="28"/>
          <w:szCs w:val="28"/>
          <w:lang w:val="uk-UA"/>
        </w:rPr>
        <w:t xml:space="preserve">Організація діяльності </w:t>
      </w:r>
      <w:proofErr w:type="spellStart"/>
      <w:r w:rsidRPr="00402FF2">
        <w:rPr>
          <w:rFonts w:ascii="Times New Roman" w:hAnsi="Times New Roman"/>
          <w:sz w:val="28"/>
          <w:szCs w:val="28"/>
          <w:lang w:val="uk-UA"/>
        </w:rPr>
        <w:t>комплаєнс</w:t>
      </w:r>
      <w:proofErr w:type="spellEnd"/>
      <w:r w:rsidRPr="00402FF2">
        <w:rPr>
          <w:rFonts w:ascii="Times New Roman" w:hAnsi="Times New Roman"/>
          <w:sz w:val="28"/>
          <w:szCs w:val="28"/>
          <w:lang w:val="uk-UA"/>
        </w:rPr>
        <w:t>-менеджера під час консультування платника податків із високим рівнем добровільного дотримання податкового законодавства</w:t>
      </w:r>
      <w:r w:rsidR="00C5347B" w:rsidRPr="003E2EED">
        <w:rPr>
          <w:rFonts w:ascii="Times New Roman" w:hAnsi="Times New Roman"/>
          <w:sz w:val="28"/>
          <w:szCs w:val="28"/>
          <w:lang w:val="uk-UA"/>
        </w:rPr>
        <w:t>.</w:t>
      </w:r>
    </w:p>
    <w:p w14:paraId="6B7A6A1C" w14:textId="77777777" w:rsidR="002B0F23" w:rsidRPr="00A03DA0" w:rsidRDefault="002B0F23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45926E" w14:textId="77777777" w:rsidR="002A63FC" w:rsidRPr="00A03DA0" w:rsidRDefault="002A63FC" w:rsidP="00484B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2A63FC" w:rsidRPr="00A03DA0" w:rsidSect="00B90822">
      <w:pgSz w:w="11906" w:h="16838"/>
      <w:pgMar w:top="1134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47DEC"/>
    <w:multiLevelType w:val="hybridMultilevel"/>
    <w:tmpl w:val="E306FC24"/>
    <w:lvl w:ilvl="0" w:tplc="E4EA794C">
      <w:start w:val="5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3776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22"/>
    <w:rsid w:val="0000230B"/>
    <w:rsid w:val="00015946"/>
    <w:rsid w:val="000D712E"/>
    <w:rsid w:val="001742B9"/>
    <w:rsid w:val="00176FE9"/>
    <w:rsid w:val="001F6E4A"/>
    <w:rsid w:val="002A63FC"/>
    <w:rsid w:val="002B0F23"/>
    <w:rsid w:val="00356F2C"/>
    <w:rsid w:val="003744C6"/>
    <w:rsid w:val="003C3422"/>
    <w:rsid w:val="003E2EED"/>
    <w:rsid w:val="003F33EC"/>
    <w:rsid w:val="00402FF2"/>
    <w:rsid w:val="004454AC"/>
    <w:rsid w:val="004544E7"/>
    <w:rsid w:val="00484B21"/>
    <w:rsid w:val="004D347A"/>
    <w:rsid w:val="0055079C"/>
    <w:rsid w:val="0069050C"/>
    <w:rsid w:val="006C5016"/>
    <w:rsid w:val="008679A9"/>
    <w:rsid w:val="00882E88"/>
    <w:rsid w:val="008A23BB"/>
    <w:rsid w:val="008D2CE8"/>
    <w:rsid w:val="0099530A"/>
    <w:rsid w:val="00995C23"/>
    <w:rsid w:val="009968BD"/>
    <w:rsid w:val="009973C9"/>
    <w:rsid w:val="009A39F4"/>
    <w:rsid w:val="009B74D1"/>
    <w:rsid w:val="009B754D"/>
    <w:rsid w:val="00A03DA0"/>
    <w:rsid w:val="00A07A6F"/>
    <w:rsid w:val="00A111D8"/>
    <w:rsid w:val="00A6282E"/>
    <w:rsid w:val="00B03014"/>
    <w:rsid w:val="00B661A0"/>
    <w:rsid w:val="00B90822"/>
    <w:rsid w:val="00BC345E"/>
    <w:rsid w:val="00BD7BF3"/>
    <w:rsid w:val="00C512C4"/>
    <w:rsid w:val="00C5347B"/>
    <w:rsid w:val="00C96CB4"/>
    <w:rsid w:val="00D55D6D"/>
    <w:rsid w:val="00DD1AAD"/>
    <w:rsid w:val="00E2717C"/>
    <w:rsid w:val="00EC2059"/>
    <w:rsid w:val="00EE4F5E"/>
    <w:rsid w:val="00FB0A2E"/>
    <w:rsid w:val="00FB16BD"/>
    <w:rsid w:val="00FD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B752"/>
  <w15:docId w15:val="{3C1E23FC-6512-44D2-A1DA-36E13DAE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822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2110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БОБРОВА ІННА ОЛЕКСІЇВНА</cp:lastModifiedBy>
  <cp:revision>2</cp:revision>
  <dcterms:created xsi:type="dcterms:W3CDTF">2026-08-17T06:08:00Z</dcterms:created>
  <dcterms:modified xsi:type="dcterms:W3CDTF">2026-08-17T06:08:00Z</dcterms:modified>
</cp:coreProperties>
</file>