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7696" behindDoc="0" locked="0" layoutInCell="1" allowOverlap="1" wp14:anchorId="7905576D" wp14:editId="5CF7F61E">
            <wp:simplePos x="0" y="0"/>
            <wp:positionH relativeFrom="margin">
              <wp:posOffset>-53340</wp:posOffset>
            </wp:positionH>
            <wp:positionV relativeFrom="margin">
              <wp:posOffset>95885</wp:posOffset>
            </wp:positionV>
            <wp:extent cx="2707640" cy="990600"/>
            <wp:effectExtent l="0" t="0" r="0" b="0"/>
            <wp:wrapSquare wrapText="bothSides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7F2" w:rsidRPr="00C14BFD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val="en-US" w:eastAsia="uk-UA"/>
        </w:rPr>
      </w:pPr>
    </w:p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5E77F2" w:rsidRP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val="en-US" w:eastAsia="uk-UA"/>
        </w:rPr>
      </w:pPr>
    </w:p>
    <w:p w:rsidR="005E77F2" w:rsidRDefault="005E77F2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C10AA6" w:rsidRPr="00C10AA6" w:rsidRDefault="00C10AA6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0B6206" w:rsidRPr="001C6A1D" w:rsidRDefault="00B4175C" w:rsidP="00D139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які надійшли до Державної податкової служби України</w:t>
      </w:r>
      <w:r w:rsidR="0046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її територіальних органів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EA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202</w:t>
      </w:r>
      <w:r w:rsidR="00CA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4</w:t>
      </w:r>
      <w:r w:rsidR="001C6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рік</w:t>
      </w:r>
    </w:p>
    <w:p w:rsidR="00C10AA6" w:rsidRPr="00360AA1" w:rsidRDefault="00C10AA6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B52914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326CF" wp14:editId="0F64C624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4339590" cy="556894"/>
                <wp:effectExtent l="0" t="0" r="381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55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Pr="00D13988" w:rsidRDefault="00B52914" w:rsidP="00684E82">
                            <w:pPr>
                              <w:spacing w:after="0"/>
                              <w:jc w:val="right"/>
                            </w:pP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За період з 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01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360A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4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по </w:t>
                            </w:r>
                            <w:r w:rsidR="00002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3</w:t>
                            </w:r>
                            <w:r w:rsidR="001C6A1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1</w:t>
                            </w:r>
                            <w:r w:rsidR="00002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.</w:t>
                            </w:r>
                            <w:r w:rsidR="001C6A1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12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360A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4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до Державної податкової служби України</w:t>
                            </w:r>
                            <w:r w:rsidR="00BC2658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та її територіальних органів </w:t>
                            </w:r>
                            <w:r w:rsidR="00F51A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надій</w:t>
                            </w:r>
                            <w:r w:rsidR="00F51A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ш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ло: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3.3pt;margin-top:11.15pt;width:341.7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fjOgIAACMEAAAOAAAAZHJzL2Uyb0RvYy54bWysU82O0zAQviPxDpbvNOnfbhs1XS1dipCW&#10;H2nhARzHaSxsT7DdJstt77wC78CBAzdeoftGjJ1ut8ANkYM1k5n5PPPN58VFpxXZCeskmJwOBykl&#10;wnAopdnk9MP79bMZJc4zUzIFRuT0Vjh6sXz6ZNE2mRhBDaoUliCIcVnb5LT2vsmSxPFaaOYG0AiD&#10;wQqsZh5du0lKy1pE1yoZpelZ0oItGwtcOId/r/ogXUb8qhLcv60qJzxROcXefDxtPItwJssFyzaW&#10;NbXkhzbYP3ShmTR46RHqinlGtlb+BaUlt+Cg8gMOOoGqklzEGXCaYfrHNDc1a0ScBclxzZEm9/9g&#10;+ZvdO0tkmdNxek6JYRqXtP+6/7b/vv+5/3F/d/+FjAJLbeMyTL5pMN13z6HDbceJXXMN/KMjBlY1&#10;MxtxaS20tWAldjkMlclJaY/jAkjRvoYSL2NbDxGoq6wOFCIpBNFxW7fHDYnOE44/J+PxfDrHEMfY&#10;dHo2m0/iFSx7qG6s8y8FaBKMnFpUQERnu2vnQzcse0gJlzlQslxLpaJjN8VKWbJjqJZ1/A7ov6Up&#10;Q9qczqejaUQ2EOqjkLT0qGYldU5nafhCOcsCGy9MGW3PpOpt7ESZAz2BkZ4b3xUdJgbOCihvkSgL&#10;vWrxlaFRg/1MSYuKzan7tGVWUKJeGSR7PpxMgsSjM5mej9Cxp5HiNMIMR6icekp6c+Xjswj9GrjE&#10;pVQy8vXYyaFXVGKk8fBqgtRP/Zj1+LaXvwAAAP//AwBQSwMEFAAGAAgAAAAhAG7RA4jeAAAACwEA&#10;AA8AAABkcnMvZG93bnJldi54bWxMj8FOwzAQRO9I/IO1SFwQdZpSl6ZxKkACcW3pB2xiN4mI11Hs&#10;Nunfsz3R24z2aXYm306uE2c7hNaThvksAWGp8qalWsPh5/P5FUSISAY7T1bDxQbYFvd3OWbGj7Sz&#10;532sBYdQyFBDE2OfSRmqxjoMM99b4tvRDw4j26GWZsCRw10n0yRR0mFL/KHB3n40tvrdn5yG4/f4&#10;tFyP5Vc8rHYv6h3bVekvWj8+TG8bENFO8R+Ga32uDgV3Kv2JTBCdhoVSilENaboAcQWSZcLrSlZz&#10;FrLI5e2G4g8AAP//AwBQSwECLQAUAAYACAAAACEAtoM4kv4AAADhAQAAEwAAAAAAAAAAAAAAAAAA&#10;AAAAW0NvbnRlbnRfVHlwZXNdLnhtbFBLAQItABQABgAIAAAAIQA4/SH/1gAAAJQBAAALAAAAAAAA&#10;AAAAAAAAAC8BAABfcmVscy8ucmVsc1BLAQItABQABgAIAAAAIQBxr6fjOgIAACMEAAAOAAAAAAAA&#10;AAAAAAAAAC4CAABkcnMvZTJvRG9jLnhtbFBLAQItABQABgAIAAAAIQBu0QOI3gAAAAsBAAAPAAAA&#10;AAAAAAAAAAAAAJQEAABkcnMvZG93bnJldi54bWxQSwUGAAAAAAQABADzAAAAnwUAAAAA&#10;" stroked="f">
                <v:textbox>
                  <w:txbxContent>
                    <w:p w:rsidR="00B52914" w:rsidRPr="00D13988" w:rsidRDefault="00B52914" w:rsidP="00684E82">
                      <w:pPr>
                        <w:spacing w:after="0"/>
                        <w:jc w:val="right"/>
                      </w:pP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За період з 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01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360A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4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по </w:t>
                      </w:r>
                      <w:r w:rsidR="00002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3</w:t>
                      </w:r>
                      <w:r w:rsidR="001C6A1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1</w:t>
                      </w:r>
                      <w:r w:rsidR="00002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.</w:t>
                      </w:r>
                      <w:r w:rsidR="001C6A1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12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360A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4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до Державної податкової служби України</w:t>
                      </w:r>
                      <w:r w:rsidR="00BC2658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та її територіальних органів </w:t>
                      </w:r>
                      <w:r w:rsidR="00F51A7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надій</w:t>
                      </w:r>
                      <w:r w:rsidR="00F51A7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ш</w:t>
                      </w:r>
                      <w:bookmarkStart w:id="1" w:name="_GoBack"/>
                      <w:bookmarkEnd w:id="1"/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ло: </w:t>
                      </w:r>
                    </w:p>
                  </w:txbxContent>
                </v:textbox>
              </v:shape>
            </w:pict>
          </mc:Fallback>
        </mc:AlternateContent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41493A99" wp14:editId="3159D3BA">
            <wp:simplePos x="0" y="0"/>
            <wp:positionH relativeFrom="column">
              <wp:posOffset>3856990</wp:posOffset>
            </wp:positionH>
            <wp:positionV relativeFrom="paragraph">
              <wp:posOffset>74930</wp:posOffset>
            </wp:positionV>
            <wp:extent cx="373380" cy="492760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29EE21CF" wp14:editId="2F93D140">
            <wp:simplePos x="0" y="0"/>
            <wp:positionH relativeFrom="column">
              <wp:posOffset>4401820</wp:posOffset>
            </wp:positionH>
            <wp:positionV relativeFrom="paragraph">
              <wp:posOffset>69850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54CF4FED" wp14:editId="303A2279">
            <wp:simplePos x="0" y="0"/>
            <wp:positionH relativeFrom="column">
              <wp:posOffset>4970780</wp:posOffset>
            </wp:positionH>
            <wp:positionV relativeFrom="paragraph">
              <wp:posOffset>71120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14">
        <w:rPr>
          <w:rFonts w:eastAsia="Calibri"/>
          <w:sz w:val="36"/>
          <w:szCs w:val="36"/>
        </w:rPr>
        <w:t xml:space="preserve"> </w:t>
      </w:r>
    </w:p>
    <w:p w:rsidR="00864302" w:rsidRPr="005D7236" w:rsidRDefault="00684E82" w:rsidP="00684E82">
      <w:pPr>
        <w:pStyle w:val="a5"/>
        <w:spacing w:before="0" w:beforeAutospacing="0" w:after="0" w:afterAutospacing="0"/>
        <w:ind w:left="708" w:firstLine="708"/>
        <w:rPr>
          <w:sz w:val="22"/>
          <w:szCs w:val="22"/>
        </w:rPr>
      </w:pPr>
      <w:r w:rsidRPr="001C6A1D">
        <w:rPr>
          <w:rFonts w:eastAsia="Calibri"/>
          <w:noProof/>
          <w:color w:val="FF0000"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4C6193DF" wp14:editId="5672ADB9">
            <wp:simplePos x="0" y="0"/>
            <wp:positionH relativeFrom="column">
              <wp:posOffset>4725670</wp:posOffset>
            </wp:positionH>
            <wp:positionV relativeFrom="paragraph">
              <wp:posOffset>103505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A1D" w:rsidRPr="001C6A1D">
        <w:rPr>
          <w:rFonts w:eastAsia="Calibri"/>
          <w:color w:val="FF0000"/>
          <w:sz w:val="36"/>
          <w:szCs w:val="36"/>
        </w:rPr>
        <w:t>36 361</w:t>
      </w:r>
      <w:r w:rsidR="00B52914">
        <w:rPr>
          <w:rFonts w:eastAsia="Calibri"/>
          <w:sz w:val="36"/>
          <w:szCs w:val="36"/>
        </w:rPr>
        <w:t xml:space="preserve"> </w:t>
      </w:r>
      <w:r w:rsidR="004B6EFF">
        <w:rPr>
          <w:rFonts w:eastAsia="Calibri"/>
          <w:sz w:val="22"/>
          <w:szCs w:val="22"/>
        </w:rPr>
        <w:t>звернен</w:t>
      </w:r>
      <w:r w:rsidR="001C6A1D">
        <w:rPr>
          <w:rFonts w:eastAsia="Calibri"/>
          <w:sz w:val="22"/>
          <w:szCs w:val="22"/>
        </w:rPr>
        <w:t>ня</w:t>
      </w:r>
      <w:r w:rsidR="004B6EFF">
        <w:rPr>
          <w:rFonts w:eastAsia="Calibri"/>
          <w:sz w:val="22"/>
          <w:szCs w:val="22"/>
        </w:rPr>
        <w:t xml:space="preserve"> </w:t>
      </w:r>
      <w:r w:rsidR="00864302">
        <w:rPr>
          <w:rFonts w:eastAsia="Calibri"/>
          <w:sz w:val="22"/>
          <w:szCs w:val="22"/>
        </w:rPr>
        <w:t xml:space="preserve">від </w:t>
      </w:r>
      <w:r w:rsidR="001C6A1D">
        <w:rPr>
          <w:rFonts w:eastAsia="Calibri"/>
          <w:color w:val="FF0000"/>
          <w:sz w:val="36"/>
          <w:szCs w:val="36"/>
        </w:rPr>
        <w:t>40 082</w:t>
      </w:r>
      <w:r w:rsidR="003943D2">
        <w:rPr>
          <w:rFonts w:eastAsia="Calibri"/>
          <w:color w:val="FF0000"/>
          <w:sz w:val="36"/>
          <w:szCs w:val="36"/>
          <w:lang w:val="en-US"/>
        </w:rPr>
        <w:t xml:space="preserve"> </w:t>
      </w:r>
      <w:r w:rsidR="00864302">
        <w:rPr>
          <w:rFonts w:eastAsia="Calibri"/>
          <w:sz w:val="22"/>
          <w:szCs w:val="22"/>
        </w:rPr>
        <w:t>громадян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B70D497" wp14:editId="72987E3E">
            <wp:simplePos x="0" y="0"/>
            <wp:positionH relativeFrom="column">
              <wp:posOffset>4153535</wp:posOffset>
            </wp:positionH>
            <wp:positionV relativeFrom="paragraph">
              <wp:posOffset>3175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51D" w:rsidRDefault="0012051D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D13988" w:rsidRDefault="00D13988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uk-UA"/>
        </w:rPr>
      </w:pPr>
    </w:p>
    <w:p w:rsidR="008B4088" w:rsidRPr="00A47DF7" w:rsidRDefault="008B4088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10AA6" w:rsidRDefault="00B46D6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  <w:r w:rsidRPr="00B046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726AC251" wp14:editId="04AD9CCF">
            <wp:extent cx="6524625" cy="2105025"/>
            <wp:effectExtent l="0" t="0" r="0" b="0"/>
            <wp:docPr id="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6D63" w:rsidRPr="00C10AA6" w:rsidRDefault="00B46D6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</w:p>
    <w:p w:rsidR="008B4088" w:rsidRDefault="00274C73" w:rsidP="00D139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bookmarkStart w:id="0" w:name="_GoBack"/>
      <w:r w:rsidRPr="000C58F9">
        <w:rPr>
          <w:noProof/>
          <w:lang w:eastAsia="uk-UA"/>
        </w:rPr>
        <w:drawing>
          <wp:inline distT="0" distB="0" distL="0" distR="0" wp14:anchorId="6675934B" wp14:editId="47A099A9">
            <wp:extent cx="6572250" cy="23241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274C73" w:rsidRDefault="00274C73" w:rsidP="00C14BFD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sectPr w:rsidR="00274C73" w:rsidSect="00D13988">
      <w:pgSz w:w="11906" w:h="16838"/>
      <w:pgMar w:top="284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7D" w:rsidRDefault="00AC7B7D" w:rsidP="007E58B1">
      <w:pPr>
        <w:spacing w:after="0" w:line="240" w:lineRule="auto"/>
      </w:pPr>
      <w:r>
        <w:separator/>
      </w:r>
    </w:p>
  </w:endnote>
  <w:endnote w:type="continuationSeparator" w:id="0">
    <w:p w:rsidR="00AC7B7D" w:rsidRDefault="00AC7B7D" w:rsidP="007E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7D" w:rsidRDefault="00AC7B7D" w:rsidP="007E58B1">
      <w:pPr>
        <w:spacing w:after="0" w:line="240" w:lineRule="auto"/>
      </w:pPr>
      <w:r>
        <w:separator/>
      </w:r>
    </w:p>
  </w:footnote>
  <w:footnote w:type="continuationSeparator" w:id="0">
    <w:p w:rsidR="00AC7B7D" w:rsidRDefault="00AC7B7D" w:rsidP="007E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C05"/>
    <w:multiLevelType w:val="hybridMultilevel"/>
    <w:tmpl w:val="536AA2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2D66"/>
    <w:rsid w:val="00050017"/>
    <w:rsid w:val="00071148"/>
    <w:rsid w:val="00083FE7"/>
    <w:rsid w:val="00087689"/>
    <w:rsid w:val="000B6206"/>
    <w:rsid w:val="000C58F9"/>
    <w:rsid w:val="00117822"/>
    <w:rsid w:val="0012051D"/>
    <w:rsid w:val="00141E06"/>
    <w:rsid w:val="001759A3"/>
    <w:rsid w:val="001A7B68"/>
    <w:rsid w:val="001B1AD9"/>
    <w:rsid w:val="001C044D"/>
    <w:rsid w:val="001C310F"/>
    <w:rsid w:val="001C5434"/>
    <w:rsid w:val="001C6A1D"/>
    <w:rsid w:val="001E27A4"/>
    <w:rsid w:val="001E529A"/>
    <w:rsid w:val="00231EEA"/>
    <w:rsid w:val="00261623"/>
    <w:rsid w:val="00261B4C"/>
    <w:rsid w:val="002648B6"/>
    <w:rsid w:val="00267FF7"/>
    <w:rsid w:val="00274990"/>
    <w:rsid w:val="00274C73"/>
    <w:rsid w:val="00293843"/>
    <w:rsid w:val="002F231E"/>
    <w:rsid w:val="002F58CC"/>
    <w:rsid w:val="003079FB"/>
    <w:rsid w:val="00315164"/>
    <w:rsid w:val="003158CB"/>
    <w:rsid w:val="0032158F"/>
    <w:rsid w:val="00331E29"/>
    <w:rsid w:val="00333C48"/>
    <w:rsid w:val="00337630"/>
    <w:rsid w:val="00342299"/>
    <w:rsid w:val="00360AA1"/>
    <w:rsid w:val="003725CE"/>
    <w:rsid w:val="003943D2"/>
    <w:rsid w:val="003B0BC1"/>
    <w:rsid w:val="004016EF"/>
    <w:rsid w:val="00407CD2"/>
    <w:rsid w:val="00432966"/>
    <w:rsid w:val="004667BA"/>
    <w:rsid w:val="004959FE"/>
    <w:rsid w:val="00496CA3"/>
    <w:rsid w:val="004A589F"/>
    <w:rsid w:val="004A7091"/>
    <w:rsid w:val="004B6EFF"/>
    <w:rsid w:val="004B751F"/>
    <w:rsid w:val="004B7D87"/>
    <w:rsid w:val="004E249B"/>
    <w:rsid w:val="004F486B"/>
    <w:rsid w:val="005040ED"/>
    <w:rsid w:val="00517F1F"/>
    <w:rsid w:val="00535E3E"/>
    <w:rsid w:val="00537DCD"/>
    <w:rsid w:val="00561BA6"/>
    <w:rsid w:val="005634E0"/>
    <w:rsid w:val="0057048E"/>
    <w:rsid w:val="00583455"/>
    <w:rsid w:val="005A1268"/>
    <w:rsid w:val="005A7BCC"/>
    <w:rsid w:val="005B7678"/>
    <w:rsid w:val="005C378E"/>
    <w:rsid w:val="005D3927"/>
    <w:rsid w:val="005D7236"/>
    <w:rsid w:val="005D7F72"/>
    <w:rsid w:val="005E2713"/>
    <w:rsid w:val="005E77F2"/>
    <w:rsid w:val="005F5970"/>
    <w:rsid w:val="006217E1"/>
    <w:rsid w:val="00623889"/>
    <w:rsid w:val="0068142A"/>
    <w:rsid w:val="00684E82"/>
    <w:rsid w:val="006A6A7E"/>
    <w:rsid w:val="006A6B3B"/>
    <w:rsid w:val="006A75DA"/>
    <w:rsid w:val="006A7E4D"/>
    <w:rsid w:val="006C36BC"/>
    <w:rsid w:val="006E23E1"/>
    <w:rsid w:val="007001AE"/>
    <w:rsid w:val="0070705E"/>
    <w:rsid w:val="00733117"/>
    <w:rsid w:val="00773C9C"/>
    <w:rsid w:val="007762F9"/>
    <w:rsid w:val="007821D1"/>
    <w:rsid w:val="0078645D"/>
    <w:rsid w:val="007A60AB"/>
    <w:rsid w:val="007C11FB"/>
    <w:rsid w:val="007D5885"/>
    <w:rsid w:val="007E58B1"/>
    <w:rsid w:val="007F6574"/>
    <w:rsid w:val="00802287"/>
    <w:rsid w:val="008043B6"/>
    <w:rsid w:val="00827B38"/>
    <w:rsid w:val="00854DE6"/>
    <w:rsid w:val="00864302"/>
    <w:rsid w:val="00872911"/>
    <w:rsid w:val="008838C6"/>
    <w:rsid w:val="008B4088"/>
    <w:rsid w:val="008B4BD0"/>
    <w:rsid w:val="008C1418"/>
    <w:rsid w:val="008C2B19"/>
    <w:rsid w:val="008F7DF8"/>
    <w:rsid w:val="00900C23"/>
    <w:rsid w:val="009067D2"/>
    <w:rsid w:val="00930BDC"/>
    <w:rsid w:val="00953A77"/>
    <w:rsid w:val="00953EF6"/>
    <w:rsid w:val="009607F4"/>
    <w:rsid w:val="00973763"/>
    <w:rsid w:val="0098272D"/>
    <w:rsid w:val="00992A78"/>
    <w:rsid w:val="009954F0"/>
    <w:rsid w:val="009C1760"/>
    <w:rsid w:val="009E520A"/>
    <w:rsid w:val="009E613E"/>
    <w:rsid w:val="00A47DF7"/>
    <w:rsid w:val="00A67025"/>
    <w:rsid w:val="00A75105"/>
    <w:rsid w:val="00AA7D6D"/>
    <w:rsid w:val="00AC7B7D"/>
    <w:rsid w:val="00AD26BB"/>
    <w:rsid w:val="00AE366A"/>
    <w:rsid w:val="00AE4FF1"/>
    <w:rsid w:val="00AE59CF"/>
    <w:rsid w:val="00B03A72"/>
    <w:rsid w:val="00B04622"/>
    <w:rsid w:val="00B275E2"/>
    <w:rsid w:val="00B30845"/>
    <w:rsid w:val="00B3373B"/>
    <w:rsid w:val="00B4175C"/>
    <w:rsid w:val="00B44922"/>
    <w:rsid w:val="00B46D63"/>
    <w:rsid w:val="00B52914"/>
    <w:rsid w:val="00B65A8B"/>
    <w:rsid w:val="00B66B6C"/>
    <w:rsid w:val="00B71018"/>
    <w:rsid w:val="00B75E58"/>
    <w:rsid w:val="00BA47B2"/>
    <w:rsid w:val="00BC2658"/>
    <w:rsid w:val="00BE2345"/>
    <w:rsid w:val="00BE3E1A"/>
    <w:rsid w:val="00BE410A"/>
    <w:rsid w:val="00BE6710"/>
    <w:rsid w:val="00BE7568"/>
    <w:rsid w:val="00BF7A4A"/>
    <w:rsid w:val="00C10AA6"/>
    <w:rsid w:val="00C14BFD"/>
    <w:rsid w:val="00C16BF9"/>
    <w:rsid w:val="00C26375"/>
    <w:rsid w:val="00C41E0A"/>
    <w:rsid w:val="00C44316"/>
    <w:rsid w:val="00C76FF5"/>
    <w:rsid w:val="00C77209"/>
    <w:rsid w:val="00C8435A"/>
    <w:rsid w:val="00C85F29"/>
    <w:rsid w:val="00CA0C52"/>
    <w:rsid w:val="00CA7420"/>
    <w:rsid w:val="00CB4F24"/>
    <w:rsid w:val="00CC395D"/>
    <w:rsid w:val="00CD6478"/>
    <w:rsid w:val="00CE3DD7"/>
    <w:rsid w:val="00D13988"/>
    <w:rsid w:val="00DC3BFD"/>
    <w:rsid w:val="00E2630A"/>
    <w:rsid w:val="00E32EEB"/>
    <w:rsid w:val="00E3629F"/>
    <w:rsid w:val="00E42352"/>
    <w:rsid w:val="00E448C4"/>
    <w:rsid w:val="00E4583F"/>
    <w:rsid w:val="00E619A1"/>
    <w:rsid w:val="00E97438"/>
    <w:rsid w:val="00EA4589"/>
    <w:rsid w:val="00EB57E5"/>
    <w:rsid w:val="00EE4AB5"/>
    <w:rsid w:val="00EE7371"/>
    <w:rsid w:val="00F17819"/>
    <w:rsid w:val="00F26E53"/>
    <w:rsid w:val="00F33123"/>
    <w:rsid w:val="00F40EFA"/>
    <w:rsid w:val="00F51A7F"/>
    <w:rsid w:val="00F565E3"/>
    <w:rsid w:val="00F7745B"/>
    <w:rsid w:val="00F9294A"/>
    <w:rsid w:val="00F9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 sz="1400" u="sng" baseline="0"/>
            </a:pPr>
            <a:r>
              <a:rPr lang="ru-RU" sz="1400" u="sng" baseline="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1.1994726189691302E-2"/>
          <c:y val="3.5717875691070523E-2"/>
        </c:manualLayout>
      </c:layout>
      <c:overlay val="0"/>
    </c:title>
    <c:autoTitleDeleted val="0"/>
    <c:view3D>
      <c:rotX val="30"/>
      <c:rotY val="20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52182309328122"/>
          <c:y val="0"/>
          <c:w val="0.4347817690671878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spPr>
            <a:ln>
              <a:noFill/>
            </a:ln>
            <a:effectLst>
              <a:glow>
                <a:schemeClr val="accent1">
                  <a:alpha val="40000"/>
                </a:schemeClr>
              </a:glow>
              <a:outerShdw dir="5400000" algn="ctr" rotWithShape="0">
                <a:srgbClr val="000000">
                  <a:alpha val="62000"/>
                </a:srgbClr>
              </a:outerShdw>
            </a:effectLst>
            <a:scene3d>
              <a:camera prst="orthographicFront"/>
              <a:lightRig rig="threePt" dir="t">
                <a:rot lat="0" lon="0" rev="1800000"/>
              </a:lightRig>
            </a:scene3d>
            <a:sp3d prstMaterial="plastic">
              <a:bevelT w="101600" prst="coolSlant"/>
              <a:bevelB/>
            </a:sp3d>
          </c:spPr>
          <c:explosion val="3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4.74887595572294E-2"/>
                  <c:y val="-2.6386869105476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466430826581314E-2"/>
                  <c:y val="-3.0185086967755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099395184297615E-3"/>
                  <c:y val="-5.73794078848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34027 письмових звернень громадян;</c:v>
                </c:pt>
                <c:pt idx="1">
                  <c:v>2027 усних звернень громадян, викладених засобами телефонного зв'язку;</c:v>
                </c:pt>
                <c:pt idx="2">
                  <c:v>307 звернень громадян, поданих на особистому прийомі.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0.91669999999999996</c:v>
                </c:pt>
                <c:pt idx="1">
                  <c:v>7.4399999999999994E-2</c:v>
                </c:pt>
                <c:pt idx="2">
                  <c:v>8.9999999999999993E-3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  <a:effectLst>
          <a:glow rad="127000">
            <a:schemeClr val="accent1">
              <a:alpha val="69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1.134247036982065E-2"/>
          <c:y val="0.21777233655940303"/>
          <c:w val="0.46051078397808975"/>
          <c:h val="0.78222752458972933"/>
        </c:manualLayout>
      </c:layout>
      <c:overlay val="0"/>
      <c:spPr>
        <a:ln w="6350"/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15875">
      <a:noFill/>
      <a:round/>
    </a:ln>
    <a:effectLst>
      <a:glow>
        <a:schemeClr val="accent1">
          <a:alpha val="57000"/>
        </a:schemeClr>
      </a:glow>
      <a:outerShdw blurRad="50800" dir="5340000" sx="1000" sy="1000" algn="ctr" rotWithShape="0">
        <a:srgbClr val="000000">
          <a:alpha val="50000"/>
        </a:srgbClr>
      </a:outerShdw>
      <a:softEdge rad="0"/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l">
              <a:defRPr sz="1500" u="sng" baseline="0"/>
            </a:pPr>
            <a:r>
              <a:rPr lang="ru-RU" sz="140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показників за тематикою надходжень звернень:</a:t>
            </a:r>
          </a:p>
          <a:p>
            <a:pPr algn="l">
              <a:defRPr sz="1500" u="sng" baseline="0"/>
            </a:pPr>
            <a:endParaRPr lang="ru-RU" sz="100" u="sng" baseline="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l">
              <a:defRPr sz="1500" u="sng" baseline="0"/>
            </a:pPr>
            <a:r>
              <a:rPr lang="ru-RU"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 питань податкової політики:</a:t>
            </a:r>
            <a:endParaRPr lang="ru-RU" sz="1100" b="0" i="0" u="sng" baseline="0"/>
          </a:p>
        </c:rich>
      </c:tx>
      <c:layout>
        <c:manualLayout>
          <c:xMode val="edge"/>
          <c:yMode val="edge"/>
          <c:x val="2.5961428734451671E-2"/>
          <c:y val="4.3500709952239581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8025729392521584"/>
          <c:y val="0.15758874402994708"/>
          <c:w val="0.61394560462550873"/>
          <c:h val="0.842411255970052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звернень: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 prst="angle"/>
            </a:sp3d>
          </c:spPr>
          <c:explosion val="8"/>
          <c:dPt>
            <c:idx val="5"/>
            <c:bubble3D val="0"/>
            <c:explosion val="31"/>
          </c:dPt>
          <c:dLbls>
            <c:dLbl>
              <c:idx val="0"/>
              <c:layout>
                <c:manualLayout>
                  <c:x val="-4.37746586024573E-2"/>
                  <c:y val="9.8426057398562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9925139792308576E-2"/>
                  <c:y val="-5.116819413966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2399939138042526E-2"/>
                  <c:y val="-0.229826599543909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4533302902354529E-2"/>
                  <c:y val="-0.212753754141388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7743238616912083E-2"/>
                  <c:y val="5.0738780603244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8947620677849982E-2"/>
                  <c:y val="0.101178520717697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</a:t>
                    </a:r>
                    <a:r>
                      <a:rPr lang="uk-UA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Загальнодержавні податки;</c:v>
                </c:pt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 (в т.ч. щодо штрафних (фінансових) санкцій (штрафи), проведення перевірок);</c:v>
                </c:pt>
                <c:pt idx="4">
                  <c:v>Інші питання податкової політики.</c:v>
                </c:pt>
                <c:pt idx="5">
                  <c:v>З інших питань, крім податкової політики.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7.4999999999999997E-2</c:v>
                </c:pt>
                <c:pt idx="1">
                  <c:v>0.39</c:v>
                </c:pt>
                <c:pt idx="2">
                  <c:v>0.11</c:v>
                </c:pt>
                <c:pt idx="3">
                  <c:v>0.121</c:v>
                </c:pt>
                <c:pt idx="4">
                  <c:v>0.20499999999999999</c:v>
                </c:pt>
                <c:pt idx="5">
                  <c:v>9.8000000000000004E-2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900" b="0" i="0" u="none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4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5"/>
        <c:txPr>
          <a:bodyPr/>
          <a:lstStyle/>
          <a:p>
            <a:pPr>
              <a:defRPr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"/>
          <c:y val="0.22994062217632633"/>
          <c:w val="0.50190802236676935"/>
          <c:h val="0.77005937782367373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952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F929-844D-42C0-9890-1514C62D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ПАШКУРНИЙ ВОЛОДИМИР ОЛЕКСАНДРОВИЧ</dc:creator>
  <cp:lastModifiedBy>КУНИЦЬКА МАРИНА ВАСИЛІВНА</cp:lastModifiedBy>
  <cp:revision>8</cp:revision>
  <cp:lastPrinted>2025-01-08T08:20:00Z</cp:lastPrinted>
  <dcterms:created xsi:type="dcterms:W3CDTF">2025-01-07T07:49:00Z</dcterms:created>
  <dcterms:modified xsi:type="dcterms:W3CDTF">2025-01-13T11:22:00Z</dcterms:modified>
</cp:coreProperties>
</file>