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AE" w:rsidRPr="00E910AE" w:rsidRDefault="00E910AE" w:rsidP="00E910AE">
      <w:pPr>
        <w:pStyle w:val="1"/>
        <w:shd w:val="clear" w:color="auto" w:fill="auto"/>
        <w:spacing w:after="0" w:line="240" w:lineRule="auto"/>
        <w:ind w:right="357"/>
        <w:jc w:val="center"/>
        <w:rPr>
          <w:rFonts w:ascii="Times New Roman" w:hAnsi="Times New Roman" w:cs="Times New Roman"/>
          <w:b/>
          <w:sz w:val="28"/>
          <w:szCs w:val="28"/>
        </w:rPr>
      </w:pPr>
      <w:r w:rsidRPr="00E910AE">
        <w:rPr>
          <w:rFonts w:ascii="Times New Roman" w:hAnsi="Times New Roman" w:cs="Times New Roman"/>
          <w:b/>
          <w:sz w:val="28"/>
          <w:szCs w:val="28"/>
        </w:rPr>
        <w:t>Звіт про виконання Антикорупційної програми Державної податкової служби України на 2023 – 2025 роки, затвердженої наказом ДПС від 10.04.2023 № 221 (зі змінами)</w:t>
      </w:r>
    </w:p>
    <w:p w:rsidR="00E910AE" w:rsidRPr="00E910AE" w:rsidRDefault="00E910AE" w:rsidP="00E910AE">
      <w:pPr>
        <w:spacing w:after="0" w:line="240" w:lineRule="auto"/>
        <w:ind w:firstLine="567"/>
        <w:jc w:val="both"/>
        <w:rPr>
          <w:rFonts w:ascii="Times New Roman" w:hAnsi="Times New Roman" w:cs="Times New Roman"/>
          <w:sz w:val="28"/>
          <w:szCs w:val="28"/>
        </w:rPr>
      </w:pP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Для функціонування ефективної системи запобігання та протидії корупції в органах ДПС та з урахуванням Порядку реалізації експериментального проекту щодо функціонування в Державній податковій службі єдиного уповноваженого підрозділу з питань запобігання та виявлення корупції, затвердженого постановою Кабінету Міністрів України від 25 березня                  2025 року № 337, зокрема, забезпечено розробку, організацію та контроль за проведенням заходів щодо запобігання корупційним правопорушенням та правопорушенням, пов’язаним з корупцією, актуалізовано розпорядчі документи ДПС з питань запобігання та виявлення корупції.</w:t>
      </w:r>
    </w:p>
    <w:p w:rsidR="00E910AE" w:rsidRPr="008653B6" w:rsidRDefault="00E910AE" w:rsidP="00E910AE">
      <w:pPr>
        <w:spacing w:after="0" w:line="240" w:lineRule="auto"/>
        <w:ind w:firstLine="567"/>
        <w:jc w:val="both"/>
        <w:rPr>
          <w:rFonts w:ascii="Times New Roman" w:hAnsi="Times New Roman" w:cs="Times New Roman"/>
          <w:sz w:val="28"/>
          <w:szCs w:val="28"/>
          <w:lang w:eastAsia="ar-SA"/>
        </w:rPr>
      </w:pPr>
      <w:r w:rsidRPr="008653B6">
        <w:rPr>
          <w:rFonts w:ascii="Times New Roman" w:hAnsi="Times New Roman" w:cs="Times New Roman"/>
          <w:sz w:val="28"/>
          <w:szCs w:val="28"/>
        </w:rPr>
        <w:t xml:space="preserve">Крім того, з метою забезпечення виконання вимог Національної стратегії доходів до 2030 року, схваленої розпорядженням Кабінету Міністрів України від 27 грудня 2023 року № 1218-р, та усунення </w:t>
      </w:r>
      <w:r w:rsidRPr="008653B6">
        <w:rPr>
          <w:rFonts w:ascii="Times New Roman" w:hAnsi="Times New Roman" w:cs="Times New Roman"/>
          <w:color w:val="000000"/>
          <w:sz w:val="28"/>
          <w:szCs w:val="28"/>
        </w:rPr>
        <w:t xml:space="preserve">недоліків, виявлених </w:t>
      </w:r>
      <w:r w:rsidRPr="008653B6">
        <w:rPr>
          <w:rFonts w:ascii="Times New Roman" w:hAnsi="Times New Roman" w:cs="Times New Roman"/>
          <w:sz w:val="28"/>
          <w:szCs w:val="28"/>
        </w:rPr>
        <w:t xml:space="preserve">у діяльності органів ДПС </w:t>
      </w:r>
      <w:r w:rsidRPr="008653B6">
        <w:rPr>
          <w:rFonts w:ascii="Times New Roman" w:hAnsi="Times New Roman" w:cs="Times New Roman"/>
          <w:color w:val="000000"/>
          <w:sz w:val="28"/>
          <w:szCs w:val="28"/>
        </w:rPr>
        <w:t xml:space="preserve">за результатами дослідження «Україна: Дослідження витрат на дотримання податкового законодавства (податковий </w:t>
      </w:r>
      <w:proofErr w:type="spellStart"/>
      <w:r w:rsidRPr="008653B6">
        <w:rPr>
          <w:rFonts w:ascii="Times New Roman" w:hAnsi="Times New Roman" w:cs="Times New Roman"/>
          <w:color w:val="000000"/>
          <w:sz w:val="28"/>
          <w:szCs w:val="28"/>
        </w:rPr>
        <w:t>комплаєнс</w:t>
      </w:r>
      <w:proofErr w:type="spellEnd"/>
      <w:r w:rsidRPr="008653B6">
        <w:rPr>
          <w:rFonts w:ascii="Times New Roman" w:hAnsi="Times New Roman" w:cs="Times New Roman"/>
          <w:color w:val="000000"/>
          <w:sz w:val="28"/>
          <w:szCs w:val="28"/>
        </w:rPr>
        <w:t xml:space="preserve">) у 2024 році» затверджено </w:t>
      </w:r>
      <w:r w:rsidRPr="008653B6">
        <w:rPr>
          <w:rFonts w:ascii="Times New Roman" w:hAnsi="Times New Roman" w:cs="Times New Roman"/>
          <w:sz w:val="28"/>
          <w:szCs w:val="28"/>
          <w:lang w:eastAsia="ar-SA"/>
        </w:rPr>
        <w:t xml:space="preserve">План заходів щодо </w:t>
      </w:r>
      <w:r w:rsidRPr="008653B6">
        <w:rPr>
          <w:rFonts w:ascii="Times New Roman" w:hAnsi="Times New Roman" w:cs="Times New Roman"/>
          <w:sz w:val="28"/>
          <w:szCs w:val="28"/>
        </w:rPr>
        <w:t>усунення недоліків, виявлених за результатами дослідження думки платників податків про антикорупційну діяльність ДПС у межах Глобального опитування щодо оцінки діяльності ДПС платниками податків у 2024 році (наказ ДПС від 31.03.2025 № 320 (зі змінами)).</w:t>
      </w:r>
    </w:p>
    <w:p w:rsidR="00E910AE" w:rsidRPr="008653B6" w:rsidRDefault="00E910AE" w:rsidP="00E910AE">
      <w:pPr>
        <w:spacing w:after="0" w:line="240" w:lineRule="auto"/>
        <w:ind w:firstLine="567"/>
        <w:jc w:val="both"/>
        <w:rPr>
          <w:rFonts w:ascii="Times New Roman" w:eastAsia="Times New Roman" w:hAnsi="Times New Roman" w:cs="Times New Roman"/>
          <w:color w:val="000000"/>
          <w:sz w:val="28"/>
          <w:szCs w:val="28"/>
          <w:lang w:eastAsia="uk-UA"/>
        </w:rPr>
      </w:pPr>
      <w:r w:rsidRPr="008653B6">
        <w:rPr>
          <w:rFonts w:ascii="Times New Roman" w:hAnsi="Times New Roman" w:cs="Times New Roman"/>
          <w:sz w:val="28"/>
          <w:szCs w:val="28"/>
        </w:rPr>
        <w:t xml:space="preserve">Також, з урахуванням моніторингу виконання Антикорупційної програми </w:t>
      </w:r>
      <w:r w:rsidRPr="008653B6">
        <w:rPr>
          <w:rFonts w:ascii="Times New Roman" w:eastAsia="Times New Roman" w:hAnsi="Times New Roman" w:cs="Times New Roman"/>
          <w:color w:val="000000"/>
          <w:sz w:val="28"/>
          <w:szCs w:val="28"/>
          <w:lang w:eastAsia="uk-UA"/>
        </w:rPr>
        <w:t xml:space="preserve">Державної податкової служби України на 2023 – 2025 роки у 2024 – 2025 роках, затвердженої наказом ДПС від 10.04.2023 № 221 (зі змінами), оновлено </w:t>
      </w:r>
      <w:r w:rsidRPr="008653B6">
        <w:rPr>
          <w:rFonts w:ascii="Times New Roman" w:eastAsia="Times New Roman" w:hAnsi="Times New Roman" w:cs="Times New Roman"/>
          <w:sz w:val="28"/>
          <w:szCs w:val="28"/>
          <w:lang w:eastAsia="ar-SA"/>
        </w:rPr>
        <w:t xml:space="preserve">План заходів щодо виконання </w:t>
      </w:r>
      <w:r w:rsidRPr="008653B6">
        <w:rPr>
          <w:rFonts w:ascii="Times New Roman" w:eastAsia="Times New Roman" w:hAnsi="Times New Roman" w:cs="Times New Roman"/>
          <w:color w:val="000000"/>
          <w:sz w:val="28"/>
          <w:szCs w:val="28"/>
          <w:lang w:eastAsia="uk-UA"/>
        </w:rPr>
        <w:t>Антикорупційної програми Державної податкової служби України на 2023 – 2025 роки у 2024 – 2025 роках, затверджений наказом ДПС від 12.03.2024 № 217, (наказ ДПС від 31.03.2025 № 321)</w:t>
      </w:r>
      <w:r>
        <w:rPr>
          <w:rFonts w:ascii="Times New Roman" w:eastAsia="Times New Roman" w:hAnsi="Times New Roman" w:cs="Times New Roman"/>
          <w:color w:val="000000"/>
          <w:sz w:val="28"/>
          <w:szCs w:val="28"/>
          <w:lang w:eastAsia="uk-UA"/>
        </w:rPr>
        <w:t>.</w:t>
      </w:r>
    </w:p>
    <w:p w:rsidR="00E910AE" w:rsidRPr="008653B6" w:rsidRDefault="00E910AE" w:rsidP="00E910AE">
      <w:pPr>
        <w:spacing w:after="0" w:line="240" w:lineRule="auto"/>
        <w:ind w:firstLine="567"/>
        <w:jc w:val="both"/>
        <w:rPr>
          <w:rFonts w:ascii="Times New Roman" w:eastAsia="Times New Roman" w:hAnsi="Times New Roman" w:cs="Times New Roman"/>
          <w:sz w:val="28"/>
          <w:szCs w:val="28"/>
          <w:lang w:eastAsia="uk-UA"/>
        </w:rPr>
      </w:pPr>
      <w:r w:rsidRPr="008653B6">
        <w:rPr>
          <w:rFonts w:ascii="Times New Roman" w:hAnsi="Times New Roman" w:cs="Times New Roman"/>
          <w:sz w:val="28"/>
          <w:szCs w:val="28"/>
        </w:rPr>
        <w:t xml:space="preserve">З метою забезпечення можливості повідомлення про </w:t>
      </w:r>
      <w:r w:rsidRPr="008653B6">
        <w:rPr>
          <w:rFonts w:ascii="Times New Roman" w:eastAsia="Times New Roman" w:hAnsi="Times New Roman" w:cs="Times New Roman"/>
          <w:sz w:val="28"/>
          <w:szCs w:val="28"/>
          <w:lang w:eastAsia="uk-UA"/>
        </w:rPr>
        <w:t xml:space="preserve">можливі факти корупційних або пов’язаних з корупцією правопорушень, інших порушень Закону України «Про запобігання корупції» працівниками органів ДПС, в апараті ДПС та її територіальних органах створено внутрішні канали повідомлення. Крім того, реалізація такого права забезпечена через </w:t>
      </w:r>
      <w:r w:rsidRPr="008653B6">
        <w:rPr>
          <w:rFonts w:ascii="Times New Roman" w:hAnsi="Times New Roman" w:cs="Times New Roman"/>
          <w:sz w:val="28"/>
          <w:szCs w:val="28"/>
        </w:rPr>
        <w:t>Єдиний портал повідомлень викривачів</w:t>
      </w:r>
      <w:r w:rsidRPr="008653B6">
        <w:rPr>
          <w:rFonts w:ascii="Times New Roman" w:eastAsia="Times New Roman" w:hAnsi="Times New Roman" w:cs="Times New Roman"/>
          <w:sz w:val="28"/>
          <w:szCs w:val="28"/>
          <w:lang w:eastAsia="uk-UA"/>
        </w:rPr>
        <w:t>.</w:t>
      </w:r>
      <w:r w:rsidRPr="008653B6">
        <w:rPr>
          <w:rFonts w:ascii="Times New Roman" w:hAnsi="Times New Roman" w:cs="Times New Roman"/>
          <w:sz w:val="28"/>
          <w:szCs w:val="28"/>
        </w:rPr>
        <w:t xml:space="preserve"> </w:t>
      </w:r>
      <w:r w:rsidRPr="008653B6">
        <w:rPr>
          <w:rFonts w:ascii="Times New Roman" w:eastAsia="Times New Roman" w:hAnsi="Times New Roman" w:cs="Times New Roman"/>
          <w:sz w:val="28"/>
          <w:szCs w:val="28"/>
          <w:lang w:eastAsia="uk-UA"/>
        </w:rPr>
        <w:t xml:space="preserve">Інформація про такі канали повідомлення розміщена на </w:t>
      </w:r>
      <w:proofErr w:type="spellStart"/>
      <w:r w:rsidRPr="008653B6">
        <w:rPr>
          <w:rFonts w:ascii="Times New Roman" w:eastAsia="Times New Roman" w:hAnsi="Times New Roman" w:cs="Times New Roman"/>
          <w:sz w:val="28"/>
          <w:szCs w:val="28"/>
          <w:lang w:eastAsia="uk-UA"/>
        </w:rPr>
        <w:t>вебпорталі</w:t>
      </w:r>
      <w:proofErr w:type="spellEnd"/>
      <w:r w:rsidRPr="008653B6">
        <w:rPr>
          <w:rFonts w:ascii="Times New Roman" w:eastAsia="Times New Roman" w:hAnsi="Times New Roman" w:cs="Times New Roman"/>
          <w:sz w:val="28"/>
          <w:szCs w:val="28"/>
          <w:lang w:eastAsia="uk-UA"/>
        </w:rPr>
        <w:t xml:space="preserve"> ДПС, </w:t>
      </w:r>
      <w:proofErr w:type="spellStart"/>
      <w:r w:rsidRPr="008653B6">
        <w:rPr>
          <w:rFonts w:ascii="Times New Roman" w:eastAsia="Times New Roman" w:hAnsi="Times New Roman" w:cs="Times New Roman"/>
          <w:sz w:val="28"/>
          <w:szCs w:val="28"/>
          <w:lang w:eastAsia="uk-UA"/>
        </w:rPr>
        <w:t>субсайтах</w:t>
      </w:r>
      <w:proofErr w:type="spellEnd"/>
      <w:r w:rsidRPr="008653B6">
        <w:rPr>
          <w:rFonts w:ascii="Times New Roman" w:eastAsia="Times New Roman" w:hAnsi="Times New Roman" w:cs="Times New Roman"/>
          <w:sz w:val="28"/>
          <w:szCs w:val="28"/>
          <w:lang w:eastAsia="uk-UA"/>
        </w:rPr>
        <w:t xml:space="preserve"> територіальних органів ДПС, а також на стендах в приміщеннях органів ДПС.</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eastAsia="Times New Roman" w:hAnsi="Times New Roman" w:cs="Times New Roman"/>
          <w:sz w:val="28"/>
          <w:szCs w:val="28"/>
          <w:lang w:eastAsia="uk-UA"/>
        </w:rPr>
        <w:t xml:space="preserve">Протягом звітного періоду у межах функціонування в апараті та територіальних органах </w:t>
      </w:r>
      <w:r w:rsidRPr="008653B6">
        <w:rPr>
          <w:rFonts w:ascii="Times New Roman" w:hAnsi="Times New Roman" w:cs="Times New Roman"/>
          <w:sz w:val="28"/>
          <w:szCs w:val="28"/>
        </w:rPr>
        <w:t xml:space="preserve">ДПС </w:t>
      </w:r>
      <w:r w:rsidRPr="008653B6">
        <w:rPr>
          <w:rFonts w:ascii="Times New Roman" w:eastAsia="Times New Roman" w:hAnsi="Times New Roman" w:cs="Times New Roman"/>
          <w:sz w:val="28"/>
          <w:szCs w:val="28"/>
          <w:lang w:eastAsia="uk-UA"/>
        </w:rPr>
        <w:t>механізму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забезпечено надання працівниками Департаменту методичної допомоги та консультацій працівникам органів ДПС щодо здійснення повідомлення про корупцію, проведення внутрішніх навчань з питань формування культури повідомлення.</w:t>
      </w:r>
    </w:p>
    <w:p w:rsidR="00E910AE" w:rsidRPr="008653B6" w:rsidRDefault="00E910AE" w:rsidP="00E910AE">
      <w:pPr>
        <w:spacing w:after="0" w:line="240" w:lineRule="auto"/>
        <w:ind w:firstLine="567"/>
        <w:jc w:val="both"/>
        <w:rPr>
          <w:rFonts w:ascii="Times New Roman" w:hAnsi="Times New Roman" w:cs="Times New Roman"/>
          <w:color w:val="000000"/>
          <w:sz w:val="28"/>
          <w:szCs w:val="28"/>
        </w:rPr>
      </w:pPr>
      <w:r w:rsidRPr="008653B6">
        <w:rPr>
          <w:rFonts w:ascii="Times New Roman" w:hAnsi="Times New Roman" w:cs="Times New Roman"/>
          <w:color w:val="000000"/>
          <w:sz w:val="28"/>
          <w:szCs w:val="28"/>
        </w:rPr>
        <w:t xml:space="preserve">Протягом першого півріччя 2025 року ДПС забезпечила розгляд 519 звернень, скарг і повідомлень громадян, юридичних та фізичних осіб </w:t>
      </w:r>
      <w:r w:rsidRPr="008653B6">
        <w:rPr>
          <w:rFonts w:ascii="Times New Roman" w:hAnsi="Times New Roman" w:cs="Times New Roman"/>
          <w:color w:val="000000"/>
          <w:sz w:val="28"/>
          <w:szCs w:val="28"/>
        </w:rPr>
        <w:lastRenderedPageBreak/>
        <w:t>платників податків щодо можливих порушень працівниками її органів вимог антикорупційного</w:t>
      </w:r>
      <w:r w:rsidRPr="00E73D9B">
        <w:rPr>
          <w:rFonts w:ascii="Times New Roman" w:hAnsi="Times New Roman" w:cs="Times New Roman"/>
          <w:color w:val="000000"/>
          <w:sz w:val="28"/>
          <w:szCs w:val="28"/>
        </w:rPr>
        <w:t xml:space="preserve"> </w:t>
      </w:r>
      <w:r w:rsidRPr="008653B6">
        <w:rPr>
          <w:rFonts w:ascii="Times New Roman" w:hAnsi="Times New Roman" w:cs="Times New Roman"/>
          <w:color w:val="000000"/>
          <w:sz w:val="28"/>
          <w:szCs w:val="28"/>
        </w:rPr>
        <w:t xml:space="preserve">законодавства. </w:t>
      </w:r>
    </w:p>
    <w:p w:rsidR="00E910AE" w:rsidRPr="008653B6" w:rsidRDefault="00E910AE" w:rsidP="00E910AE">
      <w:pPr>
        <w:spacing w:after="0" w:line="240" w:lineRule="auto"/>
        <w:ind w:firstLine="567"/>
        <w:jc w:val="both"/>
        <w:rPr>
          <w:rFonts w:ascii="Times New Roman" w:hAnsi="Times New Roman" w:cs="Times New Roman"/>
          <w:color w:val="000000"/>
          <w:sz w:val="28"/>
          <w:szCs w:val="28"/>
        </w:rPr>
      </w:pPr>
      <w:bookmarkStart w:id="0" w:name="_Hlk202955090"/>
      <w:r w:rsidRPr="008653B6">
        <w:rPr>
          <w:rFonts w:ascii="Times New Roman" w:hAnsi="Times New Roman" w:cs="Times New Roman"/>
          <w:color w:val="000000"/>
          <w:sz w:val="28"/>
          <w:szCs w:val="28"/>
        </w:rPr>
        <w:t>Уповноважені підрозділи з питань запобігання та виявлення корупції ДПС забезпечили проведення (взяли участь у проведенні) 629 перевірочних заходів (службових розслідувань, перевірок, дисциплінарних проваджень), за результатами яких притягнуто до дисциплінарної відповідальності 91 працівника, з яких 10 працівників звільнено з органів ДПС, направлено 71 матеріал до правоохоронних органів для розгляду у межах компетенції.</w:t>
      </w:r>
    </w:p>
    <w:bookmarkEnd w:id="0"/>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Організовано та здійснено заходи щодо подання працівниками органів ДПС та іншими зобов’язаними особами</w:t>
      </w:r>
      <w:r>
        <w:rPr>
          <w:rFonts w:ascii="Times New Roman" w:hAnsi="Times New Roman" w:cs="Times New Roman"/>
          <w:sz w:val="28"/>
          <w:szCs w:val="28"/>
        </w:rPr>
        <w:t xml:space="preserve"> (у тому числі звільненими)</w:t>
      </w:r>
      <w:r w:rsidRPr="008653B6">
        <w:rPr>
          <w:rFonts w:ascii="Times New Roman" w:hAnsi="Times New Roman" w:cs="Times New Roman"/>
          <w:sz w:val="28"/>
          <w:szCs w:val="28"/>
        </w:rPr>
        <w:t>, декларацій осіб, уповноважених на виконання функцій держави або місцевого самоврядування (далі – декларації) та перевірку фактів їх подання. Зокрема, для працівників органів</w:t>
      </w:r>
      <w:r>
        <w:rPr>
          <w:rFonts w:ascii="Times New Roman" w:hAnsi="Times New Roman" w:cs="Times New Roman"/>
          <w:sz w:val="28"/>
          <w:szCs w:val="28"/>
        </w:rPr>
        <w:t xml:space="preserve"> ДПС</w:t>
      </w:r>
      <w:r w:rsidRPr="008653B6">
        <w:rPr>
          <w:rFonts w:ascii="Times New Roman" w:hAnsi="Times New Roman" w:cs="Times New Roman"/>
          <w:sz w:val="28"/>
          <w:szCs w:val="28"/>
        </w:rPr>
        <w:t xml:space="preserve"> Департаментом проведено лекції з питань подання декларацій.</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На виконання вимог наказу ДПС від 23.01.2025 № 47 «Про забезпечення декларування в органах Державної податкової служби» проведено перевірки факту подання працівниками органів ДПС декларацій, направлено  повідомлення до Національного агентства про встановлені факти неподання чи несвоєчасного подання декларацій працівниками органів ДПС, а також поінформовано Голову ДПС про кількість фактів неподання та несвоєчасного подання декларацій за 2024 рік працівниками органів ДПС.</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 xml:space="preserve">До Національного агентства з питань запобігання корупції </w:t>
      </w:r>
      <w:r w:rsidRPr="008653B6">
        <w:rPr>
          <w:rFonts w:ascii="Times New Roman" w:hAnsi="Times New Roman" w:cs="Times New Roman"/>
          <w:bCs/>
          <w:sz w:val="28"/>
          <w:szCs w:val="28"/>
        </w:rPr>
        <w:t xml:space="preserve">в першому півріччі </w:t>
      </w:r>
      <w:r w:rsidRPr="008653B6">
        <w:rPr>
          <w:rFonts w:ascii="Times New Roman" w:hAnsi="Times New Roman" w:cs="Times New Roman"/>
          <w:sz w:val="28"/>
          <w:szCs w:val="28"/>
        </w:rPr>
        <w:t>2025 року направлено 580 повідомлень за встановленими фактами неподання або несвоєчасного подання декларацій осіб, уповноважених на виконання функцій держави або місцевого самоврядування (з урахуванням осіб, які припинили діяльність, пов’язану з виконанням функцій держави в органах ДПС).</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 xml:space="preserve">У межах здійснення заходів з виявлення конфлікту інтересів, сприяння його врегулюванню, Департаментом забезпечено надання як консультативної так і методичної допомоги щодо здійснення повідомлення про конфлікт інтересів, так і вжиття заходів щодо їх врегулювання, зокрема проведено лекційні заняття на тему «Поняття конфлікту інтересів, його запобігання та врегулювання в органах ДПС».  </w:t>
      </w:r>
    </w:p>
    <w:p w:rsidR="00E910AE" w:rsidRPr="008653B6" w:rsidRDefault="00E910AE" w:rsidP="00E910AE">
      <w:pPr>
        <w:spacing w:after="0" w:line="240" w:lineRule="auto"/>
        <w:ind w:firstLine="567"/>
        <w:jc w:val="both"/>
        <w:rPr>
          <w:rFonts w:ascii="Times New Roman" w:hAnsi="Times New Roman" w:cs="Times New Roman"/>
          <w:bCs/>
          <w:sz w:val="28"/>
          <w:szCs w:val="28"/>
        </w:rPr>
      </w:pPr>
      <w:r w:rsidRPr="008653B6">
        <w:rPr>
          <w:rFonts w:ascii="Times New Roman" w:hAnsi="Times New Roman" w:cs="Times New Roman"/>
          <w:bCs/>
          <w:sz w:val="28"/>
          <w:szCs w:val="28"/>
        </w:rPr>
        <w:t>Від працівників органів ДПС отримано та розглянуто 1 012 повідомлень про наявність в їх службовій діяльності конфлікту інтересів, за результатами розгляду яких вжито відповідних заходів врегулювання.</w:t>
      </w:r>
    </w:p>
    <w:p w:rsidR="00E910AE" w:rsidRPr="008653B6" w:rsidRDefault="00E910AE" w:rsidP="00E910AE">
      <w:pPr>
        <w:spacing w:after="0" w:line="240" w:lineRule="auto"/>
        <w:ind w:firstLine="567"/>
        <w:jc w:val="both"/>
        <w:rPr>
          <w:rFonts w:ascii="Times New Roman" w:hAnsi="Times New Roman" w:cs="Times New Roman"/>
          <w:bCs/>
          <w:sz w:val="28"/>
          <w:szCs w:val="28"/>
        </w:rPr>
      </w:pPr>
      <w:r w:rsidRPr="008653B6">
        <w:rPr>
          <w:rFonts w:ascii="Times New Roman" w:hAnsi="Times New Roman" w:cs="Times New Roman"/>
          <w:sz w:val="28"/>
          <w:szCs w:val="28"/>
        </w:rPr>
        <w:t>В органах ДПС на постійній основі здійснювалась робота щодо проведення для працівників органів ДПС організаційно-роз’яснювальних заходів, а також надання їм консультативної допомоги. Так, у</w:t>
      </w:r>
      <w:r w:rsidRPr="008653B6">
        <w:rPr>
          <w:rFonts w:ascii="Times New Roman" w:hAnsi="Times New Roman" w:cs="Times New Roman"/>
          <w:bCs/>
          <w:sz w:val="28"/>
          <w:szCs w:val="28"/>
        </w:rPr>
        <w:t>продовж звітного періоду працівниками Департаменту</w:t>
      </w:r>
      <w:r w:rsidRPr="008653B6">
        <w:rPr>
          <w:rFonts w:ascii="Times New Roman" w:hAnsi="Times New Roman" w:cs="Times New Roman"/>
          <w:sz w:val="28"/>
          <w:szCs w:val="28"/>
        </w:rPr>
        <w:t xml:space="preserve"> </w:t>
      </w:r>
      <w:r w:rsidRPr="008653B6">
        <w:rPr>
          <w:rFonts w:ascii="Times New Roman" w:hAnsi="Times New Roman" w:cs="Times New Roman"/>
          <w:bCs/>
          <w:sz w:val="28"/>
          <w:szCs w:val="28"/>
        </w:rPr>
        <w:t xml:space="preserve">організовано та проведено 2 045 організаційно - роз’яснювальних заходів (розміщення публікацій у засобах масової інформації, мережі Інтернет, </w:t>
      </w:r>
      <w:proofErr w:type="spellStart"/>
      <w:r w:rsidRPr="008653B6">
        <w:rPr>
          <w:rFonts w:ascii="Times New Roman" w:hAnsi="Times New Roman" w:cs="Times New Roman"/>
          <w:bCs/>
          <w:sz w:val="28"/>
          <w:szCs w:val="28"/>
        </w:rPr>
        <w:t>вебпорталі</w:t>
      </w:r>
      <w:proofErr w:type="spellEnd"/>
      <w:r w:rsidRPr="008653B6">
        <w:rPr>
          <w:rFonts w:ascii="Times New Roman" w:hAnsi="Times New Roman" w:cs="Times New Roman"/>
          <w:bCs/>
          <w:sz w:val="28"/>
          <w:szCs w:val="28"/>
        </w:rPr>
        <w:t xml:space="preserve"> та </w:t>
      </w:r>
      <w:proofErr w:type="spellStart"/>
      <w:r w:rsidRPr="008653B6">
        <w:rPr>
          <w:rFonts w:ascii="Times New Roman" w:hAnsi="Times New Roman" w:cs="Times New Roman"/>
          <w:bCs/>
          <w:sz w:val="28"/>
          <w:szCs w:val="28"/>
        </w:rPr>
        <w:t>субсайтах</w:t>
      </w:r>
      <w:proofErr w:type="spellEnd"/>
      <w:r w:rsidRPr="008653B6">
        <w:rPr>
          <w:rFonts w:ascii="Times New Roman" w:hAnsi="Times New Roman" w:cs="Times New Roman"/>
          <w:bCs/>
          <w:sz w:val="28"/>
          <w:szCs w:val="28"/>
        </w:rPr>
        <w:t xml:space="preserve"> </w:t>
      </w:r>
      <w:proofErr w:type="spellStart"/>
      <w:r w:rsidRPr="008653B6">
        <w:rPr>
          <w:rFonts w:ascii="Times New Roman" w:hAnsi="Times New Roman" w:cs="Times New Roman"/>
          <w:bCs/>
          <w:sz w:val="28"/>
          <w:szCs w:val="28"/>
        </w:rPr>
        <w:t>вебпорталу</w:t>
      </w:r>
      <w:proofErr w:type="spellEnd"/>
      <w:r w:rsidRPr="008653B6">
        <w:rPr>
          <w:rFonts w:ascii="Times New Roman" w:hAnsi="Times New Roman" w:cs="Times New Roman"/>
          <w:bCs/>
          <w:sz w:val="28"/>
          <w:szCs w:val="28"/>
        </w:rPr>
        <w:t xml:space="preserve"> ДПС, соціальних мережах, організовано виступи на радіо та телебаченні, лекційні заняття, семінари та ін.).</w:t>
      </w:r>
      <w:r w:rsidRPr="008653B6">
        <w:rPr>
          <w:rFonts w:ascii="Times New Roman" w:hAnsi="Times New Roman" w:cs="Times New Roman"/>
          <w:bCs/>
          <w:color w:val="FF0000"/>
          <w:sz w:val="28"/>
          <w:szCs w:val="28"/>
        </w:rPr>
        <w:t xml:space="preserve"> </w:t>
      </w:r>
      <w:r w:rsidRPr="008653B6">
        <w:rPr>
          <w:rFonts w:ascii="Times New Roman" w:hAnsi="Times New Roman" w:cs="Times New Roman"/>
          <w:bCs/>
          <w:sz w:val="28"/>
          <w:szCs w:val="28"/>
        </w:rPr>
        <w:t xml:space="preserve">Також проведено 10 487 заходів з надання методичної та консультаційної допомоги окремим посадовим ДПС та її територіальних органів, у тому числі в частині надання роз’яснень стосовно обмежень щодо використання службових повноважень чи свого становища, запобігання та </w:t>
      </w:r>
      <w:r w:rsidRPr="008653B6">
        <w:rPr>
          <w:rFonts w:ascii="Times New Roman" w:hAnsi="Times New Roman" w:cs="Times New Roman"/>
          <w:bCs/>
          <w:sz w:val="28"/>
          <w:szCs w:val="28"/>
        </w:rPr>
        <w:lastRenderedPageBreak/>
        <w:t>врегулювання конфлікту інтересів, фінансового контролю, а також захисту викривачів.</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Також, для працівників органів ДПС направлено інформацію про доступні безкоштовні онлайн-курси антикорупційного спрямування.</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 xml:space="preserve">Відповідно до повноважень, визначених Типовим положенням про  уповноважений підрозділ (уповноважену особу) з питань запобігання та виявлення корупції, затвердженим наказом Національного агентства з питань запобігання корупції від 27.05.2021 № 277/21, </w:t>
      </w:r>
      <w:r w:rsidRPr="008653B6">
        <w:rPr>
          <w:rFonts w:ascii="Times New Roman" w:hAnsi="Times New Roman" w:cs="Times New Roman"/>
          <w:bCs/>
          <w:sz w:val="28"/>
          <w:szCs w:val="28"/>
        </w:rPr>
        <w:t>зареєстрованим в Міністерстві юстиції України 14 липня 2021 р. за 914/36536, Департаментом</w:t>
      </w:r>
      <w:r w:rsidRPr="008653B6">
        <w:rPr>
          <w:rFonts w:ascii="Times New Roman" w:hAnsi="Times New Roman" w:cs="Times New Roman"/>
          <w:sz w:val="28"/>
          <w:szCs w:val="28"/>
        </w:rPr>
        <w:t xml:space="preserve"> забезпечено візування проєктів актів з основної діяльності, адміністративно-господарських та кадрових питань.</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eastAsia="Times New Roman" w:hAnsi="Times New Roman" w:cs="Times New Roman"/>
          <w:sz w:val="28"/>
          <w:szCs w:val="28"/>
        </w:rPr>
        <w:t xml:space="preserve">Для належної </w:t>
      </w:r>
      <w:r w:rsidRPr="008653B6">
        <w:rPr>
          <w:rFonts w:ascii="Times New Roman" w:hAnsi="Times New Roman" w:cs="Times New Roman"/>
          <w:sz w:val="28"/>
          <w:szCs w:val="28"/>
        </w:rPr>
        <w:t xml:space="preserve">організації та координації діяльності з питань виконання вимог антикорупційного законодавства забезпечено доведення до територіальних органів ДПС, як розпорядчих документів ДПС з питань запобігання та виявлення корупції, так і інформаційних листів щодо організації роботи з окремих напрямів (процесів) антикорупційної діяльності. </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У напрямі поширення інформації про роботу Департаменту забезпечено оприлюднення:</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інформації про стан реалізації Антикорупційної програми ДПС та Реєстру ризиків;</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інформації про результати роботи Департаменту;</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текстів нормативно-правових актів у сфері запобігання та протидії корупції, розпорядчих документів ДПС антикорупційного спрямування.</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 xml:space="preserve">Для контролю виконання структурними підрозділами апарату ДПС та її територіальними органами Антикорупційної програми Департаментом здійснено моніторинг стану виконання заходів впливу на корупційні ризики, визначені у Реєстрі ризиків, що додається. </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Із визначених в Реєстрі ризиків заходів впливу на корупційні ризики, Департаментом по роботі з податковим боргом частково виконано заходи щодо:</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створення та введення в промислову експлуатацію підсистему «Робота з боргом» ІКС «Податковий блок», яка забезпечить здійснення автоматичного контролю за застосуванням працівниками територіальних підрозділів по роботі з податковим боргом заходів з погашення податкового боргу, стягнення своєчасно не нарахованих та/або несплачених сум єдиного внеску та інших платежів, (наразі визначено шляхи фінансування);</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розробки та погодження у встановленому порядку проєкту наказу Міністерства фінансів України, який регулює порядок розстрочення (відстрочення) грошових зобов'язань (податкового боргу) платників податків, (знаходиться на повторному опрацюванні у структурних підрозділах Міністерства фінансів України);</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підготовки та узгодження заявки на внесення змін до ІКС «Податковий блок» у зв'язку з затвердженням наказом Мінфіну від 28 липня 2022 року № 220 оновленої редакції Порядку списання безнадійного податкового боргу платників податків (повторно погоджується структурними підрозділами ДПС).</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 xml:space="preserve">Також частково виконано захід щодо запровадження автоматизації процесу проведення камеральних перевірок в частині застосування  штрафних санкцій, щодо порушення граничних термінів сплати податків, подання </w:t>
      </w:r>
      <w:r w:rsidRPr="008653B6">
        <w:rPr>
          <w:rFonts w:ascii="Times New Roman" w:hAnsi="Times New Roman" w:cs="Times New Roman"/>
          <w:sz w:val="28"/>
          <w:szCs w:val="28"/>
        </w:rPr>
        <w:lastRenderedPageBreak/>
        <w:t>звітності, реєстрації податкових накладних (наразі розроблено технічне завдання стосовно впровадження алгоритмів контролю для функціонування камеральної (електронної) перевірки та підготовлено проєкт Технічних вимог щодо розробки програмного забезпечення щодо автоматизації камеральних (електронних)  перевірок звітності).</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Не виконувались лише заходи щодо створення конкурсних комісій з проведення конкурсу на зайняття посад державної служби категорій «Б»  і «В» у ДПС та її територіальних органах та проведення їх навчань, які будуть реалізовуватися після відповідних законодавчих змін.</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Інші заходи впливу на корупційні ризики виконані в повній мірі та своєчасно. Порушення чинного законодавства, у тому числі антикорупційного, виявлено під час виконання заходів впливу на корупційні ризики щодо таких напрямів роботи:</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проведення камеральних перевірок;</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організація роботи та здійснення контролю в межах повноважень, передбачених законом, за списанням безнадійного податкового боргу та недоїмки із сплати єдиного внеску;</w:t>
      </w:r>
    </w:p>
    <w:p w:rsidR="00E910AE" w:rsidRPr="008653B6"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здійснення заходів щодо запобігання та виявлення порушень вимог законодавства у сфері  контролю за виробництвом та реалізацією підакцизних товарів.</w:t>
      </w:r>
    </w:p>
    <w:p w:rsidR="00E910AE" w:rsidRDefault="00E910AE" w:rsidP="00E910AE">
      <w:pPr>
        <w:spacing w:after="0" w:line="240" w:lineRule="auto"/>
        <w:ind w:firstLine="567"/>
        <w:jc w:val="both"/>
        <w:rPr>
          <w:rFonts w:ascii="Times New Roman" w:hAnsi="Times New Roman" w:cs="Times New Roman"/>
          <w:sz w:val="28"/>
          <w:szCs w:val="28"/>
        </w:rPr>
      </w:pPr>
      <w:r w:rsidRPr="008653B6">
        <w:rPr>
          <w:rFonts w:ascii="Times New Roman" w:hAnsi="Times New Roman" w:cs="Times New Roman"/>
          <w:sz w:val="28"/>
          <w:szCs w:val="28"/>
        </w:rPr>
        <w:t>За всіма виявленими порушеннями вжито відповідних заходів щодо їх усунення та притягнення до відповідальності винних осіб.</w:t>
      </w:r>
    </w:p>
    <w:p w:rsidR="009A0349" w:rsidRPr="008653B6" w:rsidRDefault="009A0349" w:rsidP="009A0349">
      <w:pPr>
        <w:spacing w:after="0" w:line="240" w:lineRule="auto"/>
        <w:ind w:firstLine="567"/>
        <w:jc w:val="center"/>
        <w:rPr>
          <w:rFonts w:ascii="Times New Roman" w:hAnsi="Times New Roman" w:cs="Times New Roman"/>
          <w:sz w:val="28"/>
          <w:szCs w:val="28"/>
        </w:rPr>
      </w:pPr>
    </w:p>
    <w:p w:rsidR="0001262A" w:rsidRDefault="009A0349" w:rsidP="009A0349">
      <w:pPr>
        <w:jc w:val="center"/>
      </w:pPr>
      <w:bookmarkStart w:id="1" w:name="_GoBack"/>
      <w:bookmarkEnd w:id="1"/>
      <w:r>
        <w:t>__________________________</w:t>
      </w:r>
    </w:p>
    <w:sectPr w:rsidR="000126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AC4"/>
    <w:rsid w:val="0001262A"/>
    <w:rsid w:val="009A0349"/>
    <w:rsid w:val="00BD1AC4"/>
    <w:rsid w:val="00E910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0CC7"/>
  <w15:docId w15:val="{B87F7E25-C496-4160-B6E8-FBEC9BA6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0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E910AE"/>
    <w:rPr>
      <w:sz w:val="27"/>
      <w:szCs w:val="27"/>
      <w:shd w:val="clear" w:color="auto" w:fill="FFFFFF"/>
    </w:rPr>
  </w:style>
  <w:style w:type="paragraph" w:customStyle="1" w:styleId="1">
    <w:name w:val="Основной текст1"/>
    <w:basedOn w:val="a"/>
    <w:link w:val="a3"/>
    <w:rsid w:val="00E910AE"/>
    <w:pPr>
      <w:widowControl w:val="0"/>
      <w:shd w:val="clear" w:color="auto" w:fill="FFFFFF"/>
      <w:spacing w:after="600" w:line="326"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6620</Words>
  <Characters>3774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БІДЮК ВОЛОДИМИР ВАСИЛЬОВИЧ</dc:creator>
  <cp:lastModifiedBy>ГОРЛАЧОВА ГАННА ОЛЕКСІЇВНА</cp:lastModifiedBy>
  <cp:revision>3</cp:revision>
  <dcterms:created xsi:type="dcterms:W3CDTF">2025-07-30T08:39:00Z</dcterms:created>
  <dcterms:modified xsi:type="dcterms:W3CDTF">2025-07-30T08:50:00Z</dcterms:modified>
</cp:coreProperties>
</file>