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356"/>
        <w:gridCol w:w="9742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6778CB" w:rsidRDefault="006778CB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336"/>
        <w:gridCol w:w="6181"/>
        <w:gridCol w:w="283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6778CB">
            <w:pPr>
              <w:tabs>
                <w:tab w:val="left" w:pos="13892"/>
              </w:tabs>
              <w:spacing w:before="120"/>
              <w:ind w:right="-28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6778CB" w:rsidP="006778CB">
            <w:pPr>
              <w:tabs>
                <w:tab w:val="left" w:pos="426"/>
              </w:tabs>
              <w:spacing w:before="12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778CB" w:rsidTr="00933E98">
        <w:tc>
          <w:tcPr>
            <w:tcW w:w="421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6778CB">
              <w:rPr>
                <w:rFonts w:eastAsia="Calibri"/>
                <w:szCs w:val="28"/>
              </w:rPr>
              <w:t>оптова торгівля спиртом етиловим</w:t>
            </w: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22011000</w:t>
            </w:r>
          </w:p>
        </w:tc>
        <w:tc>
          <w:tcPr>
            <w:tcW w:w="2177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680000</w:t>
            </w:r>
          </w:p>
        </w:tc>
        <w:tc>
          <w:tcPr>
            <w:tcW w:w="3260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10.06.2025</w:t>
            </w: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6778CB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778CB" w:rsidRPr="006778CB">
              <w:rPr>
                <w:rFonts w:eastAsia="Calibri"/>
                <w:sz w:val="22"/>
                <w:szCs w:val="18"/>
                <w:u w:val="single"/>
                <w:lang w:eastAsia="en-US"/>
              </w:rPr>
              <w:t>11.08.2025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6778CB" w:rsidRDefault="006778CB" w:rsidP="00326C2D">
            <w:pPr>
              <w:tabs>
                <w:tab w:val="left" w:pos="10260"/>
              </w:tabs>
              <w:spacing w:before="120"/>
              <w:rPr>
                <w:rFonts w:eastAsia="Calibri"/>
                <w:szCs w:val="28"/>
                <w:lang w:eastAsia="en-US"/>
              </w:rPr>
            </w:pPr>
            <w:r w:rsidRPr="006778CB">
              <w:rPr>
                <w:rFonts w:eastAsia="Calibri"/>
                <w:szCs w:val="28"/>
                <w:lang w:eastAsia="en-US"/>
              </w:rPr>
              <w:t>____</w:t>
            </w:r>
            <w:r w:rsidRPr="006778CB">
              <w:rPr>
                <w:rFonts w:eastAsia="Calibri"/>
                <w:szCs w:val="28"/>
                <w:u w:val="single"/>
                <w:lang w:eastAsia="en-US"/>
              </w:rPr>
              <w:t>Кравченко І.Д.</w:t>
            </w:r>
            <w:r w:rsidRPr="006778CB">
              <w:rPr>
                <w:rFonts w:eastAsia="Calibri"/>
                <w:szCs w:val="28"/>
                <w:lang w:eastAsia="en-US"/>
              </w:rPr>
              <w:t>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6778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1D1076"/>
    <w:rsid w:val="001F7B34"/>
    <w:rsid w:val="002F1AAF"/>
    <w:rsid w:val="00326C2D"/>
    <w:rsid w:val="00446BDF"/>
    <w:rsid w:val="00547184"/>
    <w:rsid w:val="005D6DDF"/>
    <w:rsid w:val="005E09F4"/>
    <w:rsid w:val="006426A5"/>
    <w:rsid w:val="0067447F"/>
    <w:rsid w:val="006778CB"/>
    <w:rsid w:val="0072451C"/>
    <w:rsid w:val="0084699F"/>
    <w:rsid w:val="0097487E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69E5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2025-08-11T08:40:00Z</dcterms:created>
  <dcterms:modified xsi:type="dcterms:W3CDTF">2025-08-11T08:44:00Z</dcterms:modified>
</cp:coreProperties>
</file>