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ACD" w:rsidRPr="0061534D" w:rsidRDefault="00173ACD" w:rsidP="00F34DF3">
      <w:pPr>
        <w:pStyle w:val="a5"/>
        <w:spacing w:before="0" w:beforeAutospacing="0" w:after="0" w:afterAutospacing="0"/>
        <w:jc w:val="center"/>
        <w:rPr>
          <w:sz w:val="22"/>
          <w:szCs w:val="28"/>
          <w:lang w:val="uk-UA"/>
        </w:rPr>
      </w:pPr>
      <w:r w:rsidRPr="0061534D">
        <w:rPr>
          <w:rStyle w:val="a6"/>
          <w:sz w:val="22"/>
          <w:szCs w:val="28"/>
          <w:lang w:val="uk-UA"/>
        </w:rPr>
        <w:t>Узагальнена інформація</w:t>
      </w:r>
      <w:r w:rsidRPr="0061534D">
        <w:rPr>
          <w:sz w:val="22"/>
          <w:szCs w:val="28"/>
          <w:lang w:val="uk-UA"/>
        </w:rPr>
        <w:t xml:space="preserve"> </w:t>
      </w:r>
    </w:p>
    <w:p w:rsidR="00512B00" w:rsidRDefault="00173ACD" w:rsidP="00512B00">
      <w:pPr>
        <w:ind w:left="567"/>
        <w:jc w:val="center"/>
        <w:rPr>
          <w:rStyle w:val="a6"/>
          <w:sz w:val="22"/>
          <w:szCs w:val="28"/>
          <w:lang w:val="uk-UA"/>
        </w:rPr>
      </w:pPr>
      <w:r w:rsidRPr="0061534D">
        <w:rPr>
          <w:rStyle w:val="a6"/>
          <w:sz w:val="22"/>
          <w:szCs w:val="28"/>
          <w:lang w:val="uk-UA"/>
        </w:rPr>
        <w:t xml:space="preserve">щодо наданих пропозицій та зауважень до </w:t>
      </w:r>
      <w:r w:rsidR="00BD061F" w:rsidRPr="0061534D">
        <w:rPr>
          <w:rStyle w:val="a6"/>
          <w:sz w:val="22"/>
          <w:szCs w:val="28"/>
          <w:lang w:val="uk-UA"/>
        </w:rPr>
        <w:t>про</w:t>
      </w:r>
      <w:r w:rsidR="001F635D" w:rsidRPr="0061534D">
        <w:rPr>
          <w:rStyle w:val="a6"/>
          <w:sz w:val="22"/>
          <w:szCs w:val="28"/>
          <w:lang w:val="uk-UA"/>
        </w:rPr>
        <w:t>є</w:t>
      </w:r>
      <w:r w:rsidR="00BD061F" w:rsidRPr="0061534D">
        <w:rPr>
          <w:rStyle w:val="a6"/>
          <w:sz w:val="22"/>
          <w:szCs w:val="28"/>
          <w:lang w:val="uk-UA"/>
        </w:rPr>
        <w:t xml:space="preserve">кту </w:t>
      </w:r>
      <w:bookmarkStart w:id="0" w:name="_Hlk210640282"/>
      <w:r w:rsidR="00512B00">
        <w:rPr>
          <w:rStyle w:val="a6"/>
          <w:sz w:val="22"/>
          <w:szCs w:val="28"/>
          <w:lang w:val="uk-UA"/>
        </w:rPr>
        <w:t>Закону України «</w:t>
      </w:r>
      <w:r w:rsidR="00512B00" w:rsidRPr="00512B00">
        <w:rPr>
          <w:rStyle w:val="a6"/>
          <w:sz w:val="22"/>
          <w:szCs w:val="28"/>
          <w:lang w:val="uk-UA"/>
        </w:rPr>
        <w:t>Про внесення змін до Податкового кодексу України та інших законів України</w:t>
      </w:r>
      <w:r w:rsidR="00512B00">
        <w:rPr>
          <w:rStyle w:val="a6"/>
          <w:sz w:val="22"/>
          <w:szCs w:val="28"/>
          <w:lang w:val="uk-UA"/>
        </w:rPr>
        <w:t xml:space="preserve"> </w:t>
      </w:r>
      <w:r w:rsidR="00512B00" w:rsidRPr="00512B00">
        <w:rPr>
          <w:rStyle w:val="a6"/>
          <w:sz w:val="22"/>
          <w:szCs w:val="28"/>
          <w:lang w:val="uk-UA"/>
        </w:rPr>
        <w:t>щодо особливостей запровадження електронної простежуваності обігу алкогольних напоїв, тютюнових виробів</w:t>
      </w:r>
      <w:r w:rsidR="00512B00">
        <w:rPr>
          <w:rStyle w:val="a6"/>
          <w:sz w:val="22"/>
          <w:szCs w:val="28"/>
          <w:lang w:val="uk-UA"/>
        </w:rPr>
        <w:t xml:space="preserve"> </w:t>
      </w:r>
      <w:r w:rsidR="00512B00" w:rsidRPr="00512B00">
        <w:rPr>
          <w:rStyle w:val="a6"/>
          <w:sz w:val="22"/>
          <w:szCs w:val="28"/>
          <w:lang w:val="uk-UA"/>
        </w:rPr>
        <w:t>та рідин, що використовуються в електронних сигаретах</w:t>
      </w:r>
      <w:r w:rsidR="00512B00">
        <w:rPr>
          <w:rStyle w:val="a6"/>
          <w:sz w:val="22"/>
          <w:szCs w:val="28"/>
          <w:lang w:val="uk-UA"/>
        </w:rPr>
        <w:t>»</w:t>
      </w:r>
      <w:bookmarkEnd w:id="0"/>
    </w:p>
    <w:p w:rsidR="00A87732" w:rsidRDefault="00A87732" w:rsidP="00BE547B">
      <w:pPr>
        <w:ind w:left="567"/>
        <w:jc w:val="center"/>
        <w:rPr>
          <w:rStyle w:val="a6"/>
          <w:b w:val="0"/>
          <w:sz w:val="22"/>
          <w:szCs w:val="22"/>
          <w:lang w:val="uk-UA"/>
        </w:rPr>
      </w:pPr>
    </w:p>
    <w:p w:rsidR="00426B3A" w:rsidRDefault="00426B3A" w:rsidP="00BE547B">
      <w:pPr>
        <w:ind w:left="567"/>
        <w:jc w:val="center"/>
        <w:rPr>
          <w:rStyle w:val="a6"/>
          <w:b w:val="0"/>
          <w:sz w:val="22"/>
          <w:szCs w:val="22"/>
          <w:lang w:val="uk-UA"/>
        </w:rPr>
      </w:pPr>
    </w:p>
    <w:p w:rsidR="00426B3A" w:rsidRPr="009A2D42" w:rsidRDefault="00426B3A" w:rsidP="00BE547B">
      <w:pPr>
        <w:ind w:left="567"/>
        <w:jc w:val="center"/>
        <w:rPr>
          <w:rStyle w:val="a6"/>
          <w:b w:val="0"/>
          <w:sz w:val="22"/>
          <w:szCs w:val="22"/>
          <w:lang w:val="uk-UA"/>
        </w:rPr>
      </w:pPr>
    </w:p>
    <w:tbl>
      <w:tblPr>
        <w:tblW w:w="15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3"/>
        <w:gridCol w:w="5505"/>
        <w:gridCol w:w="11"/>
        <w:gridCol w:w="1559"/>
        <w:gridCol w:w="50"/>
        <w:gridCol w:w="1620"/>
        <w:gridCol w:w="31"/>
        <w:gridCol w:w="1276"/>
        <w:gridCol w:w="31"/>
      </w:tblGrid>
      <w:tr w:rsidR="002318E7" w:rsidRPr="0061534D" w:rsidTr="00563960">
        <w:trPr>
          <w:gridAfter w:val="1"/>
          <w:wAfter w:w="31" w:type="dxa"/>
        </w:trPr>
        <w:tc>
          <w:tcPr>
            <w:tcW w:w="5387" w:type="dxa"/>
          </w:tcPr>
          <w:p w:rsidR="002318E7" w:rsidRPr="0061534D" w:rsidRDefault="00512B00" w:rsidP="001F635D">
            <w:pPr>
              <w:jc w:val="center"/>
              <w:rPr>
                <w:b/>
                <w:sz w:val="22"/>
                <w:szCs w:val="28"/>
                <w:lang w:val="uk-UA"/>
              </w:rPr>
            </w:pPr>
            <w:r w:rsidRPr="00512B00">
              <w:rPr>
                <w:b/>
                <w:sz w:val="22"/>
                <w:szCs w:val="28"/>
                <w:lang w:val="uk-UA"/>
              </w:rPr>
              <w:t>Зміст відповідного положення проєкту акта</w:t>
            </w:r>
          </w:p>
        </w:tc>
        <w:tc>
          <w:tcPr>
            <w:tcW w:w="5529" w:type="dxa"/>
            <w:gridSpan w:val="3"/>
          </w:tcPr>
          <w:p w:rsidR="002318E7" w:rsidRPr="0061534D" w:rsidRDefault="002318E7" w:rsidP="00AB47A9">
            <w:pPr>
              <w:jc w:val="center"/>
              <w:rPr>
                <w:b/>
                <w:sz w:val="22"/>
                <w:szCs w:val="28"/>
                <w:lang w:val="uk-UA"/>
              </w:rPr>
            </w:pPr>
            <w:r w:rsidRPr="0061534D">
              <w:rPr>
                <w:b/>
                <w:sz w:val="22"/>
                <w:szCs w:val="28"/>
                <w:lang w:val="uk-UA"/>
              </w:rPr>
              <w:t>Пропозиції та зауваження</w:t>
            </w:r>
          </w:p>
        </w:tc>
        <w:tc>
          <w:tcPr>
            <w:tcW w:w="1559" w:type="dxa"/>
          </w:tcPr>
          <w:p w:rsidR="002318E7" w:rsidRPr="0061534D" w:rsidRDefault="002318E7" w:rsidP="00AB47A9">
            <w:pPr>
              <w:jc w:val="center"/>
              <w:rPr>
                <w:b/>
                <w:sz w:val="22"/>
                <w:szCs w:val="28"/>
                <w:lang w:val="uk-UA"/>
              </w:rPr>
            </w:pPr>
            <w:r w:rsidRPr="0061534D">
              <w:rPr>
                <w:b/>
                <w:sz w:val="22"/>
                <w:szCs w:val="28"/>
                <w:lang w:val="uk-UA"/>
              </w:rPr>
              <w:t>Автор</w:t>
            </w:r>
          </w:p>
        </w:tc>
        <w:tc>
          <w:tcPr>
            <w:tcW w:w="1701" w:type="dxa"/>
            <w:gridSpan w:val="3"/>
          </w:tcPr>
          <w:p w:rsidR="002318E7" w:rsidRPr="0061534D" w:rsidRDefault="002318E7" w:rsidP="002D0021">
            <w:pPr>
              <w:jc w:val="center"/>
              <w:rPr>
                <w:b/>
                <w:sz w:val="22"/>
                <w:szCs w:val="28"/>
                <w:lang w:val="uk-UA"/>
              </w:rPr>
            </w:pPr>
            <w:r w:rsidRPr="0061534D">
              <w:rPr>
                <w:b/>
                <w:sz w:val="22"/>
                <w:szCs w:val="28"/>
                <w:lang w:val="uk-UA"/>
              </w:rPr>
              <w:t>Враховано/</w:t>
            </w:r>
            <w:r w:rsidR="002D0021">
              <w:rPr>
                <w:b/>
                <w:sz w:val="22"/>
                <w:szCs w:val="28"/>
                <w:lang w:val="uk-UA"/>
              </w:rPr>
              <w:t xml:space="preserve"> </w:t>
            </w:r>
            <w:r w:rsidR="009B2342">
              <w:rPr>
                <w:b/>
                <w:sz w:val="22"/>
                <w:szCs w:val="28"/>
                <w:lang w:val="uk-UA"/>
              </w:rPr>
              <w:t xml:space="preserve">враховано частково/ </w:t>
            </w:r>
            <w:r w:rsidRPr="0061534D">
              <w:rPr>
                <w:b/>
                <w:sz w:val="22"/>
                <w:szCs w:val="28"/>
                <w:lang w:val="uk-UA"/>
              </w:rPr>
              <w:t>не</w:t>
            </w:r>
            <w:r w:rsidR="002D0021">
              <w:rPr>
                <w:b/>
                <w:sz w:val="22"/>
                <w:szCs w:val="28"/>
                <w:lang w:val="uk-UA"/>
              </w:rPr>
              <w:t> </w:t>
            </w:r>
            <w:r w:rsidRPr="0061534D">
              <w:rPr>
                <w:b/>
                <w:sz w:val="22"/>
                <w:szCs w:val="28"/>
                <w:lang w:val="uk-UA"/>
              </w:rPr>
              <w:t>враховано</w:t>
            </w:r>
          </w:p>
        </w:tc>
        <w:tc>
          <w:tcPr>
            <w:tcW w:w="1276" w:type="dxa"/>
          </w:tcPr>
          <w:p w:rsidR="002318E7" w:rsidRPr="0061534D" w:rsidRDefault="002318E7" w:rsidP="000D4175">
            <w:pPr>
              <w:jc w:val="center"/>
              <w:rPr>
                <w:b/>
                <w:sz w:val="22"/>
                <w:szCs w:val="28"/>
                <w:lang w:val="uk-UA"/>
              </w:rPr>
            </w:pPr>
            <w:r w:rsidRPr="0061534D">
              <w:rPr>
                <w:b/>
                <w:sz w:val="22"/>
                <w:szCs w:val="28"/>
                <w:lang w:val="uk-UA"/>
              </w:rPr>
              <w:t xml:space="preserve">Примітка </w:t>
            </w:r>
          </w:p>
        </w:tc>
      </w:tr>
      <w:tr w:rsidR="00937FC0" w:rsidRPr="0061534D" w:rsidTr="00563960">
        <w:tc>
          <w:tcPr>
            <w:tcW w:w="15483" w:type="dxa"/>
            <w:gridSpan w:val="10"/>
          </w:tcPr>
          <w:p w:rsidR="00937FC0" w:rsidRPr="0061534D" w:rsidRDefault="00F3106A" w:rsidP="00441889">
            <w:pPr>
              <w:jc w:val="center"/>
              <w:rPr>
                <w:b/>
                <w:sz w:val="22"/>
                <w:szCs w:val="28"/>
                <w:lang w:val="uk-UA"/>
              </w:rPr>
            </w:pPr>
            <w:r w:rsidRPr="00F3106A">
              <w:rPr>
                <w:b/>
                <w:sz w:val="22"/>
                <w:szCs w:val="28"/>
                <w:lang w:val="uk-UA"/>
              </w:rPr>
              <w:t>Податковий кодекс України</w:t>
            </w:r>
          </w:p>
        </w:tc>
      </w:tr>
      <w:tr w:rsidR="002D2494" w:rsidRPr="0013541C" w:rsidTr="00563960">
        <w:trPr>
          <w:gridAfter w:val="1"/>
          <w:wAfter w:w="31" w:type="dxa"/>
          <w:trHeight w:val="842"/>
        </w:trPr>
        <w:tc>
          <w:tcPr>
            <w:tcW w:w="5387" w:type="dxa"/>
          </w:tcPr>
          <w:p w:rsidR="00F3106A" w:rsidRPr="00F3106A" w:rsidRDefault="00F3106A" w:rsidP="00F3106A">
            <w:pPr>
              <w:ind w:firstLine="318"/>
              <w:jc w:val="both"/>
              <w:rPr>
                <w:b/>
                <w:sz w:val="22"/>
                <w:szCs w:val="22"/>
              </w:rPr>
            </w:pPr>
            <w:r w:rsidRPr="00F3106A">
              <w:rPr>
                <w:b/>
                <w:sz w:val="22"/>
                <w:szCs w:val="22"/>
              </w:rPr>
              <w:t>Стаття 39-1. Особливості застосування валютних курсів</w:t>
            </w:r>
            <w:r w:rsidRPr="00F3106A">
              <w:rPr>
                <w:b/>
                <w:sz w:val="22"/>
                <w:szCs w:val="22"/>
                <w:lang w:val="uk-UA"/>
              </w:rPr>
              <w:t xml:space="preserve"> </w:t>
            </w:r>
            <w:r w:rsidRPr="00F3106A">
              <w:rPr>
                <w:b/>
                <w:sz w:val="22"/>
                <w:szCs w:val="22"/>
              </w:rPr>
              <w:t>при нарахуванні митних та податкових платежів</w:t>
            </w:r>
          </w:p>
          <w:p w:rsidR="00563960" w:rsidRDefault="00563960" w:rsidP="00563960">
            <w:pPr>
              <w:pStyle w:val="Default"/>
              <w:ind w:firstLine="466"/>
              <w:jc w:val="both"/>
              <w:rPr>
                <w:sz w:val="23"/>
                <w:szCs w:val="23"/>
              </w:rPr>
            </w:pPr>
            <w:r>
              <w:rPr>
                <w:sz w:val="23"/>
                <w:szCs w:val="23"/>
              </w:rPr>
              <w:t>39</w:t>
            </w:r>
            <w:r w:rsidR="006F0EAB">
              <w:rPr>
                <w:sz w:val="23"/>
                <w:szCs w:val="23"/>
              </w:rPr>
              <w:t>-</w:t>
            </w:r>
            <w:r>
              <w:rPr>
                <w:sz w:val="23"/>
                <w:szCs w:val="23"/>
              </w:rPr>
              <w:t xml:space="preserve">1.1. </w:t>
            </w:r>
          </w:p>
          <w:p w:rsidR="00563960" w:rsidRDefault="00563960" w:rsidP="00563960">
            <w:pPr>
              <w:pStyle w:val="Default"/>
              <w:ind w:firstLine="466"/>
              <w:jc w:val="both"/>
              <w:rPr>
                <w:sz w:val="23"/>
                <w:szCs w:val="23"/>
              </w:rPr>
            </w:pPr>
            <w:r>
              <w:rPr>
                <w:sz w:val="23"/>
                <w:szCs w:val="23"/>
              </w:rPr>
              <w:t xml:space="preserve">&lt;...&gt; </w:t>
            </w:r>
          </w:p>
          <w:p w:rsidR="00F3106A" w:rsidRPr="00F3106A" w:rsidRDefault="00F3106A" w:rsidP="00F3106A">
            <w:pPr>
              <w:ind w:firstLine="318"/>
              <w:jc w:val="both"/>
              <w:rPr>
                <w:sz w:val="22"/>
                <w:szCs w:val="22"/>
              </w:rPr>
            </w:pPr>
            <w:r w:rsidRPr="00F3106A">
              <w:rPr>
                <w:sz w:val="22"/>
                <w:szCs w:val="22"/>
              </w:rPr>
              <w:t>Для цілей визначення податкових зобов’язань із сплати</w:t>
            </w:r>
            <w:r>
              <w:rPr>
                <w:sz w:val="22"/>
                <w:szCs w:val="22"/>
                <w:lang w:val="uk-UA"/>
              </w:rPr>
              <w:t xml:space="preserve"> </w:t>
            </w:r>
            <w:r w:rsidRPr="00F3106A">
              <w:rPr>
                <w:sz w:val="22"/>
                <w:szCs w:val="22"/>
              </w:rPr>
              <w:t>акцизного податку з тютюнових виробів, рідин, що</w:t>
            </w:r>
            <w:r>
              <w:rPr>
                <w:sz w:val="22"/>
                <w:szCs w:val="22"/>
                <w:lang w:val="uk-UA"/>
              </w:rPr>
              <w:t xml:space="preserve"> </w:t>
            </w:r>
            <w:r w:rsidRPr="00F3106A">
              <w:rPr>
                <w:sz w:val="22"/>
                <w:szCs w:val="22"/>
              </w:rPr>
              <w:t>використовуються в електронних сигаретах, тютюнової</w:t>
            </w:r>
            <w:r>
              <w:rPr>
                <w:sz w:val="22"/>
                <w:szCs w:val="22"/>
                <w:lang w:val="uk-UA"/>
              </w:rPr>
              <w:t xml:space="preserve"> </w:t>
            </w:r>
            <w:r w:rsidRPr="00F3106A">
              <w:rPr>
                <w:sz w:val="22"/>
                <w:szCs w:val="22"/>
              </w:rPr>
              <w:t>сировини та тютюнових відходів застосовується офіційний</w:t>
            </w:r>
            <w:r>
              <w:rPr>
                <w:sz w:val="22"/>
                <w:szCs w:val="22"/>
                <w:lang w:val="uk-UA"/>
              </w:rPr>
              <w:t xml:space="preserve"> </w:t>
            </w:r>
            <w:r w:rsidRPr="00F3106A">
              <w:rPr>
                <w:sz w:val="22"/>
                <w:szCs w:val="22"/>
              </w:rPr>
              <w:t>курс валюти України до іноземної валюти, встановлений</w:t>
            </w:r>
            <w:r>
              <w:rPr>
                <w:sz w:val="22"/>
                <w:szCs w:val="22"/>
                <w:lang w:val="uk-UA"/>
              </w:rPr>
              <w:t xml:space="preserve"> </w:t>
            </w:r>
            <w:r w:rsidRPr="00F3106A">
              <w:rPr>
                <w:sz w:val="22"/>
                <w:szCs w:val="22"/>
              </w:rPr>
              <w:t>Національним банком України, що діяв на 0 годин першого</w:t>
            </w:r>
            <w:r>
              <w:rPr>
                <w:sz w:val="22"/>
                <w:szCs w:val="22"/>
                <w:lang w:val="uk-UA"/>
              </w:rPr>
              <w:t xml:space="preserve"> </w:t>
            </w:r>
            <w:r w:rsidRPr="00F3106A">
              <w:rPr>
                <w:sz w:val="22"/>
                <w:szCs w:val="22"/>
              </w:rPr>
              <w:t>дня календарного півріччя, що передує півріччю, в якому</w:t>
            </w:r>
            <w:r>
              <w:rPr>
                <w:sz w:val="22"/>
                <w:szCs w:val="22"/>
                <w:lang w:val="uk-UA"/>
              </w:rPr>
              <w:t xml:space="preserve"> </w:t>
            </w:r>
            <w:r w:rsidRPr="00F3106A">
              <w:rPr>
                <w:sz w:val="22"/>
                <w:szCs w:val="22"/>
              </w:rPr>
              <w:t>здійснюється:</w:t>
            </w:r>
          </w:p>
          <w:p w:rsidR="00F3106A" w:rsidRPr="00F3106A" w:rsidRDefault="00F3106A" w:rsidP="00F3106A">
            <w:pPr>
              <w:ind w:firstLine="318"/>
              <w:jc w:val="both"/>
              <w:rPr>
                <w:sz w:val="22"/>
                <w:szCs w:val="22"/>
              </w:rPr>
            </w:pPr>
            <w:r w:rsidRPr="00F3106A">
              <w:rPr>
                <w:sz w:val="22"/>
                <w:szCs w:val="22"/>
              </w:rPr>
              <w:t>придбання марок акцизного податку (</w:t>
            </w:r>
            <w:r w:rsidRPr="00563960">
              <w:rPr>
                <w:b/>
                <w:sz w:val="22"/>
                <w:szCs w:val="22"/>
              </w:rPr>
              <w:t>до 1 липня 2026</w:t>
            </w:r>
            <w:r w:rsidRPr="00563960">
              <w:rPr>
                <w:b/>
                <w:sz w:val="22"/>
                <w:szCs w:val="22"/>
                <w:lang w:val="uk-UA"/>
              </w:rPr>
              <w:t xml:space="preserve"> </w:t>
            </w:r>
            <w:r w:rsidRPr="00563960">
              <w:rPr>
                <w:b/>
                <w:sz w:val="22"/>
                <w:szCs w:val="22"/>
              </w:rPr>
              <w:t>року</w:t>
            </w:r>
            <w:r w:rsidRPr="00F3106A">
              <w:rPr>
                <w:sz w:val="22"/>
                <w:szCs w:val="22"/>
              </w:rPr>
              <w:t>);</w:t>
            </w:r>
          </w:p>
          <w:p w:rsidR="002D2494" w:rsidRPr="00563960" w:rsidRDefault="00563960" w:rsidP="00563960">
            <w:pPr>
              <w:pStyle w:val="13"/>
              <w:spacing w:before="0"/>
              <w:ind w:firstLine="464"/>
              <w:jc w:val="both"/>
              <w:rPr>
                <w:rFonts w:ascii="Times New Roman" w:hAnsi="Times New Roman"/>
                <w:b w:val="0"/>
                <w:color w:val="000000" w:themeColor="text1"/>
                <w:position w:val="0"/>
                <w:sz w:val="22"/>
                <w:szCs w:val="22"/>
                <w:lang w:val="ru-RU"/>
              </w:rPr>
            </w:pPr>
            <w:r w:rsidRPr="00563960">
              <w:rPr>
                <w:rFonts w:ascii="Times New Roman" w:hAnsi="Times New Roman"/>
                <w:sz w:val="22"/>
                <w:szCs w:val="22"/>
              </w:rPr>
              <w:t>Відсутня</w:t>
            </w:r>
          </w:p>
        </w:tc>
        <w:tc>
          <w:tcPr>
            <w:tcW w:w="5529" w:type="dxa"/>
            <w:gridSpan w:val="3"/>
            <w:vAlign w:val="center"/>
          </w:tcPr>
          <w:p w:rsidR="00F3106A" w:rsidRPr="00A95247" w:rsidRDefault="00F3106A" w:rsidP="009B1C1C">
            <w:pPr>
              <w:pStyle w:val="Default"/>
              <w:ind w:firstLine="466"/>
              <w:jc w:val="both"/>
              <w:rPr>
                <w:sz w:val="22"/>
                <w:szCs w:val="22"/>
              </w:rPr>
            </w:pPr>
            <w:r w:rsidRPr="00A95247">
              <w:rPr>
                <w:b/>
                <w:bCs/>
                <w:sz w:val="22"/>
                <w:szCs w:val="22"/>
              </w:rPr>
              <w:t xml:space="preserve">Стаття 39-1. Особливості застосування валютних курсів при нарахуванні митних та податкових платежів </w:t>
            </w:r>
          </w:p>
          <w:p w:rsidR="00F3106A" w:rsidRPr="00A95247" w:rsidRDefault="00F3106A" w:rsidP="009B1C1C">
            <w:pPr>
              <w:pStyle w:val="Default"/>
              <w:ind w:firstLine="466"/>
              <w:jc w:val="both"/>
              <w:rPr>
                <w:sz w:val="22"/>
                <w:szCs w:val="22"/>
              </w:rPr>
            </w:pPr>
            <w:r w:rsidRPr="00A95247">
              <w:rPr>
                <w:sz w:val="22"/>
                <w:szCs w:val="22"/>
              </w:rPr>
              <w:t>39</w:t>
            </w:r>
            <w:r w:rsidR="006F0EAB">
              <w:rPr>
                <w:sz w:val="22"/>
                <w:szCs w:val="22"/>
              </w:rPr>
              <w:t>-</w:t>
            </w:r>
            <w:r w:rsidRPr="00A95247">
              <w:rPr>
                <w:sz w:val="22"/>
                <w:szCs w:val="22"/>
              </w:rPr>
              <w:t xml:space="preserve">1.1. </w:t>
            </w:r>
          </w:p>
          <w:p w:rsidR="00F3106A" w:rsidRPr="00A95247" w:rsidRDefault="00F3106A" w:rsidP="009B1C1C">
            <w:pPr>
              <w:pStyle w:val="Default"/>
              <w:ind w:firstLine="466"/>
              <w:jc w:val="both"/>
              <w:rPr>
                <w:sz w:val="22"/>
                <w:szCs w:val="22"/>
              </w:rPr>
            </w:pPr>
            <w:r w:rsidRPr="00A95247">
              <w:rPr>
                <w:sz w:val="22"/>
                <w:szCs w:val="22"/>
              </w:rPr>
              <w:t xml:space="preserve">&lt;...&gt; </w:t>
            </w:r>
          </w:p>
          <w:p w:rsidR="00F3106A" w:rsidRPr="00A95247" w:rsidRDefault="00F3106A" w:rsidP="009B1C1C">
            <w:pPr>
              <w:pStyle w:val="Default"/>
              <w:ind w:firstLine="466"/>
              <w:jc w:val="both"/>
              <w:rPr>
                <w:sz w:val="22"/>
                <w:szCs w:val="22"/>
              </w:rPr>
            </w:pPr>
            <w:r w:rsidRPr="00A95247">
              <w:rPr>
                <w:sz w:val="22"/>
                <w:szCs w:val="22"/>
              </w:rPr>
              <w:t xml:space="preserve">Для цілей визначення податкових зобов’язань із сплати акцизного податку з тютюнових виробів, рідин, що використовуються в електронних сигаретах, тютюнової сировини та тютюнових відходів застосовується офіційний курс валюти України до іноземної валюти, встановлений Національним банком України, що діяв на 0 годин першого дня календарного півріччя, що передує півріччю, в якому здійснюється: </w:t>
            </w:r>
          </w:p>
          <w:p w:rsidR="00F3106A" w:rsidRPr="00A95247" w:rsidRDefault="00F3106A" w:rsidP="009B1C1C">
            <w:pPr>
              <w:pStyle w:val="Default"/>
              <w:ind w:firstLine="466"/>
              <w:jc w:val="both"/>
              <w:rPr>
                <w:sz w:val="22"/>
                <w:szCs w:val="22"/>
              </w:rPr>
            </w:pPr>
            <w:r w:rsidRPr="00A95247">
              <w:rPr>
                <w:sz w:val="22"/>
                <w:szCs w:val="22"/>
              </w:rPr>
              <w:t xml:space="preserve">придбання марок акцизного податку </w:t>
            </w:r>
            <w:r w:rsidRPr="00A95247">
              <w:rPr>
                <w:b/>
                <w:sz w:val="22"/>
                <w:szCs w:val="22"/>
              </w:rPr>
              <w:t>(до 1 листопада 2026 року</w:t>
            </w:r>
            <w:r w:rsidRPr="00A95247">
              <w:rPr>
                <w:sz w:val="22"/>
                <w:szCs w:val="22"/>
              </w:rPr>
              <w:t xml:space="preserve">); </w:t>
            </w:r>
          </w:p>
          <w:p w:rsidR="002D2494" w:rsidRPr="00A95247" w:rsidRDefault="00F3106A" w:rsidP="00563960">
            <w:pPr>
              <w:pStyle w:val="Default"/>
              <w:ind w:firstLine="466"/>
              <w:jc w:val="both"/>
              <w:rPr>
                <w:sz w:val="22"/>
                <w:szCs w:val="22"/>
              </w:rPr>
            </w:pPr>
            <w:r w:rsidRPr="00A95247">
              <w:rPr>
                <w:sz w:val="22"/>
                <w:szCs w:val="22"/>
              </w:rPr>
              <w:t>формування унікального ідентифікатора та/або внесення до Електронної системи обігу алкогольних напоїв, тютюнових виробів та рідин, що використовуються в електронних сигаретах, інформації про унікальні ідентифікатори, нанесені відповідно до нормативних актів Європейського Союзу на тютюнові вироби, виготовлені у державах - членах Європейського Союзу (</w:t>
            </w:r>
            <w:r w:rsidRPr="00A95247">
              <w:rPr>
                <w:b/>
                <w:sz w:val="22"/>
                <w:szCs w:val="22"/>
              </w:rPr>
              <w:t>з 1 листопада 2026 року);</w:t>
            </w:r>
            <w:r w:rsidRPr="00A95247">
              <w:rPr>
                <w:sz w:val="22"/>
                <w:szCs w:val="22"/>
              </w:rPr>
              <w:t xml:space="preserve"> </w:t>
            </w:r>
          </w:p>
        </w:tc>
        <w:tc>
          <w:tcPr>
            <w:tcW w:w="1559" w:type="dxa"/>
            <w:vAlign w:val="center"/>
          </w:tcPr>
          <w:p w:rsidR="002D2494" w:rsidRPr="0013541C" w:rsidRDefault="00563960" w:rsidP="0013541C">
            <w:pPr>
              <w:jc w:val="center"/>
              <w:rPr>
                <w:sz w:val="22"/>
                <w:szCs w:val="22"/>
                <w:lang w:val="uk-UA"/>
              </w:rPr>
            </w:pPr>
            <w:r>
              <w:rPr>
                <w:sz w:val="22"/>
                <w:szCs w:val="22"/>
                <w:lang w:val="uk-UA"/>
              </w:rPr>
              <w:t>Європейська Бізнес Асоціація</w:t>
            </w:r>
          </w:p>
        </w:tc>
        <w:tc>
          <w:tcPr>
            <w:tcW w:w="1701" w:type="dxa"/>
            <w:gridSpan w:val="3"/>
            <w:vAlign w:val="center"/>
          </w:tcPr>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426B3A">
            <w:pPr>
              <w:jc w:val="center"/>
              <w:rPr>
                <w:sz w:val="22"/>
                <w:szCs w:val="28"/>
                <w:lang w:val="uk-UA"/>
              </w:rPr>
            </w:pPr>
            <w:r>
              <w:rPr>
                <w:sz w:val="22"/>
                <w:szCs w:val="28"/>
                <w:lang w:val="uk-UA"/>
              </w:rPr>
              <w:t>Н</w:t>
            </w:r>
            <w:r w:rsidRPr="009C7BEB">
              <w:rPr>
                <w:sz w:val="22"/>
                <w:szCs w:val="28"/>
                <w:lang w:val="uk-UA"/>
              </w:rPr>
              <w:t>е враховано</w:t>
            </w: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Default="00426B3A" w:rsidP="00950A7D">
            <w:pPr>
              <w:jc w:val="center"/>
              <w:rPr>
                <w:sz w:val="22"/>
                <w:szCs w:val="22"/>
                <w:lang w:val="uk-UA"/>
              </w:rPr>
            </w:pPr>
          </w:p>
          <w:p w:rsidR="00426B3A" w:rsidRPr="0013541C" w:rsidRDefault="00426B3A" w:rsidP="00950A7D">
            <w:pPr>
              <w:jc w:val="center"/>
              <w:rPr>
                <w:sz w:val="22"/>
                <w:szCs w:val="22"/>
                <w:lang w:val="uk-UA"/>
              </w:rPr>
            </w:pPr>
            <w:r>
              <w:rPr>
                <w:sz w:val="22"/>
                <w:szCs w:val="28"/>
                <w:lang w:val="uk-UA"/>
              </w:rPr>
              <w:t>Н</w:t>
            </w:r>
            <w:r w:rsidRPr="009C7BEB">
              <w:rPr>
                <w:sz w:val="22"/>
                <w:szCs w:val="28"/>
                <w:lang w:val="uk-UA"/>
              </w:rPr>
              <w:t>е враховано</w:t>
            </w:r>
          </w:p>
        </w:tc>
        <w:tc>
          <w:tcPr>
            <w:tcW w:w="1276" w:type="dxa"/>
          </w:tcPr>
          <w:p w:rsidR="002D2494" w:rsidRPr="0013541C" w:rsidRDefault="002D2494" w:rsidP="009C7BEB">
            <w:pPr>
              <w:jc w:val="center"/>
              <w:rPr>
                <w:sz w:val="22"/>
                <w:szCs w:val="22"/>
                <w:lang w:val="uk-UA"/>
              </w:rPr>
            </w:pPr>
          </w:p>
        </w:tc>
      </w:tr>
      <w:tr w:rsidR="00563960" w:rsidRPr="0013541C" w:rsidTr="00563960">
        <w:trPr>
          <w:gridAfter w:val="1"/>
          <w:wAfter w:w="31" w:type="dxa"/>
          <w:trHeight w:val="289"/>
        </w:trPr>
        <w:tc>
          <w:tcPr>
            <w:tcW w:w="15452" w:type="dxa"/>
            <w:gridSpan w:val="9"/>
            <w:vAlign w:val="center"/>
          </w:tcPr>
          <w:p w:rsidR="00563960" w:rsidRPr="00563960" w:rsidRDefault="00563960" w:rsidP="009C7BEB">
            <w:pPr>
              <w:jc w:val="center"/>
              <w:rPr>
                <w:b/>
                <w:sz w:val="22"/>
                <w:szCs w:val="22"/>
                <w:lang w:val="uk-UA"/>
              </w:rPr>
            </w:pPr>
            <w:r w:rsidRPr="00563960">
              <w:rPr>
                <w:b/>
                <w:sz w:val="22"/>
                <w:szCs w:val="22"/>
                <w:lang w:val="uk-UA"/>
              </w:rPr>
              <w:t>РОЗДІЛ XX. ПЕРЕХІДНІ ПОЛОЖЕННЯ</w:t>
            </w:r>
          </w:p>
        </w:tc>
      </w:tr>
      <w:tr w:rsidR="00563960" w:rsidRPr="0013541C" w:rsidTr="00563960">
        <w:trPr>
          <w:gridAfter w:val="1"/>
          <w:wAfter w:w="31" w:type="dxa"/>
          <w:trHeight w:val="411"/>
        </w:trPr>
        <w:tc>
          <w:tcPr>
            <w:tcW w:w="15452" w:type="dxa"/>
            <w:gridSpan w:val="9"/>
            <w:vAlign w:val="center"/>
          </w:tcPr>
          <w:p w:rsidR="00563960" w:rsidRPr="00563960" w:rsidRDefault="00563960" w:rsidP="009C7BEB">
            <w:pPr>
              <w:jc w:val="center"/>
              <w:rPr>
                <w:b/>
                <w:sz w:val="22"/>
                <w:szCs w:val="22"/>
                <w:lang w:val="uk-UA"/>
              </w:rPr>
            </w:pPr>
            <w:r w:rsidRPr="00563960">
              <w:rPr>
                <w:b/>
                <w:sz w:val="22"/>
                <w:szCs w:val="22"/>
                <w:lang w:val="uk-UA"/>
              </w:rPr>
              <w:t>Підрозділ 5. Особливості справляння акцизного податку та екологічного податку</w:t>
            </w:r>
          </w:p>
        </w:tc>
      </w:tr>
      <w:tr w:rsidR="0093602F" w:rsidRPr="0013541C" w:rsidTr="00563960">
        <w:trPr>
          <w:gridAfter w:val="1"/>
          <w:wAfter w:w="31" w:type="dxa"/>
          <w:trHeight w:val="1440"/>
        </w:trPr>
        <w:tc>
          <w:tcPr>
            <w:tcW w:w="5387" w:type="dxa"/>
            <w:vAlign w:val="center"/>
          </w:tcPr>
          <w:p w:rsidR="00563960" w:rsidRPr="00563960" w:rsidRDefault="00563960" w:rsidP="00563960">
            <w:pPr>
              <w:ind w:firstLine="464"/>
              <w:jc w:val="both"/>
              <w:rPr>
                <w:b/>
                <w:color w:val="000000" w:themeColor="text1"/>
                <w:sz w:val="22"/>
                <w:szCs w:val="22"/>
              </w:rPr>
            </w:pPr>
            <w:r w:rsidRPr="00563960">
              <w:rPr>
                <w:b/>
                <w:color w:val="000000" w:themeColor="text1"/>
                <w:sz w:val="22"/>
                <w:szCs w:val="22"/>
              </w:rPr>
              <w:lastRenderedPageBreak/>
              <w:t>50. Тимчасово, з 1 січня 2026 року до 1 липня 2026</w:t>
            </w:r>
            <w:r w:rsidRPr="00563960">
              <w:rPr>
                <w:b/>
                <w:color w:val="000000" w:themeColor="text1"/>
                <w:sz w:val="22"/>
                <w:szCs w:val="22"/>
                <w:lang w:val="uk-UA"/>
              </w:rPr>
              <w:t xml:space="preserve"> </w:t>
            </w:r>
            <w:r w:rsidRPr="00563960">
              <w:rPr>
                <w:b/>
                <w:color w:val="000000" w:themeColor="text1"/>
                <w:sz w:val="22"/>
                <w:szCs w:val="22"/>
              </w:rPr>
              <w:t>року:</w:t>
            </w:r>
          </w:p>
          <w:p w:rsidR="0093602F" w:rsidRPr="00563960" w:rsidRDefault="00563960" w:rsidP="00563960">
            <w:pPr>
              <w:ind w:firstLine="464"/>
              <w:jc w:val="both"/>
              <w:rPr>
                <w:b/>
                <w:color w:val="000000" w:themeColor="text1"/>
                <w:sz w:val="22"/>
                <w:szCs w:val="22"/>
              </w:rPr>
            </w:pPr>
            <w:r w:rsidRPr="00563960">
              <w:rPr>
                <w:b/>
                <w:color w:val="000000" w:themeColor="text1"/>
                <w:sz w:val="22"/>
                <w:szCs w:val="22"/>
              </w:rPr>
              <w:t>дозволяється маркування алкогольних напоїв,</w:t>
            </w:r>
            <w:r w:rsidRPr="00563960">
              <w:rPr>
                <w:b/>
                <w:color w:val="000000" w:themeColor="text1"/>
                <w:sz w:val="22"/>
                <w:szCs w:val="22"/>
                <w:lang w:val="uk-UA"/>
              </w:rPr>
              <w:t xml:space="preserve"> </w:t>
            </w:r>
            <w:r w:rsidRPr="00563960">
              <w:rPr>
                <w:b/>
                <w:color w:val="000000" w:themeColor="text1"/>
                <w:sz w:val="22"/>
                <w:szCs w:val="22"/>
              </w:rPr>
              <w:t>тютюнових виробів, рідин, що використовуються в</w:t>
            </w:r>
            <w:r w:rsidRPr="00563960">
              <w:rPr>
                <w:b/>
                <w:color w:val="000000" w:themeColor="text1"/>
                <w:sz w:val="22"/>
                <w:szCs w:val="22"/>
                <w:lang w:val="uk-UA"/>
              </w:rPr>
              <w:t xml:space="preserve"> </w:t>
            </w:r>
            <w:r w:rsidRPr="00563960">
              <w:rPr>
                <w:b/>
                <w:color w:val="000000" w:themeColor="text1"/>
                <w:sz w:val="22"/>
                <w:szCs w:val="22"/>
              </w:rPr>
              <w:t>електронних сигаретах, графічними елементами</w:t>
            </w:r>
            <w:r w:rsidRPr="00563960">
              <w:rPr>
                <w:b/>
                <w:color w:val="000000" w:themeColor="text1"/>
                <w:sz w:val="22"/>
                <w:szCs w:val="22"/>
                <w:lang w:val="uk-UA"/>
              </w:rPr>
              <w:t xml:space="preserve"> </w:t>
            </w:r>
            <w:r w:rsidRPr="00563960">
              <w:rPr>
                <w:b/>
                <w:color w:val="000000" w:themeColor="text1"/>
                <w:sz w:val="22"/>
                <w:szCs w:val="22"/>
              </w:rPr>
              <w:t>електронних марок акцизного податку або паперовими</w:t>
            </w:r>
            <w:r w:rsidRPr="00563960">
              <w:rPr>
                <w:b/>
                <w:color w:val="000000" w:themeColor="text1"/>
                <w:sz w:val="22"/>
                <w:szCs w:val="22"/>
                <w:lang w:val="uk-UA"/>
              </w:rPr>
              <w:t xml:space="preserve"> </w:t>
            </w:r>
            <w:r w:rsidRPr="00563960">
              <w:rPr>
                <w:b/>
                <w:color w:val="000000" w:themeColor="text1"/>
                <w:sz w:val="22"/>
                <w:szCs w:val="22"/>
              </w:rPr>
              <w:t>марками акцизного податку;</w:t>
            </w:r>
          </w:p>
          <w:p w:rsidR="00563960" w:rsidRPr="00F3106A" w:rsidRDefault="00563960" w:rsidP="00563960">
            <w:pPr>
              <w:ind w:firstLine="464"/>
              <w:jc w:val="both"/>
              <w:rPr>
                <w:sz w:val="22"/>
                <w:szCs w:val="22"/>
                <w:highlight w:val="yellow"/>
              </w:rPr>
            </w:pPr>
            <w:r w:rsidRPr="00563960">
              <w:rPr>
                <w:b/>
                <w:sz w:val="22"/>
                <w:szCs w:val="22"/>
              </w:rPr>
              <w:t>у разі використання паперових марок акцизного</w:t>
            </w:r>
            <w:r w:rsidRPr="00563960">
              <w:rPr>
                <w:b/>
                <w:sz w:val="22"/>
                <w:szCs w:val="22"/>
                <w:lang w:val="uk-UA"/>
              </w:rPr>
              <w:t xml:space="preserve"> </w:t>
            </w:r>
            <w:r w:rsidRPr="00563960">
              <w:rPr>
                <w:b/>
                <w:sz w:val="22"/>
                <w:szCs w:val="22"/>
              </w:rPr>
              <w:t>податку їх продаж та маркування ними алкогольних</w:t>
            </w:r>
            <w:r w:rsidRPr="00563960">
              <w:rPr>
                <w:b/>
                <w:sz w:val="22"/>
                <w:szCs w:val="22"/>
                <w:lang w:val="uk-UA"/>
              </w:rPr>
              <w:t xml:space="preserve"> </w:t>
            </w:r>
            <w:r w:rsidRPr="00563960">
              <w:rPr>
                <w:b/>
                <w:sz w:val="22"/>
                <w:szCs w:val="22"/>
              </w:rPr>
              <w:t>напоїв, тютюнових виробів, рідин, що використовуються в</w:t>
            </w:r>
            <w:r w:rsidRPr="00563960">
              <w:rPr>
                <w:b/>
                <w:sz w:val="22"/>
                <w:szCs w:val="22"/>
                <w:lang w:val="uk-UA"/>
              </w:rPr>
              <w:t xml:space="preserve"> </w:t>
            </w:r>
            <w:r w:rsidRPr="00563960">
              <w:rPr>
                <w:b/>
                <w:sz w:val="22"/>
                <w:szCs w:val="22"/>
              </w:rPr>
              <w:t>електронних сигаретах, а також порядок та строки сплати</w:t>
            </w:r>
            <w:r w:rsidRPr="00563960">
              <w:rPr>
                <w:b/>
                <w:sz w:val="22"/>
                <w:szCs w:val="22"/>
                <w:lang w:val="uk-UA"/>
              </w:rPr>
              <w:t xml:space="preserve"> </w:t>
            </w:r>
            <w:r w:rsidRPr="00563960">
              <w:rPr>
                <w:b/>
                <w:sz w:val="22"/>
                <w:szCs w:val="22"/>
              </w:rPr>
              <w:t>акцизного податку з продукції маркованої такими</w:t>
            </w:r>
            <w:r w:rsidRPr="00563960">
              <w:rPr>
                <w:b/>
                <w:sz w:val="22"/>
                <w:szCs w:val="22"/>
                <w:lang w:val="uk-UA"/>
              </w:rPr>
              <w:t xml:space="preserve"> </w:t>
            </w:r>
            <w:r w:rsidRPr="00563960">
              <w:rPr>
                <w:b/>
                <w:sz w:val="22"/>
                <w:szCs w:val="22"/>
              </w:rPr>
              <w:t>марками акцизного податку здійснюється відповідно до</w:t>
            </w:r>
            <w:r w:rsidRPr="00563960">
              <w:rPr>
                <w:b/>
                <w:sz w:val="22"/>
                <w:szCs w:val="22"/>
                <w:lang w:val="uk-UA"/>
              </w:rPr>
              <w:t xml:space="preserve"> </w:t>
            </w:r>
            <w:r w:rsidRPr="00563960">
              <w:rPr>
                <w:b/>
                <w:sz w:val="22"/>
                <w:szCs w:val="22"/>
              </w:rPr>
              <w:t>підпунктів 14.1.6, 14.1.107, 14.1.109, 14.1.148, 14.1.190 та</w:t>
            </w:r>
            <w:r w:rsidRPr="00563960">
              <w:rPr>
                <w:b/>
                <w:sz w:val="22"/>
                <w:szCs w:val="22"/>
                <w:lang w:val="uk-UA"/>
              </w:rPr>
              <w:t xml:space="preserve"> </w:t>
            </w:r>
            <w:r w:rsidRPr="00563960">
              <w:rPr>
                <w:b/>
                <w:sz w:val="22"/>
                <w:szCs w:val="22"/>
              </w:rPr>
              <w:t>14.1.198 пункту 14.1 статті 14, підпункту 19</w:t>
            </w:r>
            <w:r w:rsidRPr="00563960">
              <w:rPr>
                <w:b/>
                <w:sz w:val="22"/>
                <w:szCs w:val="22"/>
                <w:lang w:val="uk-UA"/>
              </w:rPr>
              <w:t>-</w:t>
            </w:r>
            <w:r w:rsidRPr="00563960">
              <w:rPr>
                <w:b/>
                <w:sz w:val="22"/>
                <w:szCs w:val="22"/>
              </w:rPr>
              <w:t>1.1.18 пункту</w:t>
            </w:r>
            <w:r w:rsidRPr="00563960">
              <w:rPr>
                <w:b/>
                <w:sz w:val="22"/>
                <w:szCs w:val="22"/>
                <w:lang w:val="uk-UA"/>
              </w:rPr>
              <w:t xml:space="preserve"> </w:t>
            </w:r>
            <w:r w:rsidRPr="00563960">
              <w:rPr>
                <w:b/>
                <w:sz w:val="22"/>
                <w:szCs w:val="22"/>
              </w:rPr>
              <w:t>19</w:t>
            </w:r>
            <w:r w:rsidRPr="00563960">
              <w:rPr>
                <w:b/>
                <w:sz w:val="22"/>
                <w:szCs w:val="22"/>
                <w:lang w:val="uk-UA"/>
              </w:rPr>
              <w:t>-</w:t>
            </w:r>
            <w:r w:rsidRPr="00563960">
              <w:rPr>
                <w:b/>
                <w:sz w:val="22"/>
                <w:szCs w:val="22"/>
              </w:rPr>
              <w:t>1.1 статті 19</w:t>
            </w:r>
            <w:r w:rsidRPr="00563960">
              <w:rPr>
                <w:b/>
                <w:sz w:val="22"/>
                <w:szCs w:val="22"/>
                <w:lang w:val="uk-UA"/>
              </w:rPr>
              <w:t>-</w:t>
            </w:r>
            <w:r w:rsidRPr="00563960">
              <w:rPr>
                <w:b/>
                <w:sz w:val="22"/>
                <w:szCs w:val="22"/>
              </w:rPr>
              <w:t>1, підпункту 217.5 статті 217, пункту 218.4</w:t>
            </w:r>
            <w:r w:rsidRPr="00563960">
              <w:rPr>
                <w:b/>
                <w:sz w:val="22"/>
                <w:szCs w:val="22"/>
                <w:lang w:val="uk-UA"/>
              </w:rPr>
              <w:t xml:space="preserve"> </w:t>
            </w:r>
            <w:r w:rsidRPr="00563960">
              <w:rPr>
                <w:b/>
                <w:sz w:val="22"/>
                <w:szCs w:val="22"/>
              </w:rPr>
              <w:t>статті 218, статті 222, пункту 225.3 статті 225, статті 226-</w:t>
            </w:r>
            <w:r w:rsidRPr="00563960">
              <w:rPr>
                <w:b/>
                <w:sz w:val="22"/>
                <w:szCs w:val="22"/>
                <w:lang w:val="uk-UA"/>
              </w:rPr>
              <w:t xml:space="preserve"> </w:t>
            </w:r>
            <w:r w:rsidRPr="00563960">
              <w:rPr>
                <w:b/>
                <w:sz w:val="22"/>
                <w:szCs w:val="22"/>
              </w:rPr>
              <w:t>228 та статті 230 цього Кодексу у редакції, чинній станом</w:t>
            </w:r>
            <w:r w:rsidRPr="00563960">
              <w:rPr>
                <w:b/>
                <w:sz w:val="22"/>
                <w:szCs w:val="22"/>
                <w:lang w:val="uk-UA"/>
              </w:rPr>
              <w:t xml:space="preserve"> </w:t>
            </w:r>
            <w:r w:rsidRPr="00563960">
              <w:rPr>
                <w:b/>
                <w:sz w:val="22"/>
                <w:szCs w:val="22"/>
              </w:rPr>
              <w:t>на 31 грудня 2025 року.</w:t>
            </w:r>
          </w:p>
        </w:tc>
        <w:tc>
          <w:tcPr>
            <w:tcW w:w="5529" w:type="dxa"/>
            <w:gridSpan w:val="3"/>
            <w:vAlign w:val="center"/>
          </w:tcPr>
          <w:p w:rsidR="0093602F" w:rsidRPr="00426B3A" w:rsidRDefault="00A95247" w:rsidP="009034AB">
            <w:pPr>
              <w:ind w:firstLine="288"/>
              <w:jc w:val="both"/>
              <w:rPr>
                <w:b/>
                <w:sz w:val="22"/>
                <w:szCs w:val="22"/>
                <w:highlight w:val="yellow"/>
                <w:lang w:val="uk-UA"/>
              </w:rPr>
            </w:pPr>
            <w:r w:rsidRPr="00A95247">
              <w:rPr>
                <w:b/>
                <w:sz w:val="22"/>
                <w:szCs w:val="22"/>
                <w:lang w:val="uk-UA"/>
              </w:rPr>
              <w:t>Відсутн</w:t>
            </w:r>
            <w:r w:rsidR="00426B3A">
              <w:rPr>
                <w:b/>
                <w:sz w:val="22"/>
                <w:szCs w:val="22"/>
                <w:lang w:val="uk-UA"/>
              </w:rPr>
              <w:t>я</w:t>
            </w:r>
          </w:p>
        </w:tc>
        <w:tc>
          <w:tcPr>
            <w:tcW w:w="1559" w:type="dxa"/>
            <w:vAlign w:val="center"/>
          </w:tcPr>
          <w:p w:rsidR="0093602F" w:rsidRPr="00F3106A" w:rsidRDefault="00A95247" w:rsidP="00950A7D">
            <w:pPr>
              <w:jc w:val="center"/>
              <w:rPr>
                <w:sz w:val="22"/>
                <w:szCs w:val="22"/>
                <w:highlight w:val="yellow"/>
                <w:lang w:val="uk-UA"/>
              </w:rPr>
            </w:pPr>
            <w:r>
              <w:rPr>
                <w:sz w:val="22"/>
                <w:szCs w:val="22"/>
                <w:lang w:val="uk-UA"/>
              </w:rPr>
              <w:t>Європейська Бізнес Асоціація</w:t>
            </w:r>
          </w:p>
        </w:tc>
        <w:tc>
          <w:tcPr>
            <w:tcW w:w="1701" w:type="dxa"/>
            <w:gridSpan w:val="3"/>
            <w:vAlign w:val="center"/>
          </w:tcPr>
          <w:p w:rsidR="0093602F" w:rsidRPr="0013541C" w:rsidRDefault="00F705AA" w:rsidP="00950A7D">
            <w:pPr>
              <w:jc w:val="center"/>
              <w:rPr>
                <w:sz w:val="22"/>
                <w:szCs w:val="22"/>
                <w:lang w:val="uk-UA"/>
              </w:rPr>
            </w:pPr>
            <w:r>
              <w:rPr>
                <w:sz w:val="22"/>
                <w:szCs w:val="28"/>
                <w:lang w:val="uk-UA"/>
              </w:rPr>
              <w:t>Н</w:t>
            </w:r>
            <w:r w:rsidR="0093602F" w:rsidRPr="009C7BEB">
              <w:rPr>
                <w:sz w:val="22"/>
                <w:szCs w:val="28"/>
                <w:lang w:val="uk-UA"/>
              </w:rPr>
              <w:t>е враховано</w:t>
            </w:r>
          </w:p>
        </w:tc>
        <w:tc>
          <w:tcPr>
            <w:tcW w:w="1276" w:type="dxa"/>
          </w:tcPr>
          <w:p w:rsidR="0093602F" w:rsidRPr="0013541C" w:rsidRDefault="0093602F" w:rsidP="009C7BEB">
            <w:pPr>
              <w:jc w:val="center"/>
              <w:rPr>
                <w:sz w:val="22"/>
                <w:szCs w:val="22"/>
                <w:lang w:val="uk-UA"/>
              </w:rPr>
            </w:pPr>
          </w:p>
        </w:tc>
      </w:tr>
      <w:tr w:rsidR="00A95247" w:rsidRPr="0013541C" w:rsidTr="00A95247">
        <w:trPr>
          <w:gridAfter w:val="1"/>
          <w:wAfter w:w="31" w:type="dxa"/>
          <w:trHeight w:val="633"/>
        </w:trPr>
        <w:tc>
          <w:tcPr>
            <w:tcW w:w="15452" w:type="dxa"/>
            <w:gridSpan w:val="9"/>
            <w:vAlign w:val="center"/>
          </w:tcPr>
          <w:p w:rsidR="00A95247" w:rsidRPr="002D2A37" w:rsidRDefault="00A95247" w:rsidP="00A95247">
            <w:pPr>
              <w:jc w:val="center"/>
              <w:rPr>
                <w:b/>
                <w:sz w:val="22"/>
                <w:szCs w:val="22"/>
                <w:lang w:val="uk-UA"/>
              </w:rPr>
            </w:pPr>
            <w:r w:rsidRPr="002D2A37">
              <w:rPr>
                <w:b/>
                <w:sz w:val="22"/>
                <w:szCs w:val="22"/>
                <w:lang w:val="uk-UA"/>
              </w:rPr>
              <w:t>ЗАКОН УКРАЇНИ</w:t>
            </w:r>
          </w:p>
          <w:p w:rsidR="00A95247" w:rsidRPr="002D2A37" w:rsidRDefault="00A95247" w:rsidP="00F30124">
            <w:pPr>
              <w:jc w:val="center"/>
              <w:rPr>
                <w:b/>
                <w:sz w:val="22"/>
                <w:szCs w:val="22"/>
                <w:lang w:val="uk-UA"/>
              </w:rPr>
            </w:pPr>
            <w:r w:rsidRPr="002D2A37">
              <w:rPr>
                <w:b/>
                <w:sz w:val="22"/>
                <w:szCs w:val="22"/>
                <w:lang w:val="uk-UA"/>
              </w:rPr>
              <w:t>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w:t>
            </w:r>
            <w:r w:rsidR="00F30124" w:rsidRPr="002D2A37">
              <w:rPr>
                <w:b/>
                <w:sz w:val="22"/>
                <w:szCs w:val="22"/>
                <w:lang w:val="uk-UA"/>
              </w:rPr>
              <w:t xml:space="preserve">  </w:t>
            </w:r>
            <w:r w:rsidR="00F30124" w:rsidRPr="002D2A37">
              <w:rPr>
                <w:b/>
                <w:bCs/>
                <w:sz w:val="23"/>
                <w:szCs w:val="23"/>
              </w:rPr>
              <w:t xml:space="preserve">№3173-IX від 29 червня 2023 року </w:t>
            </w:r>
          </w:p>
        </w:tc>
      </w:tr>
      <w:tr w:rsidR="00A95247" w:rsidRPr="0013541C" w:rsidTr="006E2C4B">
        <w:trPr>
          <w:gridAfter w:val="1"/>
          <w:wAfter w:w="31" w:type="dxa"/>
          <w:trHeight w:val="289"/>
        </w:trPr>
        <w:tc>
          <w:tcPr>
            <w:tcW w:w="15452" w:type="dxa"/>
            <w:gridSpan w:val="9"/>
            <w:vAlign w:val="center"/>
          </w:tcPr>
          <w:p w:rsidR="00A95247" w:rsidRPr="002D2A37" w:rsidRDefault="00A95247" w:rsidP="00A95247">
            <w:pPr>
              <w:jc w:val="center"/>
              <w:rPr>
                <w:b/>
                <w:sz w:val="22"/>
                <w:szCs w:val="22"/>
                <w:lang w:val="uk-UA"/>
              </w:rPr>
            </w:pPr>
            <w:r w:rsidRPr="002D2A37">
              <w:rPr>
                <w:b/>
                <w:sz w:val="22"/>
                <w:szCs w:val="22"/>
                <w:lang w:val="uk-UA"/>
              </w:rPr>
              <w:t>ІI. Прикінцеві та перехідні положення</w:t>
            </w:r>
          </w:p>
        </w:tc>
      </w:tr>
      <w:tr w:rsidR="00F30124" w:rsidRPr="0013541C" w:rsidTr="007C2B0E">
        <w:trPr>
          <w:gridAfter w:val="1"/>
          <w:wAfter w:w="31" w:type="dxa"/>
          <w:trHeight w:val="289"/>
        </w:trPr>
        <w:tc>
          <w:tcPr>
            <w:tcW w:w="5400" w:type="dxa"/>
            <w:gridSpan w:val="2"/>
            <w:vAlign w:val="center"/>
          </w:tcPr>
          <w:p w:rsidR="00F30124" w:rsidRPr="002D2A37" w:rsidRDefault="00F30124" w:rsidP="00F30124">
            <w:pPr>
              <w:ind w:firstLine="464"/>
              <w:jc w:val="both"/>
              <w:rPr>
                <w:b/>
                <w:sz w:val="22"/>
                <w:szCs w:val="22"/>
                <w:lang w:val="uk-UA"/>
              </w:rPr>
            </w:pPr>
            <w:r w:rsidRPr="002D2A37">
              <w:rPr>
                <w:b/>
                <w:sz w:val="22"/>
                <w:szCs w:val="22"/>
                <w:lang w:val="uk-UA"/>
              </w:rPr>
              <w:t>Відсутня</w:t>
            </w: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r w:rsidRPr="002D2A37">
              <w:rPr>
                <w:sz w:val="22"/>
                <w:szCs w:val="22"/>
                <w:lang w:val="uk-UA"/>
              </w:rPr>
              <w:t>2. ...</w:t>
            </w: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b/>
                <w:sz w:val="22"/>
                <w:szCs w:val="22"/>
                <w:lang w:val="uk-UA"/>
              </w:rPr>
            </w:pPr>
            <w:r w:rsidRPr="002D2A37">
              <w:rPr>
                <w:b/>
                <w:sz w:val="22"/>
                <w:szCs w:val="22"/>
                <w:lang w:val="uk-UA"/>
              </w:rPr>
              <w:t>Відсутня</w:t>
            </w: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4D423B" w:rsidRPr="002D2A37" w:rsidRDefault="004D423B" w:rsidP="004D423B">
            <w:pPr>
              <w:ind w:firstLine="464"/>
              <w:jc w:val="both"/>
              <w:rPr>
                <w:b/>
                <w:sz w:val="22"/>
                <w:szCs w:val="22"/>
                <w:lang w:val="uk-UA"/>
              </w:rPr>
            </w:pPr>
            <w:r w:rsidRPr="002D2A37">
              <w:rPr>
                <w:b/>
                <w:sz w:val="22"/>
                <w:szCs w:val="22"/>
                <w:lang w:val="uk-UA"/>
              </w:rPr>
              <w:t>Відсутня</w:t>
            </w: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r w:rsidRPr="002D2A37">
              <w:rPr>
                <w:sz w:val="22"/>
                <w:szCs w:val="22"/>
                <w:lang w:val="uk-UA"/>
              </w:rPr>
              <w:t xml:space="preserve">Марковані паперовими марками акцизного податку алкогольні напої, тютюнові вироби та рідини, що використовуються в електронних сигаретах, які вироблені в Україні або імпортовані в Україну </w:t>
            </w:r>
            <w:r w:rsidRPr="002D2A37">
              <w:rPr>
                <w:b/>
                <w:sz w:val="22"/>
                <w:szCs w:val="22"/>
                <w:lang w:val="uk-UA"/>
              </w:rPr>
              <w:t>до 1 липня 2026 рок</w:t>
            </w:r>
            <w:r w:rsidRPr="002D2A37">
              <w:rPr>
                <w:sz w:val="22"/>
                <w:szCs w:val="22"/>
                <w:lang w:val="uk-UA"/>
              </w:rPr>
              <w:t>у</w:t>
            </w:r>
            <w:r w:rsidRPr="002D2A37">
              <w:rPr>
                <w:b/>
                <w:sz w:val="22"/>
                <w:szCs w:val="22"/>
                <w:lang w:val="uk-UA"/>
              </w:rPr>
              <w:t>, перебувають в обігу</w:t>
            </w:r>
            <w:r w:rsidRPr="002D2A37">
              <w:rPr>
                <w:sz w:val="22"/>
                <w:szCs w:val="22"/>
                <w:lang w:val="uk-UA"/>
              </w:rPr>
              <w:t xml:space="preserve"> </w:t>
            </w:r>
            <w:r w:rsidRPr="002D2A37">
              <w:rPr>
                <w:b/>
                <w:sz w:val="22"/>
                <w:szCs w:val="22"/>
                <w:lang w:val="uk-UA"/>
              </w:rPr>
              <w:t>до 1 липня 2027 року</w:t>
            </w:r>
            <w:r w:rsidRPr="002D2A37">
              <w:rPr>
                <w:sz w:val="22"/>
                <w:szCs w:val="22"/>
                <w:lang w:val="uk-UA"/>
              </w:rPr>
              <w:t>. Обіг таких підакцизних товарів (продукції) здійснюється з дотриманням вимог законодавства, що діяло до 1 січня 2026 року, в частині дотримання вимог Податкового кодексу України та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щодо обігу товарів (продукції), маркованих паперовими марками акцизного податку, але без дотримання вимог цього Закону щодо функціонування Електронної системи обігу алкогольних напоїв, тютюнових виробів та рідин, що використовуються в електронних сигаретах.</w:t>
            </w:r>
          </w:p>
          <w:p w:rsidR="004D423B" w:rsidRPr="002D2A37" w:rsidRDefault="004D423B" w:rsidP="00F30124">
            <w:pPr>
              <w:ind w:firstLine="464"/>
              <w:jc w:val="both"/>
              <w:rPr>
                <w:sz w:val="22"/>
                <w:szCs w:val="22"/>
                <w:lang w:val="uk-UA"/>
              </w:rPr>
            </w:pPr>
          </w:p>
          <w:p w:rsidR="00F30124" w:rsidRPr="002D2A37" w:rsidRDefault="00F30124" w:rsidP="00F30124">
            <w:pPr>
              <w:ind w:firstLine="464"/>
              <w:jc w:val="both"/>
              <w:rPr>
                <w:sz w:val="22"/>
                <w:szCs w:val="22"/>
                <w:lang w:val="uk-UA"/>
              </w:rPr>
            </w:pPr>
            <w:r w:rsidRPr="002D2A37">
              <w:rPr>
                <w:sz w:val="22"/>
                <w:szCs w:val="22"/>
                <w:lang w:val="uk-UA"/>
              </w:rPr>
              <w:lastRenderedPageBreak/>
              <w:t xml:space="preserve">Починаючи </w:t>
            </w:r>
            <w:r w:rsidRPr="002D2A37">
              <w:rPr>
                <w:b/>
                <w:sz w:val="22"/>
                <w:szCs w:val="22"/>
                <w:lang w:val="uk-UA"/>
              </w:rPr>
              <w:t>з 1 липня 2027 року</w:t>
            </w:r>
            <w:r w:rsidRPr="002D2A37">
              <w:rPr>
                <w:sz w:val="22"/>
                <w:szCs w:val="22"/>
                <w:lang w:val="uk-UA"/>
              </w:rPr>
              <w:t xml:space="preserve"> марковані паперовими марками акцизного податку алкогольні напої, тютюнові вироби та рідини, що використовуються в електронних сигаретах, вилучаються суб'єктом господарювання - власником таких товарів (продукції) з обігу для нанесення на пляшку (одиничну упаковку) алкогольного напою, пачку (одиничну упаковку) тютюнового виробу або ємність (одиничну упаковку) з рідиною, що використовується в електронних сигаретах, електронної марки акцизного податку.</w:t>
            </w:r>
          </w:p>
          <w:p w:rsidR="00F30124" w:rsidRPr="002D2A37" w:rsidRDefault="00F30124" w:rsidP="00F30124">
            <w:pPr>
              <w:ind w:firstLine="464"/>
              <w:jc w:val="both"/>
              <w:rPr>
                <w:sz w:val="22"/>
                <w:szCs w:val="22"/>
                <w:lang w:val="uk-UA"/>
              </w:rPr>
            </w:pPr>
            <w:r w:rsidRPr="002D2A37">
              <w:rPr>
                <w:sz w:val="22"/>
                <w:szCs w:val="22"/>
                <w:lang w:val="uk-UA"/>
              </w:rPr>
              <w:t>...</w:t>
            </w:r>
          </w:p>
          <w:p w:rsidR="00F30124" w:rsidRPr="002D2A37" w:rsidRDefault="00F30124" w:rsidP="00F30124">
            <w:pPr>
              <w:ind w:firstLine="464"/>
              <w:jc w:val="both"/>
              <w:rPr>
                <w:sz w:val="22"/>
                <w:szCs w:val="22"/>
                <w:lang w:val="uk-UA"/>
              </w:rPr>
            </w:pPr>
            <w:r w:rsidRPr="002D2A37">
              <w:rPr>
                <w:sz w:val="22"/>
                <w:szCs w:val="22"/>
                <w:lang w:val="uk-UA"/>
              </w:rPr>
              <w:t xml:space="preserve">Паперові марки акцизного податку, вже закуплені, але не використані станом на </w:t>
            </w:r>
            <w:r w:rsidRPr="002D2A37">
              <w:rPr>
                <w:b/>
                <w:sz w:val="22"/>
                <w:szCs w:val="22"/>
                <w:lang w:val="uk-UA"/>
              </w:rPr>
              <w:t>1 липня 2026</w:t>
            </w:r>
            <w:r w:rsidRPr="002D2A37">
              <w:rPr>
                <w:sz w:val="22"/>
                <w:szCs w:val="22"/>
                <w:lang w:val="uk-UA"/>
              </w:rPr>
              <w:t xml:space="preserve"> року,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w:t>
            </w:r>
          </w:p>
          <w:p w:rsidR="00F30124" w:rsidRPr="002D2A37" w:rsidRDefault="00F30124" w:rsidP="00F30124">
            <w:pPr>
              <w:ind w:firstLine="464"/>
              <w:jc w:val="both"/>
              <w:rPr>
                <w:sz w:val="22"/>
                <w:szCs w:val="22"/>
                <w:lang w:val="uk-UA"/>
              </w:rPr>
            </w:pPr>
          </w:p>
          <w:p w:rsidR="00F30124" w:rsidRPr="002D2A37" w:rsidRDefault="00F30124" w:rsidP="00F30124">
            <w:pPr>
              <w:ind w:firstLine="464"/>
              <w:jc w:val="both"/>
              <w:rPr>
                <w:sz w:val="22"/>
                <w:szCs w:val="22"/>
                <w:lang w:val="uk-UA"/>
              </w:rPr>
            </w:pPr>
            <w:r w:rsidRPr="002D2A37">
              <w:rPr>
                <w:sz w:val="22"/>
                <w:szCs w:val="22"/>
                <w:lang w:val="uk-UA"/>
              </w:rPr>
              <w:t>4. Внести зміни до таких законодавчих актів України:</w:t>
            </w:r>
          </w:p>
          <w:p w:rsidR="00F30124" w:rsidRPr="002D2A37" w:rsidRDefault="00F30124" w:rsidP="00F30124">
            <w:pPr>
              <w:ind w:firstLine="464"/>
              <w:jc w:val="both"/>
              <w:rPr>
                <w:sz w:val="22"/>
                <w:szCs w:val="22"/>
                <w:lang w:val="uk-UA"/>
              </w:rPr>
            </w:pPr>
            <w:r w:rsidRPr="002D2A37">
              <w:rPr>
                <w:sz w:val="22"/>
                <w:szCs w:val="22"/>
                <w:lang w:val="uk-UA"/>
              </w:rPr>
              <w:t>2) у Законі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N 38, ст. 315 із наступними змінами):</w:t>
            </w:r>
          </w:p>
          <w:p w:rsidR="00F30124" w:rsidRPr="002D2A37" w:rsidRDefault="00F30124" w:rsidP="00F30124">
            <w:pPr>
              <w:ind w:firstLine="464"/>
              <w:jc w:val="both"/>
              <w:rPr>
                <w:sz w:val="22"/>
                <w:szCs w:val="22"/>
                <w:lang w:val="uk-UA"/>
              </w:rPr>
            </w:pPr>
            <w:r w:rsidRPr="002D2A37">
              <w:rPr>
                <w:sz w:val="22"/>
                <w:szCs w:val="22"/>
                <w:lang w:val="uk-UA"/>
              </w:rPr>
              <w:t>...</w:t>
            </w:r>
          </w:p>
          <w:p w:rsidR="00F30124" w:rsidRPr="002D2A37" w:rsidRDefault="00F30124" w:rsidP="00F30124">
            <w:pPr>
              <w:ind w:firstLine="464"/>
              <w:jc w:val="both"/>
              <w:rPr>
                <w:sz w:val="22"/>
                <w:szCs w:val="22"/>
                <w:lang w:val="uk-UA"/>
              </w:rPr>
            </w:pPr>
            <w:r w:rsidRPr="002D2A37">
              <w:rPr>
                <w:sz w:val="22"/>
                <w:szCs w:val="22"/>
                <w:lang w:val="uk-UA"/>
              </w:rPr>
              <w:t>розділ II "Прикінцеві положення" доповнити пунктом 13</w:t>
            </w:r>
            <w:r w:rsidR="0032058C" w:rsidRPr="002D2A37">
              <w:rPr>
                <w:sz w:val="22"/>
                <w:szCs w:val="22"/>
                <w:lang w:val="uk-UA"/>
              </w:rPr>
              <w:t>-</w:t>
            </w:r>
            <w:r w:rsidRPr="002D2A37">
              <w:rPr>
                <w:sz w:val="22"/>
                <w:szCs w:val="22"/>
                <w:lang w:val="uk-UA"/>
              </w:rPr>
              <w:t>1 такого змісту:</w:t>
            </w:r>
          </w:p>
          <w:p w:rsidR="00F30124" w:rsidRPr="002D2A37" w:rsidRDefault="00F30124" w:rsidP="00F30124">
            <w:pPr>
              <w:ind w:firstLine="464"/>
              <w:jc w:val="both"/>
              <w:rPr>
                <w:sz w:val="22"/>
                <w:szCs w:val="22"/>
                <w:lang w:val="uk-UA"/>
              </w:rPr>
            </w:pPr>
            <w:r w:rsidRPr="002D2A37">
              <w:rPr>
                <w:sz w:val="22"/>
                <w:szCs w:val="22"/>
                <w:lang w:val="uk-UA"/>
              </w:rPr>
              <w:t>"13</w:t>
            </w:r>
            <w:r w:rsidR="0032058C" w:rsidRPr="002D2A37">
              <w:rPr>
                <w:sz w:val="22"/>
                <w:szCs w:val="22"/>
                <w:lang w:val="uk-UA"/>
              </w:rPr>
              <w:t>-</w:t>
            </w:r>
            <w:r w:rsidRPr="002D2A37">
              <w:rPr>
                <w:sz w:val="22"/>
                <w:szCs w:val="22"/>
                <w:lang w:val="uk-UA"/>
              </w:rPr>
              <w:t xml:space="preserve">1. Тимчасово, </w:t>
            </w:r>
            <w:r w:rsidRPr="002D2A37">
              <w:rPr>
                <w:b/>
                <w:sz w:val="22"/>
                <w:szCs w:val="22"/>
                <w:lang w:val="uk-UA"/>
              </w:rPr>
              <w:t>до 1 липня 2027 року</w:t>
            </w:r>
            <w:r w:rsidRPr="002D2A37">
              <w:rPr>
                <w:sz w:val="22"/>
                <w:szCs w:val="22"/>
                <w:lang w:val="uk-UA"/>
              </w:rPr>
              <w:t xml:space="preserve">, при роздрібному продажу маркованих паперовими марками акцизного податку алкогольних напоїв, тютюнових виробів або рідин, що використовуються в електронних сигаретах, які були вироблені в Україні або імпортовані в Україну </w:t>
            </w:r>
            <w:r w:rsidRPr="002D2A37">
              <w:rPr>
                <w:b/>
                <w:sz w:val="22"/>
                <w:szCs w:val="22"/>
                <w:lang w:val="uk-UA"/>
              </w:rPr>
              <w:t>до 1 липня 2026 року</w:t>
            </w:r>
            <w:r w:rsidRPr="002D2A37">
              <w:rPr>
                <w:sz w:val="22"/>
                <w:szCs w:val="22"/>
                <w:lang w:val="uk-UA"/>
              </w:rPr>
              <w:t xml:space="preserve">, розрахункові операції проводяться через реєстратори </w:t>
            </w:r>
            <w:r w:rsidRPr="002D2A37">
              <w:rPr>
                <w:sz w:val="22"/>
                <w:szCs w:val="22"/>
                <w:lang w:val="uk-UA"/>
              </w:rPr>
              <w:lastRenderedPageBreak/>
              <w:t>розрахункових операцій та/або через програмні реєстратори розрахункових операцій без зазначення унікального ідентифікатора електронної марки акцизного податку або серійного номера електронної марки акцизного податку та із зазначенням цифрового значення штрихового коду паперової марки акцизного податку (серії та номера) -при роздрібній торгівлі алкогольними напоями"</w:t>
            </w:r>
          </w:p>
        </w:tc>
        <w:tc>
          <w:tcPr>
            <w:tcW w:w="5505" w:type="dxa"/>
          </w:tcPr>
          <w:p w:rsidR="00F30124" w:rsidRPr="002D2A37" w:rsidRDefault="00F30124" w:rsidP="00F30124">
            <w:pPr>
              <w:ind w:firstLine="464"/>
              <w:jc w:val="both"/>
              <w:rPr>
                <w:sz w:val="22"/>
                <w:szCs w:val="22"/>
                <w:lang w:val="uk-UA"/>
              </w:rPr>
            </w:pPr>
            <w:r w:rsidRPr="002D2A37">
              <w:rPr>
                <w:sz w:val="22"/>
                <w:szCs w:val="22"/>
                <w:lang w:val="uk-UA"/>
              </w:rPr>
              <w:lastRenderedPageBreak/>
              <w:t xml:space="preserve">Цей Закон набирає чинності з дня, наступного за днем його опублікування, та вводиться в дію </w:t>
            </w:r>
            <w:r w:rsidRPr="002D2A37">
              <w:rPr>
                <w:b/>
                <w:sz w:val="22"/>
                <w:szCs w:val="22"/>
                <w:lang w:val="uk-UA"/>
              </w:rPr>
              <w:t>з 1 листопада 2026 року</w:t>
            </w:r>
            <w:r w:rsidRPr="002D2A37">
              <w:rPr>
                <w:sz w:val="22"/>
                <w:szCs w:val="22"/>
                <w:lang w:val="uk-UA"/>
              </w:rPr>
              <w:t xml:space="preserve">, крім: </w:t>
            </w:r>
          </w:p>
          <w:p w:rsidR="00F30124" w:rsidRPr="002D2A37" w:rsidRDefault="00F30124" w:rsidP="00F30124">
            <w:pPr>
              <w:pStyle w:val="Default"/>
              <w:ind w:firstLine="464"/>
              <w:jc w:val="both"/>
              <w:rPr>
                <w:sz w:val="22"/>
                <w:szCs w:val="22"/>
              </w:rPr>
            </w:pPr>
            <w:r w:rsidRPr="002D2A37">
              <w:rPr>
                <w:b/>
                <w:bCs/>
                <w:sz w:val="22"/>
                <w:szCs w:val="22"/>
              </w:rPr>
              <w:t xml:space="preserve">пунктів 10, 11 розділу I цього Закону (в частині змін до пункту 217.5 статті 217 та пункту 218.4 статті 218 Податкового кодексу України), які набирають чинності та вводяться в дію з 1 січня 2026 року; </w:t>
            </w:r>
          </w:p>
          <w:p w:rsidR="00F30124" w:rsidRPr="002D2A37" w:rsidRDefault="00F30124" w:rsidP="00F30124">
            <w:pPr>
              <w:pStyle w:val="Default"/>
              <w:ind w:firstLine="464"/>
              <w:jc w:val="both"/>
              <w:rPr>
                <w:sz w:val="22"/>
                <w:szCs w:val="22"/>
              </w:rPr>
            </w:pPr>
            <w:r w:rsidRPr="002D2A37">
              <w:rPr>
                <w:sz w:val="22"/>
                <w:szCs w:val="22"/>
              </w:rPr>
              <w:t xml:space="preserve">&lt;…&gt; </w:t>
            </w:r>
          </w:p>
          <w:p w:rsidR="00F30124" w:rsidRPr="002D2A37" w:rsidRDefault="00F30124" w:rsidP="00F30124">
            <w:pPr>
              <w:pStyle w:val="Default"/>
              <w:ind w:firstLine="464"/>
              <w:jc w:val="both"/>
              <w:rPr>
                <w:sz w:val="22"/>
                <w:szCs w:val="22"/>
              </w:rPr>
            </w:pPr>
            <w:r w:rsidRPr="002D2A37">
              <w:rPr>
                <w:sz w:val="22"/>
                <w:szCs w:val="22"/>
              </w:rPr>
              <w:t xml:space="preserve">2. З </w:t>
            </w:r>
            <w:r w:rsidRPr="002D2A37">
              <w:rPr>
                <w:b/>
                <w:sz w:val="22"/>
                <w:szCs w:val="22"/>
              </w:rPr>
              <w:t>1 листопада 2026 року по 30 квітня 2027 року</w:t>
            </w:r>
            <w:r w:rsidRPr="002D2A37">
              <w:rPr>
                <w:sz w:val="22"/>
                <w:szCs w:val="22"/>
              </w:rPr>
              <w:t xml:space="preserve"> штрафи, визначені абзацами двісті дев’яносто п’ятим - двісті дев’яносто восьмим підпункту 1 пункту 4 розділу II цього Закону (в частині змін до частини другої статті 17 Закону України "Про державне регулювання виробництва і обігу спирту етилового, спиртових дистилятів, алкогольних напоїв, тютюнових </w:t>
            </w:r>
            <w:r w:rsidRPr="002D2A37">
              <w:rPr>
                <w:sz w:val="22"/>
                <w:szCs w:val="22"/>
              </w:rPr>
              <w:lastRenderedPageBreak/>
              <w:t xml:space="preserve">виробів, рідин, що використовуються в електронних сигаретах, та пального"), застосовуються у розмірі 10 відсотків розміру штрафу, встановленого відповідною статтею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а </w:t>
            </w:r>
            <w:r w:rsidRPr="002D2A37">
              <w:rPr>
                <w:b/>
                <w:sz w:val="22"/>
                <w:szCs w:val="22"/>
              </w:rPr>
              <w:t>з 1 травня 2027 року по 31 жовтня 2027</w:t>
            </w:r>
            <w:r w:rsidRPr="002D2A37">
              <w:rPr>
                <w:sz w:val="22"/>
                <w:szCs w:val="22"/>
              </w:rPr>
              <w:t xml:space="preserve"> року - у розмірі 30 відсотків розміру штрафу, встановленого відповідною статтею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w:t>
            </w:r>
          </w:p>
          <w:p w:rsidR="00F30124" w:rsidRPr="002D2A37" w:rsidRDefault="00F30124" w:rsidP="00F30124">
            <w:pPr>
              <w:pStyle w:val="Default"/>
              <w:ind w:firstLine="464"/>
              <w:jc w:val="both"/>
              <w:rPr>
                <w:sz w:val="22"/>
                <w:szCs w:val="22"/>
              </w:rPr>
            </w:pPr>
            <w:r w:rsidRPr="002D2A37">
              <w:rPr>
                <w:b/>
                <w:sz w:val="22"/>
                <w:szCs w:val="22"/>
              </w:rPr>
              <w:t>З 1 листопада 2026 року</w:t>
            </w:r>
            <w:r w:rsidRPr="002D2A37">
              <w:rPr>
                <w:sz w:val="22"/>
                <w:szCs w:val="22"/>
              </w:rPr>
              <w:t xml:space="preserve"> маркування алкогольних напоїв, тютюнових виробів та рідин, що використовуються в електронних сигаретах, здійснюється виключно в порядку, визначеному Податковим кодексом України. </w:t>
            </w:r>
          </w:p>
          <w:p w:rsidR="00F30124" w:rsidRPr="002D2A37" w:rsidRDefault="00F30124" w:rsidP="00F30124">
            <w:pPr>
              <w:ind w:firstLine="464"/>
              <w:jc w:val="both"/>
              <w:rPr>
                <w:sz w:val="22"/>
                <w:szCs w:val="22"/>
              </w:rPr>
            </w:pPr>
            <w:r w:rsidRPr="002D2A37">
              <w:rPr>
                <w:sz w:val="22"/>
                <w:szCs w:val="22"/>
              </w:rPr>
              <w:t xml:space="preserve">Марковані паперовими марками акцизного податку алкогольні напої, тютюнові вироби та рідини, що використовуються в електронних сигаретах, які вироблені в Україні або імпортовані в Україну </w:t>
            </w:r>
            <w:r w:rsidRPr="002D2A37">
              <w:rPr>
                <w:b/>
                <w:sz w:val="22"/>
                <w:szCs w:val="22"/>
              </w:rPr>
              <w:t>до 1 листопада 2026 року</w:t>
            </w:r>
            <w:r w:rsidRPr="002D2A37">
              <w:rPr>
                <w:sz w:val="22"/>
                <w:szCs w:val="22"/>
              </w:rPr>
              <w:t xml:space="preserve">, перебувають в обігу не більше 18 місяців з дня введення в дію цього Закону. Обіг таких </w:t>
            </w:r>
            <w:r w:rsidRPr="002D2A37">
              <w:rPr>
                <w:sz w:val="22"/>
                <w:szCs w:val="22"/>
                <w:lang w:val="uk-UA"/>
              </w:rPr>
              <w:t xml:space="preserve"> </w:t>
            </w:r>
            <w:r w:rsidRPr="002D2A37">
              <w:rPr>
                <w:sz w:val="22"/>
                <w:szCs w:val="22"/>
              </w:rPr>
              <w:t xml:space="preserve">підакцизних товарів (продукції) здійснюється з дотриманням вимог законодавства, що діяло </w:t>
            </w:r>
            <w:r w:rsidRPr="002D2A37">
              <w:rPr>
                <w:b/>
                <w:sz w:val="22"/>
                <w:szCs w:val="22"/>
              </w:rPr>
              <w:t>до 1 листопада 2026 року,</w:t>
            </w:r>
            <w:r w:rsidRPr="002D2A37">
              <w:rPr>
                <w:sz w:val="22"/>
                <w:szCs w:val="22"/>
              </w:rPr>
              <w:t xml:space="preserve"> в частині дотримання вимог Податкового кодексу України та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щодо обігу товарів (продукції), маркованих паперовими марками акцизного податку, але без дотримання вимог цього Закону щодо функціонування Електронної системи обігу алкогольних напоїв, тютюнових виробів та рідин, що використовуються в електронних сигаретах. </w:t>
            </w:r>
          </w:p>
          <w:p w:rsidR="00F30124" w:rsidRPr="002D2A37" w:rsidRDefault="00F30124" w:rsidP="00F30124">
            <w:pPr>
              <w:pStyle w:val="Default"/>
              <w:ind w:firstLine="464"/>
              <w:jc w:val="both"/>
              <w:rPr>
                <w:sz w:val="22"/>
                <w:szCs w:val="22"/>
              </w:rPr>
            </w:pPr>
            <w:r w:rsidRPr="002D2A37">
              <w:rPr>
                <w:sz w:val="22"/>
                <w:szCs w:val="22"/>
              </w:rPr>
              <w:t xml:space="preserve">&lt;…&gt; </w:t>
            </w:r>
          </w:p>
          <w:p w:rsidR="004D423B" w:rsidRPr="002D2A37" w:rsidRDefault="004D423B" w:rsidP="00F30124">
            <w:pPr>
              <w:ind w:firstLine="464"/>
              <w:jc w:val="both"/>
              <w:rPr>
                <w:b/>
                <w:sz w:val="22"/>
                <w:szCs w:val="22"/>
                <w:lang w:val="uk-UA"/>
              </w:rPr>
            </w:pPr>
          </w:p>
          <w:p w:rsidR="004D423B" w:rsidRPr="002D2A37" w:rsidRDefault="004D423B" w:rsidP="00F30124">
            <w:pPr>
              <w:ind w:firstLine="464"/>
              <w:jc w:val="both"/>
              <w:rPr>
                <w:b/>
                <w:sz w:val="22"/>
                <w:szCs w:val="22"/>
                <w:lang w:val="uk-UA"/>
              </w:rPr>
            </w:pPr>
          </w:p>
          <w:p w:rsidR="00F30124" w:rsidRPr="002D2A37" w:rsidRDefault="00F30124" w:rsidP="00F30124">
            <w:pPr>
              <w:ind w:firstLine="464"/>
              <w:jc w:val="both"/>
              <w:rPr>
                <w:b/>
                <w:sz w:val="22"/>
                <w:szCs w:val="22"/>
                <w:lang w:val="uk-UA"/>
              </w:rPr>
            </w:pPr>
            <w:r w:rsidRPr="002D2A37">
              <w:rPr>
                <w:b/>
                <w:sz w:val="22"/>
                <w:szCs w:val="22"/>
                <w:lang w:val="uk-UA"/>
              </w:rPr>
              <w:t>Відсутня</w:t>
            </w: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p>
          <w:p w:rsidR="00F30124" w:rsidRPr="002D2A37" w:rsidRDefault="00F30124" w:rsidP="00F30124">
            <w:pPr>
              <w:pStyle w:val="Default"/>
              <w:ind w:firstLine="464"/>
              <w:jc w:val="both"/>
              <w:rPr>
                <w:sz w:val="22"/>
                <w:szCs w:val="22"/>
              </w:rPr>
            </w:pPr>
            <w:r w:rsidRPr="002D2A37">
              <w:rPr>
                <w:sz w:val="22"/>
                <w:szCs w:val="22"/>
              </w:rPr>
              <w:t xml:space="preserve">Паперові марки акцизного податку, вже закуплені, але не використані станом </w:t>
            </w:r>
            <w:r w:rsidRPr="002D2A37">
              <w:rPr>
                <w:b/>
                <w:sz w:val="22"/>
                <w:szCs w:val="22"/>
              </w:rPr>
              <w:t>на 1 листопада 2026 року</w:t>
            </w:r>
            <w:r w:rsidRPr="002D2A37">
              <w:rPr>
                <w:sz w:val="22"/>
                <w:szCs w:val="22"/>
              </w:rPr>
              <w:t xml:space="preserve">,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 </w:t>
            </w:r>
          </w:p>
          <w:p w:rsidR="00F30124" w:rsidRPr="002D2A37" w:rsidRDefault="00F30124" w:rsidP="00F30124">
            <w:pPr>
              <w:pStyle w:val="Default"/>
              <w:ind w:firstLine="464"/>
              <w:jc w:val="both"/>
              <w:rPr>
                <w:sz w:val="22"/>
                <w:szCs w:val="22"/>
              </w:rPr>
            </w:pPr>
            <w:r w:rsidRPr="002D2A37">
              <w:rPr>
                <w:sz w:val="22"/>
                <w:szCs w:val="22"/>
              </w:rPr>
              <w:t xml:space="preserve">&lt;…&gt; </w:t>
            </w:r>
          </w:p>
          <w:p w:rsidR="00F30124" w:rsidRPr="002D2A37" w:rsidRDefault="00F30124" w:rsidP="00F30124">
            <w:pPr>
              <w:pStyle w:val="Default"/>
              <w:ind w:firstLine="464"/>
              <w:jc w:val="both"/>
              <w:rPr>
                <w:sz w:val="22"/>
                <w:szCs w:val="22"/>
              </w:rPr>
            </w:pPr>
            <w:r w:rsidRPr="002D2A37">
              <w:rPr>
                <w:sz w:val="22"/>
                <w:szCs w:val="22"/>
              </w:rPr>
              <w:t xml:space="preserve">4. Внести зміни до таких законодавчих актів України: </w:t>
            </w:r>
          </w:p>
          <w:p w:rsidR="00F30124" w:rsidRPr="002D2A37" w:rsidRDefault="00F30124" w:rsidP="00F30124">
            <w:pPr>
              <w:pStyle w:val="Default"/>
              <w:ind w:firstLine="464"/>
              <w:jc w:val="both"/>
              <w:rPr>
                <w:sz w:val="22"/>
                <w:szCs w:val="22"/>
              </w:rPr>
            </w:pPr>
            <w:r w:rsidRPr="002D2A37">
              <w:rPr>
                <w:sz w:val="22"/>
                <w:szCs w:val="22"/>
              </w:rPr>
              <w:t xml:space="preserve">2) у Законі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w:t>
            </w:r>
          </w:p>
          <w:p w:rsidR="00F30124" w:rsidRPr="002D2A37" w:rsidRDefault="00F30124" w:rsidP="00F30124">
            <w:pPr>
              <w:pStyle w:val="Default"/>
              <w:ind w:firstLine="464"/>
              <w:jc w:val="both"/>
              <w:rPr>
                <w:sz w:val="22"/>
                <w:szCs w:val="22"/>
              </w:rPr>
            </w:pPr>
            <w:r w:rsidRPr="002D2A37">
              <w:rPr>
                <w:sz w:val="22"/>
                <w:szCs w:val="22"/>
              </w:rPr>
              <w:t xml:space="preserve">&lt;…&gt; </w:t>
            </w:r>
          </w:p>
          <w:p w:rsidR="00F30124" w:rsidRPr="002D2A37" w:rsidRDefault="00F30124" w:rsidP="00F30124">
            <w:pPr>
              <w:pStyle w:val="Default"/>
              <w:ind w:firstLine="464"/>
              <w:jc w:val="both"/>
              <w:rPr>
                <w:sz w:val="22"/>
                <w:szCs w:val="22"/>
              </w:rPr>
            </w:pPr>
            <w:r w:rsidRPr="002D2A37">
              <w:rPr>
                <w:sz w:val="22"/>
                <w:szCs w:val="22"/>
              </w:rPr>
              <w:t xml:space="preserve">розділ II "Прикінцеві положення" доповнити пунктом 13-1 такого змісту: </w:t>
            </w:r>
          </w:p>
          <w:p w:rsidR="00F30124" w:rsidRPr="002D2A37" w:rsidRDefault="00F30124" w:rsidP="00F30124">
            <w:pPr>
              <w:ind w:firstLine="464"/>
              <w:jc w:val="both"/>
              <w:rPr>
                <w:sz w:val="22"/>
                <w:szCs w:val="22"/>
              </w:rPr>
            </w:pPr>
            <w:r w:rsidRPr="002D2A37">
              <w:rPr>
                <w:sz w:val="22"/>
                <w:szCs w:val="22"/>
              </w:rPr>
              <w:t xml:space="preserve">"13-1. Тимчасово, протягом 18 місяців з дня введення в дію Закону України "Про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при роздрібному продажу маркованих </w:t>
            </w:r>
            <w:r w:rsidRPr="002D2A37">
              <w:rPr>
                <w:sz w:val="22"/>
                <w:szCs w:val="22"/>
              </w:rPr>
              <w:lastRenderedPageBreak/>
              <w:t>паперовими марками акцизного податку алкогольних напоїв, тютюнових виробів або рідин, що використовуються в електронних сигаретах, які були вироблені в Україні або імпортовані в Україну</w:t>
            </w:r>
            <w:r w:rsidRPr="002D2A37">
              <w:rPr>
                <w:b/>
                <w:sz w:val="22"/>
                <w:szCs w:val="22"/>
              </w:rPr>
              <w:t xml:space="preserve"> до 1 листопада 2026 року,</w:t>
            </w:r>
            <w:r w:rsidRPr="002D2A37">
              <w:rPr>
                <w:sz w:val="22"/>
                <w:szCs w:val="22"/>
              </w:rPr>
              <w:t xml:space="preserve"> розрахункові операції проводяться через реєстратори розрахункових операцій та/або через програмні реєстратори розрахункових операцій без зазначення унікального ідентифікатора електронної марки акцизного податку або серійного номера електронної марки акцизного податку та із зазначенням цифрового значення штрихового коду паперової марки акцизного податку (серії та номера) - при роздрібній торгівлі алкогольними напоями". </w:t>
            </w:r>
          </w:p>
          <w:p w:rsidR="00F30124" w:rsidRPr="002D2A37" w:rsidRDefault="00F30124" w:rsidP="00F30124">
            <w:pPr>
              <w:ind w:firstLine="464"/>
              <w:jc w:val="both"/>
              <w:rPr>
                <w:b/>
                <w:sz w:val="22"/>
                <w:szCs w:val="22"/>
                <w:lang w:val="uk-UA"/>
              </w:rPr>
            </w:pPr>
          </w:p>
        </w:tc>
        <w:tc>
          <w:tcPr>
            <w:tcW w:w="1620" w:type="dxa"/>
            <w:gridSpan w:val="3"/>
            <w:vAlign w:val="center"/>
          </w:tcPr>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4D423B">
            <w:pPr>
              <w:jc w:val="center"/>
              <w:rPr>
                <w:sz w:val="22"/>
                <w:szCs w:val="22"/>
                <w:lang w:val="uk-UA"/>
              </w:rPr>
            </w:pPr>
            <w:r>
              <w:rPr>
                <w:sz w:val="22"/>
                <w:szCs w:val="22"/>
                <w:lang w:val="uk-UA"/>
              </w:rPr>
              <w:t>Європейська Бізнес Асоціація</w:t>
            </w: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F30124">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sz w:val="22"/>
                <w:szCs w:val="22"/>
                <w:highlight w:val="yellow"/>
                <w:lang w:val="uk-UA"/>
              </w:rPr>
            </w:pPr>
          </w:p>
          <w:p w:rsidR="004D423B" w:rsidRPr="00F3106A" w:rsidRDefault="004D423B" w:rsidP="004D423B">
            <w:pPr>
              <w:jc w:val="center"/>
              <w:rPr>
                <w:sz w:val="22"/>
                <w:szCs w:val="22"/>
                <w:highlight w:val="yellow"/>
                <w:lang w:val="uk-UA"/>
              </w:rPr>
            </w:pPr>
          </w:p>
        </w:tc>
        <w:tc>
          <w:tcPr>
            <w:tcW w:w="1620" w:type="dxa"/>
            <w:vAlign w:val="center"/>
          </w:tcPr>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426B3A">
            <w:pPr>
              <w:jc w:val="center"/>
              <w:rPr>
                <w:sz w:val="22"/>
                <w:szCs w:val="28"/>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D423B" w:rsidRDefault="004D423B" w:rsidP="00F30124">
            <w:pPr>
              <w:jc w:val="center"/>
              <w:rPr>
                <w:sz w:val="22"/>
                <w:szCs w:val="22"/>
                <w:lang w:val="uk-UA"/>
              </w:rPr>
            </w:pPr>
          </w:p>
          <w:p w:rsidR="004D423B" w:rsidRDefault="004D423B" w:rsidP="00F30124">
            <w:pPr>
              <w:jc w:val="center"/>
              <w:rPr>
                <w:sz w:val="22"/>
                <w:szCs w:val="22"/>
                <w:lang w:val="uk-UA"/>
              </w:rPr>
            </w:pPr>
          </w:p>
          <w:p w:rsidR="004D423B" w:rsidRDefault="004D423B" w:rsidP="004D423B">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D423B" w:rsidRDefault="004D423B" w:rsidP="004D423B">
            <w:pPr>
              <w:jc w:val="center"/>
              <w:rPr>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p>
          <w:p w:rsidR="00426B3A" w:rsidRDefault="00426B3A" w:rsidP="00F30124">
            <w:pPr>
              <w:jc w:val="center"/>
              <w:rPr>
                <w:sz w:val="22"/>
                <w:szCs w:val="22"/>
                <w:lang w:val="uk-UA"/>
              </w:rPr>
            </w:pPr>
            <w:r>
              <w:rPr>
                <w:sz w:val="22"/>
                <w:szCs w:val="28"/>
                <w:lang w:val="uk-UA"/>
              </w:rPr>
              <w:t>Н</w:t>
            </w:r>
            <w:r w:rsidRPr="009C7BEB">
              <w:rPr>
                <w:sz w:val="22"/>
                <w:szCs w:val="28"/>
                <w:lang w:val="uk-UA"/>
              </w:rPr>
              <w:t>е враховано</w:t>
            </w:r>
          </w:p>
          <w:p w:rsidR="00426B3A" w:rsidRPr="0013541C" w:rsidRDefault="00426B3A" w:rsidP="00F30124">
            <w:pPr>
              <w:jc w:val="center"/>
              <w:rPr>
                <w:sz w:val="22"/>
                <w:szCs w:val="22"/>
                <w:lang w:val="uk-UA"/>
              </w:rPr>
            </w:pPr>
          </w:p>
        </w:tc>
        <w:tc>
          <w:tcPr>
            <w:tcW w:w="1307" w:type="dxa"/>
            <w:gridSpan w:val="2"/>
            <w:vAlign w:val="center"/>
          </w:tcPr>
          <w:p w:rsidR="00F30124" w:rsidRPr="00A95247" w:rsidRDefault="00F30124" w:rsidP="00F30124">
            <w:pPr>
              <w:jc w:val="center"/>
              <w:rPr>
                <w:b/>
                <w:sz w:val="22"/>
                <w:szCs w:val="22"/>
                <w:lang w:val="uk-UA"/>
              </w:rPr>
            </w:pPr>
          </w:p>
        </w:tc>
      </w:tr>
      <w:tr w:rsidR="00F30124" w:rsidRPr="0013541C" w:rsidTr="006E2C4B">
        <w:trPr>
          <w:gridAfter w:val="1"/>
          <w:wAfter w:w="31" w:type="dxa"/>
          <w:trHeight w:val="289"/>
        </w:trPr>
        <w:tc>
          <w:tcPr>
            <w:tcW w:w="15452" w:type="dxa"/>
            <w:gridSpan w:val="9"/>
            <w:vAlign w:val="center"/>
          </w:tcPr>
          <w:p w:rsidR="00F30124" w:rsidRPr="002D2A37" w:rsidRDefault="00F30124" w:rsidP="00F30124">
            <w:pPr>
              <w:pStyle w:val="Default"/>
              <w:jc w:val="center"/>
              <w:rPr>
                <w:b/>
                <w:sz w:val="22"/>
                <w:szCs w:val="22"/>
              </w:rPr>
            </w:pPr>
            <w:r w:rsidRPr="002D2A37">
              <w:rPr>
                <w:b/>
                <w:bCs/>
                <w:sz w:val="22"/>
                <w:szCs w:val="22"/>
              </w:rPr>
              <w:lastRenderedPageBreak/>
              <w:t xml:space="preserve">Закон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№3817-IX від 18 червня 2024 року </w:t>
            </w:r>
          </w:p>
        </w:tc>
      </w:tr>
      <w:tr w:rsidR="00F30124" w:rsidRPr="0013541C" w:rsidTr="006E2C4B">
        <w:trPr>
          <w:gridAfter w:val="1"/>
          <w:wAfter w:w="31" w:type="dxa"/>
          <w:trHeight w:val="289"/>
        </w:trPr>
        <w:tc>
          <w:tcPr>
            <w:tcW w:w="15452" w:type="dxa"/>
            <w:gridSpan w:val="9"/>
            <w:vAlign w:val="center"/>
          </w:tcPr>
          <w:p w:rsidR="00F30124" w:rsidRPr="00F30124" w:rsidRDefault="00F30124" w:rsidP="00F30124">
            <w:pPr>
              <w:pStyle w:val="Default"/>
              <w:jc w:val="center"/>
              <w:rPr>
                <w:b/>
                <w:sz w:val="22"/>
                <w:szCs w:val="22"/>
              </w:rPr>
            </w:pPr>
            <w:r w:rsidRPr="00F30124">
              <w:rPr>
                <w:b/>
                <w:bCs/>
                <w:sz w:val="22"/>
                <w:szCs w:val="22"/>
              </w:rPr>
              <w:t xml:space="preserve">Розділ III. РЕГУЛЮВАННЯ ВИРОБНИЦТВА, ОПТОВОЇ ТА РОЗДРІБНОЇ ТОРГІВЛІ, ВВЕЗЕННЯ НА МИТНУ ТЕРИТОРІЮ УКРАЇНИ, ВИВЕЗЕННЯ ЗА МЕЖІ МИТНОЇ ТЕРИТОРІЇ УКРАЇНИ ТЮТЮНОВИХ ВИРОБІВ, ТЮТЮНОВОЇ СИРОВИНИ ТА РІДИН, ЩО ВИКОРИСТОВУЮТЬСЯ В ЕЛЕКТРОННИХ СИГАРЕТАХ, ВИРОЩУВАННЯ ТЮТЮНУ, ФЕРМЕНТАЦІЇ ТЮТЮНОВОЇ СИРОВИНИ </w:t>
            </w:r>
          </w:p>
        </w:tc>
      </w:tr>
      <w:tr w:rsidR="00F30124" w:rsidRPr="0013541C" w:rsidTr="00426B3A">
        <w:trPr>
          <w:gridAfter w:val="1"/>
          <w:wAfter w:w="31" w:type="dxa"/>
          <w:trHeight w:val="289"/>
        </w:trPr>
        <w:tc>
          <w:tcPr>
            <w:tcW w:w="5400" w:type="dxa"/>
            <w:gridSpan w:val="2"/>
          </w:tcPr>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B5157D" w:rsidRDefault="00B5157D" w:rsidP="00B5157D">
            <w:pPr>
              <w:ind w:firstLine="464"/>
              <w:jc w:val="both"/>
              <w:rPr>
                <w:b/>
                <w:sz w:val="22"/>
                <w:szCs w:val="22"/>
                <w:lang w:val="uk-UA"/>
              </w:rPr>
            </w:pPr>
            <w:r w:rsidRPr="007C2B0E">
              <w:rPr>
                <w:b/>
                <w:sz w:val="22"/>
                <w:szCs w:val="22"/>
                <w:lang w:val="uk-UA"/>
              </w:rPr>
              <w:t>Відсутня</w:t>
            </w: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Pr="007C2B0E" w:rsidRDefault="00426B3A" w:rsidP="00426B3A">
            <w:pPr>
              <w:ind w:firstLine="464"/>
              <w:jc w:val="both"/>
              <w:rPr>
                <w:b/>
                <w:sz w:val="22"/>
                <w:szCs w:val="22"/>
                <w:lang w:val="uk-UA"/>
              </w:rPr>
            </w:pPr>
            <w:r w:rsidRPr="007C2B0E">
              <w:rPr>
                <w:b/>
                <w:sz w:val="22"/>
                <w:szCs w:val="22"/>
                <w:lang w:val="uk-UA"/>
              </w:rPr>
              <w:t>Відсутня</w:t>
            </w: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Pr="007C2B0E" w:rsidRDefault="00426B3A" w:rsidP="00426B3A">
            <w:pPr>
              <w:ind w:firstLine="464"/>
              <w:jc w:val="both"/>
              <w:rPr>
                <w:b/>
                <w:sz w:val="22"/>
                <w:szCs w:val="22"/>
                <w:lang w:val="uk-UA"/>
              </w:rPr>
            </w:pPr>
            <w:r w:rsidRPr="007C2B0E">
              <w:rPr>
                <w:b/>
                <w:sz w:val="22"/>
                <w:szCs w:val="22"/>
                <w:lang w:val="uk-UA"/>
              </w:rPr>
              <w:t>Відсутня</w:t>
            </w: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Pr="007C2B0E" w:rsidRDefault="00426B3A" w:rsidP="00426B3A">
            <w:pPr>
              <w:ind w:firstLine="464"/>
              <w:jc w:val="both"/>
              <w:rPr>
                <w:b/>
                <w:sz w:val="22"/>
                <w:szCs w:val="22"/>
                <w:lang w:val="uk-UA"/>
              </w:rPr>
            </w:pPr>
            <w:r w:rsidRPr="007C2B0E">
              <w:rPr>
                <w:b/>
                <w:sz w:val="22"/>
                <w:szCs w:val="22"/>
                <w:lang w:val="uk-UA"/>
              </w:rPr>
              <w:t>Відсутня</w:t>
            </w:r>
          </w:p>
          <w:p w:rsidR="00426B3A" w:rsidRDefault="00426B3A" w:rsidP="00B5157D">
            <w:pPr>
              <w:ind w:firstLine="464"/>
              <w:jc w:val="both"/>
              <w:rPr>
                <w:b/>
                <w:sz w:val="22"/>
                <w:szCs w:val="22"/>
                <w:lang w:val="uk-UA"/>
              </w:rPr>
            </w:pPr>
          </w:p>
          <w:p w:rsidR="00426B3A" w:rsidRPr="007C2B0E" w:rsidRDefault="00426B3A" w:rsidP="00B5157D">
            <w:pPr>
              <w:ind w:firstLine="464"/>
              <w:jc w:val="both"/>
              <w:rPr>
                <w:b/>
                <w:sz w:val="22"/>
                <w:szCs w:val="22"/>
                <w:lang w:val="uk-UA"/>
              </w:rPr>
            </w:pPr>
          </w:p>
          <w:p w:rsidR="00F30124" w:rsidRPr="00A95247" w:rsidRDefault="00F30124" w:rsidP="00F30124">
            <w:pPr>
              <w:jc w:val="center"/>
              <w:rPr>
                <w:b/>
                <w:sz w:val="22"/>
                <w:szCs w:val="22"/>
                <w:lang w:val="uk-UA"/>
              </w:rPr>
            </w:pPr>
          </w:p>
        </w:tc>
        <w:tc>
          <w:tcPr>
            <w:tcW w:w="5505" w:type="dxa"/>
            <w:vAlign w:val="center"/>
          </w:tcPr>
          <w:p w:rsidR="00B5157D" w:rsidRPr="002D2A37" w:rsidRDefault="00B5157D" w:rsidP="006D135F">
            <w:pPr>
              <w:pStyle w:val="Default"/>
              <w:ind w:firstLine="451"/>
              <w:jc w:val="both"/>
              <w:rPr>
                <w:sz w:val="22"/>
                <w:szCs w:val="22"/>
              </w:rPr>
            </w:pPr>
            <w:r w:rsidRPr="002D2A37">
              <w:rPr>
                <w:b/>
                <w:bCs/>
                <w:sz w:val="22"/>
                <w:szCs w:val="22"/>
              </w:rPr>
              <w:lastRenderedPageBreak/>
              <w:t xml:space="preserve">Стаття 20. Основні вимоги до виробництва тютюнової сировини, тютюнових виробів та рідин, що використовуються в електронних сигаретах </w:t>
            </w:r>
          </w:p>
          <w:p w:rsidR="00B5157D" w:rsidRPr="002D2A37" w:rsidRDefault="00B5157D" w:rsidP="006D135F">
            <w:pPr>
              <w:pStyle w:val="Default"/>
              <w:ind w:firstLine="451"/>
              <w:jc w:val="both"/>
              <w:rPr>
                <w:sz w:val="22"/>
                <w:szCs w:val="22"/>
              </w:rPr>
            </w:pPr>
            <w:r w:rsidRPr="002D2A37">
              <w:rPr>
                <w:sz w:val="22"/>
                <w:szCs w:val="22"/>
              </w:rPr>
              <w:t xml:space="preserve">&lt;...&gt; </w:t>
            </w:r>
          </w:p>
          <w:p w:rsidR="00B5157D" w:rsidRPr="002D2A37" w:rsidRDefault="00B5157D" w:rsidP="006D135F">
            <w:pPr>
              <w:ind w:firstLine="451"/>
              <w:jc w:val="both"/>
              <w:rPr>
                <w:sz w:val="22"/>
                <w:szCs w:val="22"/>
              </w:rPr>
            </w:pPr>
            <w:r w:rsidRPr="002D2A37">
              <w:rPr>
                <w:sz w:val="22"/>
                <w:szCs w:val="22"/>
              </w:rPr>
              <w:t xml:space="preserve">9. Представник (представники) контролюючого органу здійснює (здійснюють) постійний безпосередній контроль за дотриманням порядку реєстрації обладнання для підготовки або обробки тютюну, тютюнової сировини, промислового виробництва тютюнових виробів, за отриманням тютюнової сировини, її відпуском, зберіганням, переробкою і використанням у виробництві ферментованої тютюнової сировини та/або тютюнових виробів, за дотриманням норм втрат та відходів неферментованої тютюнової сировини під час зберігання, транспортування, виробництва ферментованої тютюнової сировини, втрат та відходів ферментованої тютюнової сировини під час її зберігання, транспортування і використання у виробництві тютюнових виробів, витрат ферментованої тютюнової сировини для виробництва тютюнових виробів, за </w:t>
            </w:r>
            <w:r w:rsidRPr="002D2A37">
              <w:rPr>
                <w:sz w:val="22"/>
                <w:szCs w:val="22"/>
              </w:rPr>
              <w:lastRenderedPageBreak/>
              <w:t xml:space="preserve">використанням марок акцизного податку (електронних марок - </w:t>
            </w:r>
            <w:r w:rsidRPr="002D2A37">
              <w:rPr>
                <w:b/>
                <w:sz w:val="22"/>
                <w:szCs w:val="22"/>
              </w:rPr>
              <w:t>з 1 листопада 2026 року</w:t>
            </w:r>
            <w:r w:rsidRPr="002D2A37">
              <w:rPr>
                <w:sz w:val="22"/>
                <w:szCs w:val="22"/>
              </w:rPr>
              <w:t xml:space="preserve">) та сплати акцизного податку. </w:t>
            </w:r>
          </w:p>
          <w:p w:rsidR="00B5157D" w:rsidRPr="002D2A37" w:rsidRDefault="00B5157D" w:rsidP="006D135F">
            <w:pPr>
              <w:pStyle w:val="Default"/>
              <w:ind w:firstLine="451"/>
              <w:jc w:val="both"/>
              <w:rPr>
                <w:sz w:val="22"/>
                <w:szCs w:val="22"/>
              </w:rPr>
            </w:pPr>
            <w:r w:rsidRPr="002D2A37">
              <w:rPr>
                <w:sz w:val="22"/>
                <w:szCs w:val="22"/>
              </w:rPr>
              <w:t xml:space="preserve">&lt;…&gt; </w:t>
            </w:r>
          </w:p>
          <w:p w:rsidR="00B5157D" w:rsidRPr="002D2A37" w:rsidRDefault="00B5157D" w:rsidP="006D135F">
            <w:pPr>
              <w:pStyle w:val="Default"/>
              <w:ind w:firstLine="451"/>
              <w:jc w:val="both"/>
              <w:rPr>
                <w:sz w:val="22"/>
                <w:szCs w:val="22"/>
              </w:rPr>
            </w:pPr>
            <w:r w:rsidRPr="002D2A37">
              <w:rPr>
                <w:sz w:val="22"/>
                <w:szCs w:val="22"/>
              </w:rPr>
              <w:t xml:space="preserve">10. Основними завданнями представника контролюючого органу на контрольному посту є здійснення постійного безпосереднього контролю за дотриманням установленого порядку реєстрації обладнання для підготовки або обробки тютюну, тютюнової сировини, промислового виробництва тютюнових виробів, за отриманням тютюнової сировини, її відпуском, зберіганням, переробкою і використанням у виробництві тютюнових виробів, за зберіганням, відпуском неферментованої та ферментованої тютюнової сировини, тютюнових виробів, за сплатою акцизного податку, а також вжиття заходів для недопущення порушення законодавства України. </w:t>
            </w:r>
          </w:p>
          <w:p w:rsidR="00B5157D" w:rsidRPr="002D2A37" w:rsidRDefault="00B5157D" w:rsidP="006D135F">
            <w:pPr>
              <w:pStyle w:val="Default"/>
              <w:ind w:firstLine="451"/>
              <w:jc w:val="both"/>
              <w:rPr>
                <w:sz w:val="22"/>
                <w:szCs w:val="22"/>
              </w:rPr>
            </w:pPr>
            <w:r w:rsidRPr="002D2A37">
              <w:rPr>
                <w:sz w:val="22"/>
                <w:szCs w:val="22"/>
              </w:rPr>
              <w:t xml:space="preserve">Представник контролюючого органу на контрольному посту відповідно до покладених на нього завдань: </w:t>
            </w:r>
          </w:p>
          <w:p w:rsidR="00B5157D" w:rsidRPr="002D2A37" w:rsidRDefault="00B5157D" w:rsidP="006D135F">
            <w:pPr>
              <w:pStyle w:val="Default"/>
              <w:ind w:firstLine="451"/>
              <w:jc w:val="both"/>
              <w:rPr>
                <w:sz w:val="22"/>
                <w:szCs w:val="22"/>
              </w:rPr>
            </w:pPr>
            <w:r w:rsidRPr="002D2A37">
              <w:rPr>
                <w:sz w:val="22"/>
                <w:szCs w:val="22"/>
              </w:rPr>
              <w:t xml:space="preserve">&lt;...&gt; </w:t>
            </w:r>
          </w:p>
          <w:p w:rsidR="00B5157D" w:rsidRPr="002D2A37" w:rsidRDefault="00B5157D" w:rsidP="006D135F">
            <w:pPr>
              <w:pStyle w:val="Default"/>
              <w:ind w:firstLine="451"/>
              <w:jc w:val="both"/>
              <w:rPr>
                <w:sz w:val="22"/>
                <w:szCs w:val="22"/>
              </w:rPr>
            </w:pPr>
            <w:r w:rsidRPr="002D2A37">
              <w:rPr>
                <w:sz w:val="22"/>
                <w:szCs w:val="22"/>
              </w:rPr>
              <w:t xml:space="preserve">2) здійснює контроль за обліком, зберіганням та використанням марок акцизного податку і маркуванням продукції (використанням електронних марок - </w:t>
            </w:r>
            <w:r w:rsidRPr="002D2A37">
              <w:rPr>
                <w:b/>
                <w:sz w:val="22"/>
                <w:szCs w:val="22"/>
              </w:rPr>
              <w:t>з 1 листопада 2026 року</w:t>
            </w:r>
            <w:r w:rsidRPr="002D2A37">
              <w:rPr>
                <w:sz w:val="22"/>
                <w:szCs w:val="22"/>
              </w:rPr>
              <w:t xml:space="preserve">); </w:t>
            </w:r>
          </w:p>
          <w:p w:rsidR="00B5157D" w:rsidRPr="002D2A37" w:rsidRDefault="00B5157D" w:rsidP="006D135F">
            <w:pPr>
              <w:pStyle w:val="Default"/>
              <w:ind w:firstLine="451"/>
              <w:jc w:val="both"/>
              <w:rPr>
                <w:sz w:val="22"/>
                <w:szCs w:val="22"/>
              </w:rPr>
            </w:pPr>
            <w:r w:rsidRPr="002D2A37">
              <w:rPr>
                <w:sz w:val="22"/>
                <w:szCs w:val="22"/>
              </w:rPr>
              <w:t xml:space="preserve">&lt;...&gt; </w:t>
            </w:r>
          </w:p>
          <w:p w:rsidR="00B5157D" w:rsidRPr="002D2A37" w:rsidRDefault="00B5157D" w:rsidP="006D135F">
            <w:pPr>
              <w:pStyle w:val="Default"/>
              <w:ind w:firstLine="451"/>
              <w:jc w:val="both"/>
              <w:rPr>
                <w:sz w:val="22"/>
                <w:szCs w:val="22"/>
              </w:rPr>
            </w:pPr>
            <w:r w:rsidRPr="002D2A37">
              <w:rPr>
                <w:sz w:val="22"/>
                <w:szCs w:val="22"/>
              </w:rPr>
              <w:t>6) здійснює контроль за складанням електронних документів в Електронній системі (</w:t>
            </w:r>
            <w:r w:rsidRPr="002D2A37">
              <w:rPr>
                <w:b/>
                <w:sz w:val="22"/>
                <w:szCs w:val="22"/>
              </w:rPr>
              <w:t>з 1 листопада 2026 року)</w:t>
            </w:r>
            <w:r w:rsidRPr="002D2A37">
              <w:rPr>
                <w:sz w:val="22"/>
                <w:szCs w:val="22"/>
              </w:rPr>
              <w:t xml:space="preserve">; </w:t>
            </w:r>
          </w:p>
          <w:p w:rsidR="00F30124" w:rsidRPr="00C2199A" w:rsidRDefault="00B5157D" w:rsidP="006D135F">
            <w:pPr>
              <w:ind w:firstLine="451"/>
              <w:jc w:val="both"/>
              <w:rPr>
                <w:b/>
                <w:sz w:val="22"/>
                <w:szCs w:val="22"/>
                <w:highlight w:val="cyan"/>
                <w:lang w:val="uk-UA"/>
              </w:rPr>
            </w:pPr>
            <w:r w:rsidRPr="002D2A37">
              <w:rPr>
                <w:sz w:val="22"/>
                <w:szCs w:val="22"/>
              </w:rPr>
              <w:t xml:space="preserve">7) у разі виявлення порушень установленого законодавством порядку ведення обліку, зберігання і відпуску тютюнової сировини, тютюнових виробів, марок акцизного податку (електронних марок </w:t>
            </w:r>
            <w:r w:rsidRPr="002D2A37">
              <w:rPr>
                <w:b/>
                <w:sz w:val="22"/>
                <w:szCs w:val="22"/>
              </w:rPr>
              <w:t>- з 1 листопада 2026 року</w:t>
            </w:r>
            <w:r w:rsidRPr="002D2A37">
              <w:rPr>
                <w:sz w:val="22"/>
                <w:szCs w:val="22"/>
              </w:rPr>
              <w:t xml:space="preserve">) надає суб’єкту господарювання рекомендації щодо усунення виявлених порушень та контролює їх виконання; </w:t>
            </w:r>
          </w:p>
        </w:tc>
        <w:tc>
          <w:tcPr>
            <w:tcW w:w="1620" w:type="dxa"/>
            <w:gridSpan w:val="3"/>
          </w:tcPr>
          <w:p w:rsidR="00F30124" w:rsidRDefault="00F30124"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4D423B">
            <w:pPr>
              <w:jc w:val="center"/>
              <w:rPr>
                <w:sz w:val="22"/>
                <w:szCs w:val="22"/>
                <w:highlight w:val="yellow"/>
                <w:lang w:val="uk-UA"/>
              </w:rPr>
            </w:pPr>
            <w:r>
              <w:rPr>
                <w:sz w:val="22"/>
                <w:szCs w:val="22"/>
                <w:lang w:val="uk-UA"/>
              </w:rPr>
              <w:lastRenderedPageBreak/>
              <w:t>Європейська Бізнес Асоціація</w:t>
            </w: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Pr="00A95247" w:rsidRDefault="004D423B" w:rsidP="00F30124">
            <w:pPr>
              <w:jc w:val="center"/>
              <w:rPr>
                <w:b/>
                <w:sz w:val="22"/>
                <w:szCs w:val="22"/>
                <w:lang w:val="uk-UA"/>
              </w:rPr>
            </w:pPr>
          </w:p>
        </w:tc>
        <w:tc>
          <w:tcPr>
            <w:tcW w:w="1620" w:type="dxa"/>
          </w:tcPr>
          <w:p w:rsidR="00F30124" w:rsidRDefault="00F30124"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sz w:val="22"/>
                <w:szCs w:val="28"/>
                <w:lang w:val="uk-UA"/>
              </w:rPr>
            </w:pPr>
            <w:r>
              <w:rPr>
                <w:sz w:val="22"/>
                <w:szCs w:val="28"/>
                <w:lang w:val="uk-UA"/>
              </w:rPr>
              <w:t>Н</w:t>
            </w:r>
            <w:r w:rsidRPr="009C7BEB">
              <w:rPr>
                <w:sz w:val="22"/>
                <w:szCs w:val="28"/>
                <w:lang w:val="uk-UA"/>
              </w:rPr>
              <w:t>е враховано</w:t>
            </w: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r>
              <w:rPr>
                <w:sz w:val="22"/>
                <w:szCs w:val="28"/>
                <w:lang w:val="uk-UA"/>
              </w:rPr>
              <w:t>Н</w:t>
            </w:r>
            <w:r w:rsidRPr="009C7BEB">
              <w:rPr>
                <w:sz w:val="22"/>
                <w:szCs w:val="28"/>
                <w:lang w:val="uk-UA"/>
              </w:rPr>
              <w:t>е враховано</w:t>
            </w:r>
          </w:p>
          <w:p w:rsidR="00426B3A" w:rsidRPr="00A95247" w:rsidRDefault="00426B3A" w:rsidP="00F30124">
            <w:pPr>
              <w:jc w:val="center"/>
              <w:rPr>
                <w:b/>
                <w:sz w:val="22"/>
                <w:szCs w:val="22"/>
                <w:lang w:val="uk-UA"/>
              </w:rPr>
            </w:pPr>
          </w:p>
        </w:tc>
        <w:tc>
          <w:tcPr>
            <w:tcW w:w="1307" w:type="dxa"/>
            <w:gridSpan w:val="2"/>
          </w:tcPr>
          <w:p w:rsidR="00F30124" w:rsidRPr="00A95247" w:rsidRDefault="00F30124" w:rsidP="00F30124">
            <w:pPr>
              <w:jc w:val="center"/>
              <w:rPr>
                <w:b/>
                <w:sz w:val="22"/>
                <w:szCs w:val="22"/>
                <w:lang w:val="uk-UA"/>
              </w:rPr>
            </w:pPr>
          </w:p>
        </w:tc>
      </w:tr>
      <w:tr w:rsidR="00B5157D" w:rsidRPr="0013541C" w:rsidTr="0059490B">
        <w:trPr>
          <w:gridAfter w:val="1"/>
          <w:wAfter w:w="31" w:type="dxa"/>
          <w:trHeight w:val="289"/>
        </w:trPr>
        <w:tc>
          <w:tcPr>
            <w:tcW w:w="15452" w:type="dxa"/>
            <w:gridSpan w:val="9"/>
            <w:vAlign w:val="center"/>
          </w:tcPr>
          <w:p w:rsidR="00B5157D" w:rsidRPr="002D2A37" w:rsidRDefault="00B5157D" w:rsidP="006D135F">
            <w:pPr>
              <w:pStyle w:val="Default"/>
              <w:ind w:firstLine="451"/>
              <w:jc w:val="center"/>
              <w:rPr>
                <w:b/>
                <w:sz w:val="22"/>
                <w:szCs w:val="22"/>
              </w:rPr>
            </w:pPr>
            <w:r w:rsidRPr="002D2A37">
              <w:rPr>
                <w:b/>
                <w:bCs/>
                <w:sz w:val="23"/>
                <w:szCs w:val="23"/>
              </w:rPr>
              <w:t xml:space="preserve">Розділ XII. ПРИКІНЦЕВІ ПОЛОЖЕННЯ </w:t>
            </w:r>
          </w:p>
        </w:tc>
      </w:tr>
      <w:tr w:rsidR="00F30124" w:rsidRPr="0013541C" w:rsidTr="00A95247">
        <w:trPr>
          <w:gridAfter w:val="1"/>
          <w:wAfter w:w="31" w:type="dxa"/>
          <w:trHeight w:val="289"/>
        </w:trPr>
        <w:tc>
          <w:tcPr>
            <w:tcW w:w="5400" w:type="dxa"/>
            <w:gridSpan w:val="2"/>
            <w:vAlign w:val="center"/>
          </w:tcPr>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426B3A" w:rsidRDefault="00426B3A" w:rsidP="00B5157D">
            <w:pPr>
              <w:ind w:firstLine="464"/>
              <w:jc w:val="both"/>
              <w:rPr>
                <w:b/>
                <w:sz w:val="22"/>
                <w:szCs w:val="22"/>
                <w:lang w:val="uk-UA"/>
              </w:rPr>
            </w:pPr>
          </w:p>
          <w:p w:rsidR="00B5157D" w:rsidRPr="007C2B0E" w:rsidRDefault="00B5157D" w:rsidP="00B5157D">
            <w:pPr>
              <w:ind w:firstLine="464"/>
              <w:jc w:val="both"/>
              <w:rPr>
                <w:b/>
                <w:sz w:val="22"/>
                <w:szCs w:val="22"/>
                <w:lang w:val="uk-UA"/>
              </w:rPr>
            </w:pPr>
            <w:r w:rsidRPr="007C2B0E">
              <w:rPr>
                <w:b/>
                <w:sz w:val="22"/>
                <w:szCs w:val="22"/>
                <w:lang w:val="uk-UA"/>
              </w:rPr>
              <w:t>Відсутня</w:t>
            </w:r>
          </w:p>
          <w:p w:rsidR="00F30124" w:rsidRDefault="00F30124"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Pr="007C2B0E" w:rsidRDefault="00426B3A" w:rsidP="00426B3A">
            <w:pPr>
              <w:ind w:firstLine="464"/>
              <w:jc w:val="both"/>
              <w:rPr>
                <w:b/>
                <w:sz w:val="22"/>
                <w:szCs w:val="22"/>
                <w:lang w:val="uk-UA"/>
              </w:rPr>
            </w:pPr>
            <w:r w:rsidRPr="007C2B0E">
              <w:rPr>
                <w:b/>
                <w:sz w:val="22"/>
                <w:szCs w:val="22"/>
                <w:lang w:val="uk-UA"/>
              </w:rPr>
              <w:t>Відсутня</w:t>
            </w:r>
          </w:p>
          <w:p w:rsidR="00426B3A" w:rsidRPr="00A95247" w:rsidRDefault="00426B3A" w:rsidP="00F30124">
            <w:pPr>
              <w:jc w:val="center"/>
              <w:rPr>
                <w:b/>
                <w:sz w:val="22"/>
                <w:szCs w:val="22"/>
                <w:lang w:val="uk-UA"/>
              </w:rPr>
            </w:pPr>
          </w:p>
        </w:tc>
        <w:tc>
          <w:tcPr>
            <w:tcW w:w="5505" w:type="dxa"/>
            <w:vAlign w:val="center"/>
          </w:tcPr>
          <w:p w:rsidR="00B5157D" w:rsidRPr="002D2A37" w:rsidRDefault="00B5157D" w:rsidP="006D135F">
            <w:pPr>
              <w:pStyle w:val="Default"/>
              <w:ind w:firstLine="451"/>
              <w:jc w:val="both"/>
              <w:rPr>
                <w:sz w:val="22"/>
                <w:szCs w:val="22"/>
              </w:rPr>
            </w:pPr>
            <w:r w:rsidRPr="002D2A37">
              <w:rPr>
                <w:sz w:val="22"/>
                <w:szCs w:val="22"/>
              </w:rPr>
              <w:lastRenderedPageBreak/>
              <w:t xml:space="preserve">1. Цей Закон набирає чинності з дня, наступного за днем його опублікування, крім: </w:t>
            </w:r>
          </w:p>
          <w:p w:rsidR="00B5157D" w:rsidRPr="002D2A37" w:rsidRDefault="00B5157D" w:rsidP="006D135F">
            <w:pPr>
              <w:pStyle w:val="Default"/>
              <w:ind w:firstLine="451"/>
              <w:jc w:val="both"/>
              <w:rPr>
                <w:sz w:val="22"/>
                <w:szCs w:val="22"/>
              </w:rPr>
            </w:pPr>
            <w:r w:rsidRPr="002D2A37">
              <w:rPr>
                <w:sz w:val="22"/>
                <w:szCs w:val="22"/>
              </w:rPr>
              <w:lastRenderedPageBreak/>
              <w:t xml:space="preserve">&lt;…&gt; </w:t>
            </w:r>
          </w:p>
          <w:p w:rsidR="00B5157D" w:rsidRPr="002D2A37" w:rsidRDefault="00B5157D" w:rsidP="006D135F">
            <w:pPr>
              <w:pStyle w:val="Default"/>
              <w:ind w:firstLine="451"/>
              <w:jc w:val="both"/>
              <w:rPr>
                <w:sz w:val="22"/>
                <w:szCs w:val="22"/>
              </w:rPr>
            </w:pPr>
            <w:r w:rsidRPr="002D2A37">
              <w:rPr>
                <w:b/>
                <w:bCs/>
                <w:sz w:val="22"/>
                <w:szCs w:val="22"/>
              </w:rPr>
              <w:t xml:space="preserve">абзацу другого частини другої статті 3 (в частині контрольно-пропускної системи), статті 6 цього Закону (в частині контрольно-пропускної системи), які набирають чинності та вводяться в дію з 1 січня 2026 року; </w:t>
            </w:r>
          </w:p>
          <w:p w:rsidR="00F30124" w:rsidRPr="002D2A37" w:rsidRDefault="00B5157D" w:rsidP="006D135F">
            <w:pPr>
              <w:ind w:firstLine="451"/>
              <w:jc w:val="both"/>
              <w:rPr>
                <w:b/>
                <w:sz w:val="22"/>
                <w:szCs w:val="22"/>
                <w:lang w:val="uk-UA"/>
              </w:rPr>
            </w:pPr>
            <w:r w:rsidRPr="002D2A37">
              <w:rPr>
                <w:sz w:val="22"/>
                <w:szCs w:val="22"/>
              </w:rPr>
              <w:t xml:space="preserve">пунктів 1, 18, 19, 22, 23, 24, 30, 36, 59, 75 частини першої, абзацу третього частини другої статті 1, пунктів 23 і 25 частини другої статті 46, розділу VIII, частин третьої, п’ятої, сімнадцятої статті 62, пункту 5 частини четвертої, частин п’ятої і десятої статті 65, пунктів 9, 10, 38, 39 частини другої статті 73 цього Закону, які набирають чинності та вводяться в дію </w:t>
            </w:r>
            <w:r w:rsidRPr="002D2A37">
              <w:rPr>
                <w:b/>
                <w:sz w:val="22"/>
                <w:szCs w:val="22"/>
              </w:rPr>
              <w:t>з 1 листопада 202</w:t>
            </w:r>
            <w:r w:rsidRPr="002D2A37">
              <w:rPr>
                <w:b/>
                <w:sz w:val="22"/>
                <w:szCs w:val="22"/>
                <w:lang w:val="uk-UA"/>
              </w:rPr>
              <w:t>6  року</w:t>
            </w:r>
          </w:p>
        </w:tc>
        <w:tc>
          <w:tcPr>
            <w:tcW w:w="1620" w:type="dxa"/>
            <w:gridSpan w:val="3"/>
            <w:vAlign w:val="center"/>
          </w:tcPr>
          <w:p w:rsidR="00F30124" w:rsidRDefault="00F30124"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Pr="00A95247" w:rsidRDefault="004D423B" w:rsidP="00F30124">
            <w:pPr>
              <w:jc w:val="center"/>
              <w:rPr>
                <w:b/>
                <w:sz w:val="22"/>
                <w:szCs w:val="22"/>
                <w:lang w:val="uk-UA"/>
              </w:rPr>
            </w:pPr>
          </w:p>
        </w:tc>
        <w:tc>
          <w:tcPr>
            <w:tcW w:w="1620" w:type="dxa"/>
            <w:vAlign w:val="center"/>
          </w:tcPr>
          <w:p w:rsidR="00F30124" w:rsidRDefault="00F30124"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426B3A">
            <w:pPr>
              <w:jc w:val="center"/>
              <w:rPr>
                <w:b/>
                <w:sz w:val="22"/>
                <w:szCs w:val="22"/>
                <w:lang w:val="uk-UA"/>
              </w:rPr>
            </w:pPr>
            <w:r>
              <w:rPr>
                <w:sz w:val="22"/>
                <w:szCs w:val="28"/>
                <w:lang w:val="uk-UA"/>
              </w:rPr>
              <w:t>Н</w:t>
            </w:r>
            <w:r w:rsidRPr="009C7BEB">
              <w:rPr>
                <w:sz w:val="22"/>
                <w:szCs w:val="28"/>
                <w:lang w:val="uk-UA"/>
              </w:rPr>
              <w:t>е враховано</w:t>
            </w: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b/>
                <w:sz w:val="22"/>
                <w:szCs w:val="22"/>
                <w:lang w:val="uk-UA"/>
              </w:rPr>
            </w:pPr>
          </w:p>
          <w:p w:rsidR="00426B3A" w:rsidRDefault="00426B3A" w:rsidP="00F30124">
            <w:pPr>
              <w:jc w:val="center"/>
              <w:rPr>
                <w:sz w:val="22"/>
                <w:szCs w:val="28"/>
                <w:lang w:val="uk-UA"/>
              </w:rPr>
            </w:pPr>
          </w:p>
          <w:p w:rsidR="00426B3A" w:rsidRDefault="00426B3A" w:rsidP="00F30124">
            <w:pPr>
              <w:jc w:val="center"/>
              <w:rPr>
                <w:sz w:val="22"/>
                <w:szCs w:val="28"/>
                <w:lang w:val="uk-UA"/>
              </w:rPr>
            </w:pPr>
          </w:p>
          <w:p w:rsidR="00426B3A" w:rsidRDefault="00426B3A" w:rsidP="00F30124">
            <w:pPr>
              <w:jc w:val="center"/>
              <w:rPr>
                <w:sz w:val="22"/>
                <w:szCs w:val="28"/>
                <w:lang w:val="uk-UA"/>
              </w:rPr>
            </w:pPr>
          </w:p>
          <w:p w:rsidR="00426B3A" w:rsidRDefault="00426B3A" w:rsidP="00F30124">
            <w:pPr>
              <w:jc w:val="center"/>
              <w:rPr>
                <w:sz w:val="22"/>
                <w:szCs w:val="28"/>
                <w:lang w:val="uk-UA"/>
              </w:rPr>
            </w:pPr>
          </w:p>
          <w:p w:rsidR="00426B3A" w:rsidRPr="00A95247" w:rsidRDefault="00426B3A" w:rsidP="00F30124">
            <w:pPr>
              <w:jc w:val="center"/>
              <w:rPr>
                <w:b/>
                <w:sz w:val="22"/>
                <w:szCs w:val="22"/>
                <w:lang w:val="uk-UA"/>
              </w:rPr>
            </w:pPr>
            <w:r>
              <w:rPr>
                <w:sz w:val="22"/>
                <w:szCs w:val="28"/>
                <w:lang w:val="uk-UA"/>
              </w:rPr>
              <w:t>Н</w:t>
            </w:r>
            <w:r w:rsidRPr="009C7BEB">
              <w:rPr>
                <w:sz w:val="22"/>
                <w:szCs w:val="28"/>
                <w:lang w:val="uk-UA"/>
              </w:rPr>
              <w:t>е враховано</w:t>
            </w:r>
          </w:p>
        </w:tc>
        <w:tc>
          <w:tcPr>
            <w:tcW w:w="1307" w:type="dxa"/>
            <w:gridSpan w:val="2"/>
            <w:vAlign w:val="center"/>
          </w:tcPr>
          <w:p w:rsidR="00F30124" w:rsidRPr="00A95247" w:rsidRDefault="00F30124" w:rsidP="00F30124">
            <w:pPr>
              <w:jc w:val="center"/>
              <w:rPr>
                <w:b/>
                <w:sz w:val="22"/>
                <w:szCs w:val="22"/>
                <w:lang w:val="uk-UA"/>
              </w:rPr>
            </w:pPr>
          </w:p>
        </w:tc>
      </w:tr>
      <w:tr w:rsidR="006E2C4B" w:rsidRPr="0013541C" w:rsidTr="00A95247">
        <w:trPr>
          <w:gridAfter w:val="1"/>
          <w:wAfter w:w="31" w:type="dxa"/>
          <w:trHeight w:val="289"/>
        </w:trPr>
        <w:tc>
          <w:tcPr>
            <w:tcW w:w="5400" w:type="dxa"/>
            <w:gridSpan w:val="2"/>
            <w:vAlign w:val="center"/>
          </w:tcPr>
          <w:p w:rsidR="00FD3308" w:rsidRPr="007C2B0E" w:rsidRDefault="00FD3308" w:rsidP="00FD3308">
            <w:pPr>
              <w:ind w:firstLine="464"/>
              <w:jc w:val="both"/>
              <w:rPr>
                <w:b/>
                <w:sz w:val="22"/>
                <w:szCs w:val="22"/>
                <w:lang w:val="uk-UA"/>
              </w:rPr>
            </w:pPr>
            <w:r w:rsidRPr="007C2B0E">
              <w:rPr>
                <w:b/>
                <w:sz w:val="22"/>
                <w:szCs w:val="22"/>
                <w:lang w:val="uk-UA"/>
              </w:rPr>
              <w:t>Відсутня</w:t>
            </w:r>
          </w:p>
          <w:p w:rsidR="006E2C4B" w:rsidRPr="00A95247" w:rsidRDefault="006E2C4B" w:rsidP="00F30124">
            <w:pPr>
              <w:jc w:val="center"/>
              <w:rPr>
                <w:b/>
                <w:sz w:val="22"/>
                <w:szCs w:val="22"/>
                <w:lang w:val="uk-UA"/>
              </w:rPr>
            </w:pPr>
          </w:p>
        </w:tc>
        <w:tc>
          <w:tcPr>
            <w:tcW w:w="5505" w:type="dxa"/>
            <w:vAlign w:val="center"/>
          </w:tcPr>
          <w:p w:rsidR="006D135F" w:rsidRPr="002D2A37" w:rsidRDefault="006D135F" w:rsidP="006D135F">
            <w:pPr>
              <w:pStyle w:val="Default"/>
              <w:ind w:firstLine="451"/>
              <w:jc w:val="both"/>
              <w:rPr>
                <w:sz w:val="22"/>
                <w:szCs w:val="22"/>
              </w:rPr>
            </w:pPr>
            <w:r w:rsidRPr="002D2A37">
              <w:rPr>
                <w:sz w:val="22"/>
                <w:szCs w:val="22"/>
              </w:rPr>
              <w:t xml:space="preserve">&lt;…&gt; </w:t>
            </w:r>
          </w:p>
          <w:p w:rsidR="006E2C4B" w:rsidRPr="002D2A37" w:rsidRDefault="006D135F" w:rsidP="006D135F">
            <w:pPr>
              <w:ind w:firstLine="451"/>
              <w:jc w:val="both"/>
              <w:rPr>
                <w:b/>
                <w:sz w:val="22"/>
                <w:szCs w:val="22"/>
                <w:lang w:val="uk-UA"/>
              </w:rPr>
            </w:pPr>
            <w:r w:rsidRPr="002D2A37">
              <w:rPr>
                <w:sz w:val="22"/>
                <w:szCs w:val="22"/>
              </w:rPr>
              <w:t xml:space="preserve">Терміни "електронна марка акцизного податку", "підроблена електронна марка акцизного податку", "унікальний ідентифікатор", "унікальний груповий ідентифікатор", "графічний елемент електронної марки акцизного податку" у значеннях, наведених у Податковому кодексі України, застосовуються </w:t>
            </w:r>
            <w:r w:rsidRPr="002D2A37">
              <w:rPr>
                <w:b/>
                <w:sz w:val="22"/>
                <w:szCs w:val="22"/>
              </w:rPr>
              <w:t xml:space="preserve">з 1 листопада 2026 року. </w:t>
            </w:r>
          </w:p>
        </w:tc>
        <w:tc>
          <w:tcPr>
            <w:tcW w:w="1620" w:type="dxa"/>
            <w:gridSpan w:val="3"/>
            <w:vAlign w:val="center"/>
          </w:tcPr>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6E2C4B" w:rsidRPr="00A95247" w:rsidRDefault="006E2C4B" w:rsidP="00F30124">
            <w:pPr>
              <w:jc w:val="center"/>
              <w:rPr>
                <w:b/>
                <w:sz w:val="22"/>
                <w:szCs w:val="22"/>
                <w:lang w:val="uk-UA"/>
              </w:rPr>
            </w:pPr>
          </w:p>
        </w:tc>
        <w:tc>
          <w:tcPr>
            <w:tcW w:w="1620" w:type="dxa"/>
            <w:vAlign w:val="center"/>
          </w:tcPr>
          <w:p w:rsidR="006E2C4B" w:rsidRPr="00A95247" w:rsidRDefault="00426B3A" w:rsidP="00F30124">
            <w:pPr>
              <w:jc w:val="center"/>
              <w:rPr>
                <w:b/>
                <w:sz w:val="22"/>
                <w:szCs w:val="22"/>
                <w:lang w:val="uk-UA"/>
              </w:rPr>
            </w:pPr>
            <w:r>
              <w:rPr>
                <w:sz w:val="22"/>
                <w:szCs w:val="28"/>
                <w:lang w:val="uk-UA"/>
              </w:rPr>
              <w:t>Н</w:t>
            </w:r>
            <w:r w:rsidRPr="009C7BEB">
              <w:rPr>
                <w:sz w:val="22"/>
                <w:szCs w:val="28"/>
                <w:lang w:val="uk-UA"/>
              </w:rPr>
              <w:t>е враховано</w:t>
            </w:r>
          </w:p>
        </w:tc>
        <w:tc>
          <w:tcPr>
            <w:tcW w:w="1307" w:type="dxa"/>
            <w:gridSpan w:val="2"/>
            <w:vAlign w:val="center"/>
          </w:tcPr>
          <w:p w:rsidR="006E2C4B" w:rsidRPr="00A95247" w:rsidRDefault="006E2C4B" w:rsidP="00F30124">
            <w:pPr>
              <w:jc w:val="center"/>
              <w:rPr>
                <w:b/>
                <w:sz w:val="22"/>
                <w:szCs w:val="22"/>
                <w:lang w:val="uk-UA"/>
              </w:rPr>
            </w:pPr>
          </w:p>
        </w:tc>
      </w:tr>
      <w:tr w:rsidR="006E2C4B" w:rsidRPr="0013541C" w:rsidTr="00426B3A">
        <w:trPr>
          <w:gridAfter w:val="1"/>
          <w:wAfter w:w="31" w:type="dxa"/>
          <w:trHeight w:val="289"/>
        </w:trPr>
        <w:tc>
          <w:tcPr>
            <w:tcW w:w="5400" w:type="dxa"/>
            <w:gridSpan w:val="2"/>
          </w:tcPr>
          <w:p w:rsidR="00426B3A" w:rsidRDefault="00426B3A" w:rsidP="00FD3308">
            <w:pPr>
              <w:ind w:firstLine="464"/>
              <w:jc w:val="both"/>
              <w:rPr>
                <w:b/>
                <w:sz w:val="22"/>
                <w:szCs w:val="22"/>
                <w:lang w:val="uk-UA"/>
              </w:rPr>
            </w:pPr>
          </w:p>
          <w:p w:rsidR="00426B3A" w:rsidRDefault="00426B3A" w:rsidP="00FD3308">
            <w:pPr>
              <w:ind w:firstLine="464"/>
              <w:jc w:val="both"/>
              <w:rPr>
                <w:b/>
                <w:sz w:val="22"/>
                <w:szCs w:val="22"/>
                <w:lang w:val="uk-UA"/>
              </w:rPr>
            </w:pPr>
          </w:p>
          <w:p w:rsidR="00426B3A" w:rsidRDefault="00426B3A" w:rsidP="00FD3308">
            <w:pPr>
              <w:ind w:firstLine="464"/>
              <w:jc w:val="both"/>
              <w:rPr>
                <w:b/>
                <w:sz w:val="22"/>
                <w:szCs w:val="22"/>
                <w:lang w:val="uk-UA"/>
              </w:rPr>
            </w:pPr>
          </w:p>
          <w:p w:rsidR="00FD3308" w:rsidRDefault="00FD3308" w:rsidP="00FD3308">
            <w:pPr>
              <w:ind w:firstLine="464"/>
              <w:jc w:val="both"/>
              <w:rPr>
                <w:b/>
                <w:sz w:val="22"/>
                <w:szCs w:val="22"/>
                <w:lang w:val="uk-UA"/>
              </w:rPr>
            </w:pPr>
            <w:r w:rsidRPr="007C2B0E">
              <w:rPr>
                <w:b/>
                <w:sz w:val="22"/>
                <w:szCs w:val="22"/>
                <w:lang w:val="uk-UA"/>
              </w:rPr>
              <w:t>Відсутня</w:t>
            </w:r>
          </w:p>
          <w:p w:rsidR="00426B3A" w:rsidRDefault="00426B3A" w:rsidP="00FD3308">
            <w:pPr>
              <w:ind w:firstLine="464"/>
              <w:jc w:val="both"/>
              <w:rPr>
                <w:b/>
                <w:sz w:val="22"/>
                <w:szCs w:val="22"/>
                <w:lang w:val="uk-UA"/>
              </w:rPr>
            </w:pPr>
          </w:p>
          <w:p w:rsidR="00426B3A" w:rsidRDefault="00426B3A" w:rsidP="00FD3308">
            <w:pPr>
              <w:ind w:firstLine="464"/>
              <w:jc w:val="both"/>
              <w:rPr>
                <w:b/>
                <w:sz w:val="22"/>
                <w:szCs w:val="22"/>
                <w:lang w:val="uk-UA"/>
              </w:rPr>
            </w:pPr>
          </w:p>
          <w:p w:rsidR="00426B3A" w:rsidRDefault="00426B3A" w:rsidP="00426B3A">
            <w:pPr>
              <w:ind w:firstLine="464"/>
              <w:jc w:val="both"/>
              <w:rPr>
                <w:b/>
                <w:sz w:val="22"/>
                <w:szCs w:val="22"/>
                <w:lang w:val="uk-UA"/>
              </w:rPr>
            </w:pPr>
            <w:r w:rsidRPr="007C2B0E">
              <w:rPr>
                <w:b/>
                <w:sz w:val="22"/>
                <w:szCs w:val="22"/>
                <w:lang w:val="uk-UA"/>
              </w:rPr>
              <w:t>Відсутня</w:t>
            </w: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p>
          <w:p w:rsidR="00426B3A" w:rsidRDefault="00426B3A" w:rsidP="00426B3A">
            <w:pPr>
              <w:ind w:firstLine="464"/>
              <w:jc w:val="both"/>
              <w:rPr>
                <w:b/>
                <w:sz w:val="22"/>
                <w:szCs w:val="22"/>
                <w:lang w:val="uk-UA"/>
              </w:rPr>
            </w:pPr>
            <w:r w:rsidRPr="007C2B0E">
              <w:rPr>
                <w:b/>
                <w:sz w:val="22"/>
                <w:szCs w:val="22"/>
                <w:lang w:val="uk-UA"/>
              </w:rPr>
              <w:t>Відсутня</w:t>
            </w:r>
          </w:p>
          <w:p w:rsidR="006E2C4B" w:rsidRPr="00A95247" w:rsidRDefault="006E2C4B" w:rsidP="00F30124">
            <w:pPr>
              <w:jc w:val="center"/>
              <w:rPr>
                <w:b/>
                <w:sz w:val="22"/>
                <w:szCs w:val="22"/>
                <w:lang w:val="uk-UA"/>
              </w:rPr>
            </w:pPr>
          </w:p>
        </w:tc>
        <w:tc>
          <w:tcPr>
            <w:tcW w:w="5505" w:type="dxa"/>
            <w:vAlign w:val="center"/>
          </w:tcPr>
          <w:p w:rsidR="006D135F" w:rsidRPr="002D2A37" w:rsidRDefault="006D135F" w:rsidP="00FD3308">
            <w:pPr>
              <w:pStyle w:val="Default"/>
              <w:ind w:firstLine="451"/>
              <w:jc w:val="both"/>
              <w:rPr>
                <w:sz w:val="22"/>
                <w:szCs w:val="22"/>
              </w:rPr>
            </w:pPr>
            <w:r w:rsidRPr="002D2A37">
              <w:rPr>
                <w:sz w:val="22"/>
                <w:szCs w:val="22"/>
              </w:rPr>
              <w:t xml:space="preserve">2. Установити, що: </w:t>
            </w:r>
          </w:p>
          <w:p w:rsidR="006D135F" w:rsidRPr="002D2A37" w:rsidRDefault="006D135F" w:rsidP="00FD3308">
            <w:pPr>
              <w:pStyle w:val="Default"/>
              <w:ind w:firstLine="451"/>
              <w:jc w:val="both"/>
              <w:rPr>
                <w:sz w:val="22"/>
                <w:szCs w:val="22"/>
              </w:rPr>
            </w:pPr>
            <w:r w:rsidRPr="002D2A37">
              <w:rPr>
                <w:sz w:val="22"/>
                <w:szCs w:val="22"/>
              </w:rPr>
              <w:t xml:space="preserve">&lt;…&gt; </w:t>
            </w:r>
          </w:p>
          <w:p w:rsidR="006D135F" w:rsidRPr="002D2A37" w:rsidRDefault="006D135F" w:rsidP="00FD3308">
            <w:pPr>
              <w:pStyle w:val="Default"/>
              <w:ind w:firstLine="451"/>
              <w:jc w:val="both"/>
              <w:rPr>
                <w:sz w:val="22"/>
                <w:szCs w:val="22"/>
              </w:rPr>
            </w:pPr>
            <w:r w:rsidRPr="002D2A37">
              <w:rPr>
                <w:sz w:val="22"/>
                <w:szCs w:val="22"/>
              </w:rPr>
              <w:t xml:space="preserve">з 1 січня 2026 року втрачають чинність пункт 35 частини першої статті 1, частина сьома статті 3, </w:t>
            </w:r>
            <w:r w:rsidRPr="002D2A37">
              <w:rPr>
                <w:b/>
                <w:sz w:val="22"/>
                <w:szCs w:val="22"/>
              </w:rPr>
              <w:t>частина восьма статті 62 цього Закону</w:t>
            </w:r>
            <w:r w:rsidRPr="002D2A37">
              <w:rPr>
                <w:sz w:val="22"/>
                <w:szCs w:val="22"/>
              </w:rPr>
              <w:t xml:space="preserve">; </w:t>
            </w:r>
          </w:p>
          <w:p w:rsidR="00FD3308" w:rsidRPr="002D2A37" w:rsidRDefault="006D135F" w:rsidP="00FD3308">
            <w:pPr>
              <w:ind w:firstLine="451"/>
              <w:jc w:val="both"/>
              <w:rPr>
                <w:b/>
                <w:sz w:val="22"/>
                <w:szCs w:val="22"/>
                <w:lang w:val="uk-UA"/>
              </w:rPr>
            </w:pPr>
            <w:r w:rsidRPr="002D2A37">
              <w:rPr>
                <w:b/>
                <w:sz w:val="22"/>
                <w:szCs w:val="22"/>
              </w:rPr>
              <w:t>з 1 листопада 2026 року</w:t>
            </w:r>
            <w:r w:rsidRPr="002D2A37">
              <w:rPr>
                <w:sz w:val="22"/>
                <w:szCs w:val="22"/>
              </w:rPr>
              <w:t xml:space="preserve"> втрачають чинність частина друга статті 17, частина восьма статті 21 (в частині тютюнових виробів, рідин, що використовуються в електронних сигаретах), пункти 22, 27 (в частині алкогольних напоїв, тютюнових виробів, рідин, що використовуються в електронних сигаретах), 29 частини другої статті 46, частини друга, шоста, шістнадцята, вісімнадцята статті 62, пункт 4 частини четвертої, частини дев’ята і одинадцята статті 65, пункт 29 частини другої статті 73 цього Закону; </w:t>
            </w:r>
            <w:r w:rsidRPr="002D2A37">
              <w:rPr>
                <w:b/>
                <w:sz w:val="22"/>
                <w:szCs w:val="22"/>
                <w:lang w:val="uk-UA"/>
              </w:rPr>
              <w:t xml:space="preserve"> </w:t>
            </w:r>
          </w:p>
          <w:p w:rsidR="006D135F" w:rsidRPr="002D2A37" w:rsidRDefault="006D135F" w:rsidP="00FD3308">
            <w:pPr>
              <w:ind w:firstLine="451"/>
              <w:jc w:val="both"/>
              <w:rPr>
                <w:sz w:val="22"/>
                <w:szCs w:val="22"/>
              </w:rPr>
            </w:pPr>
            <w:r w:rsidRPr="002D2A37">
              <w:rPr>
                <w:b/>
                <w:sz w:val="22"/>
                <w:szCs w:val="22"/>
              </w:rPr>
              <w:t>з 1 травня 2028 рок</w:t>
            </w:r>
            <w:r w:rsidRPr="002D2A37">
              <w:rPr>
                <w:sz w:val="22"/>
                <w:szCs w:val="22"/>
              </w:rPr>
              <w:t xml:space="preserve">у втрачає чинність пункт 11 частини другої статті 73 цього Закону. </w:t>
            </w:r>
          </w:p>
          <w:p w:rsidR="006E2C4B" w:rsidRPr="002D2A37" w:rsidRDefault="006D135F" w:rsidP="00FD3308">
            <w:pPr>
              <w:ind w:firstLine="451"/>
              <w:jc w:val="both"/>
              <w:rPr>
                <w:b/>
                <w:sz w:val="22"/>
                <w:szCs w:val="22"/>
                <w:lang w:val="uk-UA"/>
              </w:rPr>
            </w:pPr>
            <w:r w:rsidRPr="002D2A37">
              <w:rPr>
                <w:sz w:val="22"/>
                <w:szCs w:val="22"/>
              </w:rPr>
              <w:t xml:space="preserve">&lt;…&gt; </w:t>
            </w:r>
          </w:p>
        </w:tc>
        <w:tc>
          <w:tcPr>
            <w:tcW w:w="1620" w:type="dxa"/>
            <w:gridSpan w:val="3"/>
          </w:tcPr>
          <w:p w:rsidR="006E2C4B" w:rsidRDefault="006E2C4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F30124">
            <w:pPr>
              <w:jc w:val="center"/>
              <w:rPr>
                <w:b/>
                <w:sz w:val="22"/>
                <w:szCs w:val="22"/>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Pr="00A95247" w:rsidRDefault="004D423B" w:rsidP="00F30124">
            <w:pPr>
              <w:jc w:val="center"/>
              <w:rPr>
                <w:b/>
                <w:sz w:val="22"/>
                <w:szCs w:val="22"/>
                <w:lang w:val="uk-UA"/>
              </w:rPr>
            </w:pPr>
          </w:p>
        </w:tc>
        <w:tc>
          <w:tcPr>
            <w:tcW w:w="1620" w:type="dxa"/>
          </w:tcPr>
          <w:p w:rsidR="00426B3A" w:rsidRDefault="00426B3A" w:rsidP="00F30124">
            <w:pPr>
              <w:jc w:val="center"/>
              <w:rPr>
                <w:sz w:val="22"/>
                <w:szCs w:val="28"/>
                <w:lang w:val="uk-UA"/>
              </w:rPr>
            </w:pPr>
          </w:p>
          <w:p w:rsidR="00426B3A" w:rsidRDefault="00426B3A" w:rsidP="00F30124">
            <w:pPr>
              <w:jc w:val="center"/>
              <w:rPr>
                <w:sz w:val="22"/>
                <w:szCs w:val="28"/>
                <w:lang w:val="uk-UA"/>
              </w:rPr>
            </w:pPr>
          </w:p>
          <w:p w:rsidR="00426B3A" w:rsidRDefault="00426B3A" w:rsidP="00F30124">
            <w:pPr>
              <w:jc w:val="center"/>
              <w:rPr>
                <w:sz w:val="22"/>
                <w:szCs w:val="28"/>
                <w:lang w:val="uk-UA"/>
              </w:rPr>
            </w:pPr>
          </w:p>
          <w:p w:rsidR="006E2C4B" w:rsidRDefault="00426B3A" w:rsidP="00426B3A">
            <w:pPr>
              <w:ind w:firstLine="124"/>
              <w:rPr>
                <w:sz w:val="22"/>
                <w:szCs w:val="28"/>
                <w:lang w:val="uk-UA"/>
              </w:rPr>
            </w:pPr>
            <w:r>
              <w:rPr>
                <w:sz w:val="22"/>
                <w:szCs w:val="28"/>
                <w:lang w:val="uk-UA"/>
              </w:rPr>
              <w:t>Н</w:t>
            </w:r>
            <w:r w:rsidRPr="009C7BEB">
              <w:rPr>
                <w:sz w:val="22"/>
                <w:szCs w:val="28"/>
                <w:lang w:val="uk-UA"/>
              </w:rPr>
              <w:t>е враховано</w:t>
            </w: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sz w:val="22"/>
                <w:szCs w:val="28"/>
                <w:lang w:val="uk-UA"/>
              </w:rPr>
            </w:pPr>
            <w:r>
              <w:rPr>
                <w:sz w:val="22"/>
                <w:szCs w:val="28"/>
                <w:lang w:val="uk-UA"/>
              </w:rPr>
              <w:t>Н</w:t>
            </w:r>
            <w:r w:rsidRPr="009C7BEB">
              <w:rPr>
                <w:sz w:val="22"/>
                <w:szCs w:val="28"/>
                <w:lang w:val="uk-UA"/>
              </w:rPr>
              <w:t>е враховано</w:t>
            </w: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r>
              <w:rPr>
                <w:sz w:val="22"/>
                <w:szCs w:val="28"/>
                <w:lang w:val="uk-UA"/>
              </w:rPr>
              <w:t>Н</w:t>
            </w:r>
            <w:r w:rsidRPr="009C7BEB">
              <w:rPr>
                <w:sz w:val="22"/>
                <w:szCs w:val="28"/>
                <w:lang w:val="uk-UA"/>
              </w:rPr>
              <w:t>е враховано</w:t>
            </w:r>
          </w:p>
          <w:p w:rsidR="00426B3A" w:rsidRPr="00A95247" w:rsidRDefault="00426B3A" w:rsidP="00426B3A">
            <w:pPr>
              <w:ind w:firstLine="124"/>
              <w:rPr>
                <w:b/>
                <w:sz w:val="22"/>
                <w:szCs w:val="22"/>
                <w:lang w:val="uk-UA"/>
              </w:rPr>
            </w:pPr>
          </w:p>
        </w:tc>
        <w:tc>
          <w:tcPr>
            <w:tcW w:w="1307" w:type="dxa"/>
            <w:gridSpan w:val="2"/>
          </w:tcPr>
          <w:p w:rsidR="006E2C4B" w:rsidRPr="00A95247" w:rsidRDefault="006E2C4B" w:rsidP="00F30124">
            <w:pPr>
              <w:jc w:val="center"/>
              <w:rPr>
                <w:b/>
                <w:sz w:val="22"/>
                <w:szCs w:val="22"/>
                <w:lang w:val="uk-UA"/>
              </w:rPr>
            </w:pPr>
          </w:p>
        </w:tc>
      </w:tr>
      <w:tr w:rsidR="006E2C4B" w:rsidRPr="0013541C" w:rsidTr="006E2C4B">
        <w:trPr>
          <w:gridAfter w:val="1"/>
          <w:wAfter w:w="31" w:type="dxa"/>
          <w:trHeight w:val="289"/>
        </w:trPr>
        <w:tc>
          <w:tcPr>
            <w:tcW w:w="15452" w:type="dxa"/>
            <w:gridSpan w:val="9"/>
            <w:vAlign w:val="center"/>
          </w:tcPr>
          <w:p w:rsidR="006E2C4B" w:rsidRPr="002D2A37" w:rsidRDefault="006E2C4B" w:rsidP="00F30124">
            <w:pPr>
              <w:jc w:val="center"/>
              <w:rPr>
                <w:b/>
                <w:sz w:val="22"/>
                <w:szCs w:val="22"/>
                <w:lang w:val="uk-UA"/>
              </w:rPr>
            </w:pPr>
            <w:r w:rsidRPr="002D2A37">
              <w:rPr>
                <w:b/>
                <w:sz w:val="22"/>
                <w:szCs w:val="22"/>
                <w:lang w:val="uk-UA"/>
              </w:rPr>
              <w:lastRenderedPageBreak/>
              <w:t>Розділ XIII. ПЕРЕХІДНІ ПОЛОЖЕННЯ</w:t>
            </w:r>
          </w:p>
        </w:tc>
      </w:tr>
      <w:tr w:rsidR="006E2C4B" w:rsidRPr="009034AB" w:rsidTr="004773EF">
        <w:trPr>
          <w:gridAfter w:val="1"/>
          <w:wAfter w:w="31" w:type="dxa"/>
          <w:trHeight w:val="997"/>
        </w:trPr>
        <w:tc>
          <w:tcPr>
            <w:tcW w:w="5387" w:type="dxa"/>
            <w:vAlign w:val="center"/>
          </w:tcPr>
          <w:p w:rsidR="0059490B" w:rsidRPr="002D2A37" w:rsidRDefault="0059490B" w:rsidP="006E2C4B">
            <w:pPr>
              <w:ind w:firstLine="289"/>
              <w:jc w:val="both"/>
              <w:rPr>
                <w:sz w:val="22"/>
                <w:szCs w:val="22"/>
              </w:rPr>
            </w:pPr>
          </w:p>
          <w:p w:rsidR="0059490B" w:rsidRPr="002D2A37" w:rsidRDefault="0059490B" w:rsidP="0059490B">
            <w:pPr>
              <w:ind w:firstLine="464"/>
              <w:jc w:val="both"/>
              <w:rPr>
                <w:b/>
                <w:sz w:val="22"/>
                <w:szCs w:val="22"/>
                <w:lang w:val="uk-UA"/>
              </w:rPr>
            </w:pPr>
            <w:r w:rsidRPr="002D2A37">
              <w:rPr>
                <w:b/>
                <w:sz w:val="22"/>
                <w:szCs w:val="22"/>
                <w:lang w:val="uk-UA"/>
              </w:rPr>
              <w:t>Відсутня</w:t>
            </w:r>
          </w:p>
          <w:p w:rsidR="0059490B" w:rsidRPr="002D2A37" w:rsidRDefault="0059490B" w:rsidP="006E2C4B">
            <w:pPr>
              <w:ind w:firstLine="289"/>
              <w:jc w:val="both"/>
              <w:rPr>
                <w:sz w:val="22"/>
                <w:szCs w:val="22"/>
              </w:rPr>
            </w:pPr>
          </w:p>
          <w:p w:rsidR="0059490B" w:rsidRPr="002D2A37" w:rsidRDefault="0059490B" w:rsidP="006E2C4B">
            <w:pPr>
              <w:ind w:firstLine="289"/>
              <w:jc w:val="both"/>
              <w:rPr>
                <w:sz w:val="22"/>
                <w:szCs w:val="22"/>
              </w:rPr>
            </w:pPr>
          </w:p>
          <w:p w:rsidR="0059490B" w:rsidRPr="002D2A37" w:rsidRDefault="0059490B" w:rsidP="006E2C4B">
            <w:pPr>
              <w:ind w:firstLine="289"/>
              <w:jc w:val="both"/>
              <w:rPr>
                <w:sz w:val="22"/>
                <w:szCs w:val="22"/>
              </w:rPr>
            </w:pPr>
          </w:p>
          <w:p w:rsidR="006E2C4B" w:rsidRPr="002D2A37" w:rsidRDefault="006E2C4B" w:rsidP="006E2C4B">
            <w:pPr>
              <w:ind w:firstLine="289"/>
              <w:jc w:val="both"/>
              <w:rPr>
                <w:sz w:val="22"/>
                <w:szCs w:val="22"/>
              </w:rPr>
            </w:pPr>
            <w:r w:rsidRPr="002D2A37">
              <w:rPr>
                <w:sz w:val="22"/>
                <w:szCs w:val="22"/>
              </w:rPr>
              <w:t>...</w:t>
            </w:r>
          </w:p>
          <w:p w:rsidR="006E2C4B" w:rsidRPr="002D2A37" w:rsidRDefault="006E2C4B" w:rsidP="006E2C4B">
            <w:pPr>
              <w:ind w:firstLine="289"/>
              <w:jc w:val="both"/>
              <w:rPr>
                <w:sz w:val="22"/>
                <w:szCs w:val="22"/>
              </w:rPr>
            </w:pPr>
            <w:r w:rsidRPr="002D2A37">
              <w:rPr>
                <w:sz w:val="22"/>
                <w:szCs w:val="22"/>
              </w:rPr>
              <w:t>15. З 1 січня 2026 року по 30 червня 2026 року штрафи,</w:t>
            </w:r>
            <w:r w:rsidRPr="002D2A37">
              <w:rPr>
                <w:sz w:val="22"/>
                <w:szCs w:val="22"/>
                <w:lang w:val="uk-UA"/>
              </w:rPr>
              <w:t xml:space="preserve"> </w:t>
            </w:r>
            <w:r w:rsidRPr="002D2A37">
              <w:rPr>
                <w:sz w:val="22"/>
                <w:szCs w:val="22"/>
              </w:rPr>
              <w:t>визначені пунктами 9, 10 і 39 частини другої статті 73 цього</w:t>
            </w:r>
            <w:r w:rsidRPr="002D2A37">
              <w:rPr>
                <w:sz w:val="22"/>
                <w:szCs w:val="22"/>
                <w:lang w:val="uk-UA"/>
              </w:rPr>
              <w:t xml:space="preserve"> </w:t>
            </w:r>
            <w:r w:rsidRPr="002D2A37">
              <w:rPr>
                <w:sz w:val="22"/>
                <w:szCs w:val="22"/>
              </w:rPr>
              <w:t>Закону, застосовуються у розмірі 10 відсотків розміру штрафу,</w:t>
            </w:r>
            <w:r w:rsidRPr="002D2A37">
              <w:rPr>
                <w:sz w:val="22"/>
                <w:szCs w:val="22"/>
                <w:lang w:val="uk-UA"/>
              </w:rPr>
              <w:t xml:space="preserve"> </w:t>
            </w:r>
            <w:r w:rsidRPr="002D2A37">
              <w:rPr>
                <w:sz w:val="22"/>
                <w:szCs w:val="22"/>
              </w:rPr>
              <w:t>встановленого відповідним пунктом частини другої статті 73</w:t>
            </w:r>
            <w:r w:rsidRPr="002D2A37">
              <w:rPr>
                <w:sz w:val="22"/>
                <w:szCs w:val="22"/>
                <w:lang w:val="uk-UA"/>
              </w:rPr>
              <w:t xml:space="preserve"> </w:t>
            </w:r>
            <w:r w:rsidRPr="002D2A37">
              <w:rPr>
                <w:sz w:val="22"/>
                <w:szCs w:val="22"/>
              </w:rPr>
              <w:t>цього Закону, а з 1 липня 2026 року по 31 грудня 2026 року – у</w:t>
            </w:r>
            <w:r w:rsidRPr="002D2A37">
              <w:rPr>
                <w:sz w:val="22"/>
                <w:szCs w:val="22"/>
                <w:lang w:val="uk-UA"/>
              </w:rPr>
              <w:t xml:space="preserve"> </w:t>
            </w:r>
            <w:r w:rsidRPr="002D2A37">
              <w:rPr>
                <w:sz w:val="22"/>
                <w:szCs w:val="22"/>
              </w:rPr>
              <w:t>розмірі 30 відсотків розміру штрафу, встановленого</w:t>
            </w:r>
            <w:r w:rsidRPr="002D2A37">
              <w:rPr>
                <w:sz w:val="22"/>
                <w:szCs w:val="22"/>
                <w:lang w:val="uk-UA"/>
              </w:rPr>
              <w:t xml:space="preserve"> </w:t>
            </w:r>
            <w:r w:rsidRPr="002D2A37">
              <w:rPr>
                <w:sz w:val="22"/>
                <w:szCs w:val="22"/>
              </w:rPr>
              <w:t>відповідним пунктом частини другої статті 73 цього Закону.</w:t>
            </w:r>
          </w:p>
          <w:p w:rsidR="006E2C4B" w:rsidRPr="002D2A37" w:rsidRDefault="006E2C4B" w:rsidP="006E2C4B">
            <w:pPr>
              <w:ind w:firstLine="289"/>
              <w:jc w:val="both"/>
              <w:rPr>
                <w:b/>
                <w:sz w:val="22"/>
                <w:szCs w:val="22"/>
              </w:rPr>
            </w:pPr>
            <w:r w:rsidRPr="002D2A37">
              <w:rPr>
                <w:b/>
                <w:sz w:val="22"/>
                <w:szCs w:val="22"/>
              </w:rPr>
              <w:t>У випадку виявлення фактів зберігання та/або</w:t>
            </w:r>
            <w:r w:rsidRPr="002D2A37">
              <w:rPr>
                <w:b/>
                <w:sz w:val="22"/>
                <w:szCs w:val="22"/>
                <w:lang w:val="uk-UA"/>
              </w:rPr>
              <w:t xml:space="preserve"> </w:t>
            </w:r>
            <w:r w:rsidRPr="002D2A37">
              <w:rPr>
                <w:b/>
                <w:sz w:val="22"/>
                <w:szCs w:val="22"/>
              </w:rPr>
              <w:t>транспортування, та/або реалізації вироблених в період з 1</w:t>
            </w:r>
            <w:r w:rsidRPr="002D2A37">
              <w:rPr>
                <w:b/>
                <w:sz w:val="22"/>
                <w:szCs w:val="22"/>
                <w:lang w:val="uk-UA"/>
              </w:rPr>
              <w:t xml:space="preserve"> </w:t>
            </w:r>
            <w:r w:rsidRPr="002D2A37">
              <w:rPr>
                <w:b/>
                <w:sz w:val="22"/>
                <w:szCs w:val="22"/>
              </w:rPr>
              <w:t>січня 2026 року до 1 липня 2026 року алкогольних напоїв,</w:t>
            </w:r>
            <w:r w:rsidRPr="002D2A37">
              <w:rPr>
                <w:b/>
                <w:sz w:val="22"/>
                <w:szCs w:val="22"/>
                <w:lang w:val="uk-UA"/>
              </w:rPr>
              <w:t xml:space="preserve"> </w:t>
            </w:r>
            <w:r w:rsidRPr="002D2A37">
              <w:rPr>
                <w:b/>
                <w:sz w:val="22"/>
                <w:szCs w:val="22"/>
              </w:rPr>
              <w:t>тютюнових виробів, рідин, що використовуються в</w:t>
            </w:r>
            <w:r w:rsidRPr="002D2A37">
              <w:rPr>
                <w:b/>
                <w:sz w:val="22"/>
                <w:szCs w:val="22"/>
                <w:lang w:val="uk-UA"/>
              </w:rPr>
              <w:t xml:space="preserve"> </w:t>
            </w:r>
            <w:r w:rsidRPr="002D2A37">
              <w:rPr>
                <w:b/>
                <w:sz w:val="22"/>
                <w:szCs w:val="22"/>
              </w:rPr>
              <w:t>електронних сигаретах, які не марковані графічними</w:t>
            </w:r>
            <w:r w:rsidRPr="002D2A37">
              <w:rPr>
                <w:b/>
                <w:sz w:val="22"/>
                <w:szCs w:val="22"/>
                <w:lang w:val="uk-UA"/>
              </w:rPr>
              <w:t xml:space="preserve"> </w:t>
            </w:r>
            <w:r w:rsidRPr="002D2A37">
              <w:rPr>
                <w:b/>
                <w:sz w:val="22"/>
                <w:szCs w:val="22"/>
              </w:rPr>
              <w:t>елементами електронних марок акцизного податку та які</w:t>
            </w:r>
            <w:r w:rsidRPr="002D2A37">
              <w:rPr>
                <w:b/>
                <w:sz w:val="22"/>
                <w:szCs w:val="22"/>
                <w:lang w:val="uk-UA"/>
              </w:rPr>
              <w:t xml:space="preserve"> </w:t>
            </w:r>
            <w:r w:rsidRPr="002D2A37">
              <w:rPr>
                <w:b/>
                <w:sz w:val="22"/>
                <w:szCs w:val="22"/>
              </w:rPr>
              <w:t>не марковані у встановленому законом порядку</w:t>
            </w:r>
            <w:r w:rsidRPr="002D2A37">
              <w:rPr>
                <w:b/>
                <w:sz w:val="22"/>
                <w:szCs w:val="22"/>
                <w:lang w:val="uk-UA"/>
              </w:rPr>
              <w:t xml:space="preserve"> </w:t>
            </w:r>
            <w:r w:rsidRPr="002D2A37">
              <w:rPr>
                <w:b/>
                <w:sz w:val="22"/>
                <w:szCs w:val="22"/>
              </w:rPr>
              <w:t>паперовими марками акцизного податку (крім тих, що не</w:t>
            </w:r>
            <w:r w:rsidRPr="002D2A37">
              <w:rPr>
                <w:b/>
                <w:sz w:val="22"/>
                <w:szCs w:val="22"/>
                <w:lang w:val="uk-UA"/>
              </w:rPr>
              <w:t xml:space="preserve"> </w:t>
            </w:r>
            <w:r w:rsidRPr="002D2A37">
              <w:rPr>
                <w:b/>
                <w:sz w:val="22"/>
                <w:szCs w:val="22"/>
              </w:rPr>
              <w:t>підлягають маркуванню відповідно до Податкового</w:t>
            </w:r>
            <w:r w:rsidRPr="002D2A37">
              <w:rPr>
                <w:b/>
                <w:sz w:val="22"/>
                <w:szCs w:val="22"/>
                <w:lang w:val="uk-UA"/>
              </w:rPr>
              <w:t xml:space="preserve"> </w:t>
            </w:r>
            <w:r w:rsidRPr="002D2A37">
              <w:rPr>
                <w:b/>
                <w:sz w:val="22"/>
                <w:szCs w:val="22"/>
              </w:rPr>
              <w:t>кодексу України) застосовуються фінансові санкції у</w:t>
            </w:r>
            <w:r w:rsidRPr="002D2A37">
              <w:rPr>
                <w:b/>
                <w:sz w:val="22"/>
                <w:szCs w:val="22"/>
                <w:lang w:val="uk-UA"/>
              </w:rPr>
              <w:t xml:space="preserve"> </w:t>
            </w:r>
            <w:r w:rsidRPr="002D2A37">
              <w:rPr>
                <w:b/>
                <w:sz w:val="22"/>
                <w:szCs w:val="22"/>
              </w:rPr>
              <w:t>вигляді штрафу у розмірі 200 відсотків вартості таких</w:t>
            </w:r>
            <w:r w:rsidRPr="002D2A37">
              <w:rPr>
                <w:b/>
                <w:sz w:val="22"/>
                <w:szCs w:val="22"/>
                <w:lang w:val="uk-UA"/>
              </w:rPr>
              <w:t xml:space="preserve"> </w:t>
            </w:r>
            <w:r w:rsidRPr="002D2A37">
              <w:rPr>
                <w:b/>
                <w:sz w:val="22"/>
                <w:szCs w:val="22"/>
              </w:rPr>
              <w:t>товарів (продукції), але не менше 6 розмірів мінімальної</w:t>
            </w:r>
            <w:r w:rsidRPr="002D2A37">
              <w:rPr>
                <w:b/>
                <w:sz w:val="22"/>
                <w:szCs w:val="22"/>
                <w:lang w:val="uk-UA"/>
              </w:rPr>
              <w:t xml:space="preserve"> </w:t>
            </w:r>
            <w:r w:rsidRPr="002D2A37">
              <w:rPr>
                <w:b/>
                <w:sz w:val="22"/>
                <w:szCs w:val="22"/>
              </w:rPr>
              <w:t>заробітної плати, встановленої законом на 1 січня звітного</w:t>
            </w:r>
            <w:r w:rsidRPr="002D2A37">
              <w:rPr>
                <w:b/>
                <w:sz w:val="22"/>
                <w:szCs w:val="22"/>
                <w:lang w:val="uk-UA"/>
              </w:rPr>
              <w:t xml:space="preserve"> </w:t>
            </w:r>
            <w:r w:rsidRPr="002D2A37">
              <w:rPr>
                <w:b/>
                <w:sz w:val="22"/>
                <w:szCs w:val="22"/>
              </w:rPr>
              <w:t>(податкового) року.</w:t>
            </w:r>
          </w:p>
          <w:p w:rsidR="0059490B" w:rsidRPr="002D2A37" w:rsidRDefault="0059490B" w:rsidP="006E2C4B">
            <w:pPr>
              <w:ind w:firstLine="289"/>
              <w:jc w:val="both"/>
              <w:rPr>
                <w:b/>
                <w:sz w:val="22"/>
                <w:szCs w:val="22"/>
              </w:rPr>
            </w:pPr>
          </w:p>
          <w:p w:rsidR="0059490B" w:rsidRPr="002D2A37" w:rsidRDefault="0059490B" w:rsidP="006E2C4B">
            <w:pPr>
              <w:ind w:firstLine="289"/>
              <w:jc w:val="both"/>
              <w:rPr>
                <w:b/>
                <w:sz w:val="22"/>
                <w:szCs w:val="22"/>
              </w:rPr>
            </w:pPr>
          </w:p>
          <w:p w:rsidR="00426B3A" w:rsidRPr="002D2A37" w:rsidRDefault="00426B3A" w:rsidP="00426B3A">
            <w:pPr>
              <w:ind w:firstLine="464"/>
              <w:jc w:val="both"/>
              <w:rPr>
                <w:b/>
                <w:sz w:val="22"/>
                <w:szCs w:val="22"/>
                <w:lang w:val="uk-UA"/>
              </w:rPr>
            </w:pPr>
            <w:r w:rsidRPr="002D2A37">
              <w:rPr>
                <w:b/>
                <w:sz w:val="22"/>
                <w:szCs w:val="22"/>
                <w:lang w:val="uk-UA"/>
              </w:rPr>
              <w:t>Відсутня</w:t>
            </w:r>
          </w:p>
          <w:p w:rsidR="0059490B" w:rsidRPr="002D2A37" w:rsidRDefault="0059490B" w:rsidP="006E2C4B">
            <w:pPr>
              <w:ind w:firstLine="289"/>
              <w:jc w:val="both"/>
              <w:rPr>
                <w:b/>
                <w:sz w:val="22"/>
                <w:szCs w:val="22"/>
              </w:rPr>
            </w:pPr>
          </w:p>
          <w:p w:rsidR="0059490B" w:rsidRPr="002D2A37" w:rsidRDefault="0059490B" w:rsidP="006E2C4B">
            <w:pPr>
              <w:ind w:firstLine="289"/>
              <w:jc w:val="both"/>
              <w:rPr>
                <w:b/>
                <w:sz w:val="22"/>
                <w:szCs w:val="22"/>
              </w:rPr>
            </w:pPr>
          </w:p>
          <w:p w:rsidR="0059490B" w:rsidRPr="002D2A37" w:rsidRDefault="0059490B" w:rsidP="006E2C4B">
            <w:pPr>
              <w:ind w:firstLine="289"/>
              <w:jc w:val="both"/>
              <w:rPr>
                <w:b/>
                <w:sz w:val="22"/>
                <w:szCs w:val="22"/>
              </w:rPr>
            </w:pPr>
          </w:p>
          <w:p w:rsidR="0059490B" w:rsidRPr="002D2A37" w:rsidRDefault="0059490B" w:rsidP="006E2C4B">
            <w:pPr>
              <w:ind w:firstLine="289"/>
              <w:jc w:val="both"/>
              <w:rPr>
                <w:b/>
                <w:sz w:val="22"/>
                <w:szCs w:val="22"/>
              </w:rPr>
            </w:pPr>
          </w:p>
          <w:p w:rsidR="0059490B" w:rsidRPr="002D2A37" w:rsidRDefault="0059490B" w:rsidP="006E2C4B">
            <w:pPr>
              <w:ind w:firstLine="289"/>
              <w:jc w:val="both"/>
              <w:rPr>
                <w:b/>
                <w:sz w:val="22"/>
                <w:szCs w:val="22"/>
              </w:rPr>
            </w:pPr>
          </w:p>
          <w:p w:rsidR="00942AC8" w:rsidRPr="002D2A37" w:rsidRDefault="00942AC8" w:rsidP="006E2C4B">
            <w:pPr>
              <w:ind w:firstLine="289"/>
              <w:jc w:val="both"/>
              <w:rPr>
                <w:b/>
                <w:sz w:val="22"/>
                <w:szCs w:val="22"/>
              </w:rPr>
            </w:pPr>
          </w:p>
          <w:p w:rsidR="006E2C4B" w:rsidRPr="002D2A37" w:rsidRDefault="006E2C4B" w:rsidP="006E2C4B">
            <w:pPr>
              <w:ind w:firstLine="289"/>
              <w:jc w:val="both"/>
              <w:rPr>
                <w:sz w:val="22"/>
                <w:szCs w:val="22"/>
                <w:lang w:val="uk-UA"/>
              </w:rPr>
            </w:pPr>
            <w:r w:rsidRPr="002D2A37">
              <w:rPr>
                <w:sz w:val="22"/>
                <w:szCs w:val="22"/>
              </w:rPr>
              <w:lastRenderedPageBreak/>
              <w:t>17. Марковані паперовими марками акцизного податку</w:t>
            </w:r>
            <w:r w:rsidRPr="002D2A37">
              <w:rPr>
                <w:sz w:val="22"/>
                <w:szCs w:val="22"/>
                <w:lang w:val="uk-UA"/>
              </w:rPr>
              <w:t xml:space="preserve"> </w:t>
            </w:r>
            <w:r w:rsidRPr="002D2A37">
              <w:rPr>
                <w:sz w:val="22"/>
                <w:szCs w:val="22"/>
              </w:rPr>
              <w:t>алкогольні напої, тютюнові вироби, рідини, що</w:t>
            </w:r>
            <w:r w:rsidRPr="002D2A37">
              <w:rPr>
                <w:sz w:val="22"/>
                <w:szCs w:val="22"/>
                <w:lang w:val="uk-UA"/>
              </w:rPr>
              <w:t xml:space="preserve"> </w:t>
            </w:r>
            <w:r w:rsidRPr="002D2A37">
              <w:rPr>
                <w:sz w:val="22"/>
                <w:szCs w:val="22"/>
              </w:rPr>
              <w:t>використовуються в електронних сигаретах, вироблені в</w:t>
            </w:r>
            <w:r w:rsidRPr="002D2A37">
              <w:rPr>
                <w:sz w:val="22"/>
                <w:szCs w:val="22"/>
                <w:lang w:val="uk-UA"/>
              </w:rPr>
              <w:t xml:space="preserve"> </w:t>
            </w:r>
            <w:r w:rsidRPr="002D2A37">
              <w:rPr>
                <w:sz w:val="22"/>
                <w:szCs w:val="22"/>
              </w:rPr>
              <w:t xml:space="preserve">Україні або ввезенні на митну територію України </w:t>
            </w:r>
            <w:r w:rsidRPr="002D2A37">
              <w:rPr>
                <w:b/>
                <w:sz w:val="22"/>
                <w:szCs w:val="22"/>
              </w:rPr>
              <w:t>до 1 липня</w:t>
            </w:r>
            <w:r w:rsidRPr="002D2A37">
              <w:rPr>
                <w:b/>
                <w:sz w:val="22"/>
                <w:szCs w:val="22"/>
                <w:lang w:val="uk-UA"/>
              </w:rPr>
              <w:t xml:space="preserve"> </w:t>
            </w:r>
            <w:r w:rsidRPr="002D2A37">
              <w:rPr>
                <w:b/>
                <w:sz w:val="22"/>
                <w:szCs w:val="22"/>
              </w:rPr>
              <w:t>2026 року</w:t>
            </w:r>
            <w:r w:rsidRPr="002D2A37">
              <w:rPr>
                <w:sz w:val="22"/>
                <w:szCs w:val="22"/>
              </w:rPr>
              <w:t>, перебувають в обігу до 1 липня 2027 року. Обіг</w:t>
            </w:r>
            <w:r w:rsidRPr="002D2A37">
              <w:rPr>
                <w:sz w:val="22"/>
                <w:szCs w:val="22"/>
                <w:lang w:val="uk-UA"/>
              </w:rPr>
              <w:t xml:space="preserve"> </w:t>
            </w:r>
            <w:r w:rsidRPr="002D2A37">
              <w:rPr>
                <w:sz w:val="22"/>
                <w:szCs w:val="22"/>
              </w:rPr>
              <w:t>таких підакцизних товарів (продукції) здійснюється з</w:t>
            </w:r>
            <w:r w:rsidRPr="002D2A37">
              <w:rPr>
                <w:sz w:val="22"/>
                <w:szCs w:val="22"/>
                <w:lang w:val="uk-UA"/>
              </w:rPr>
              <w:t xml:space="preserve"> дотриманням вимог законодавства</w:t>
            </w:r>
            <w:r w:rsidRPr="002D2A37">
              <w:rPr>
                <w:b/>
                <w:sz w:val="22"/>
                <w:szCs w:val="22"/>
                <w:lang w:val="uk-UA"/>
              </w:rPr>
              <w:t>, у редакції, чинній станом на 31 грудня 2025 року</w:t>
            </w:r>
            <w:r w:rsidRPr="002D2A37">
              <w:rPr>
                <w:sz w:val="22"/>
                <w:szCs w:val="22"/>
                <w:lang w:val="uk-UA"/>
              </w:rPr>
              <w:t>, в частині дотримання вимог Податкового кодексу України і цього Закону щодо обігу товарів (продукції), маркованих паперовими марками акцизного податку, але без дотримання вимог Податкового кодексу України і цього Закону щодо функціонування Електронної системи.</w:t>
            </w: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254FF2" w:rsidRPr="002D2A37" w:rsidRDefault="00254FF2" w:rsidP="00254FF2">
            <w:pPr>
              <w:ind w:firstLine="464"/>
              <w:jc w:val="both"/>
              <w:rPr>
                <w:b/>
                <w:sz w:val="22"/>
                <w:szCs w:val="22"/>
                <w:lang w:val="uk-UA"/>
              </w:rPr>
            </w:pPr>
            <w:r w:rsidRPr="002D2A37">
              <w:rPr>
                <w:b/>
                <w:sz w:val="22"/>
                <w:szCs w:val="22"/>
                <w:lang w:val="uk-UA"/>
              </w:rPr>
              <w:t>Відсутня</w:t>
            </w: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6E2C4B" w:rsidRPr="002D2A37" w:rsidRDefault="006E2C4B" w:rsidP="006E2C4B">
            <w:pPr>
              <w:ind w:firstLine="289"/>
              <w:jc w:val="both"/>
              <w:rPr>
                <w:sz w:val="22"/>
                <w:szCs w:val="22"/>
                <w:lang w:val="uk-UA"/>
              </w:rPr>
            </w:pPr>
            <w:r w:rsidRPr="002D2A37">
              <w:rPr>
                <w:sz w:val="22"/>
                <w:szCs w:val="22"/>
                <w:lang w:val="uk-UA"/>
              </w:rPr>
              <w:t>....</w:t>
            </w:r>
          </w:p>
          <w:p w:rsidR="006E2C4B" w:rsidRPr="002D2A37" w:rsidRDefault="006E2C4B" w:rsidP="006E2C4B">
            <w:pPr>
              <w:ind w:firstLine="289"/>
              <w:jc w:val="both"/>
              <w:rPr>
                <w:sz w:val="22"/>
                <w:szCs w:val="22"/>
                <w:lang w:val="uk-UA"/>
              </w:rPr>
            </w:pPr>
            <w:r w:rsidRPr="002D2A37">
              <w:rPr>
                <w:sz w:val="22"/>
                <w:szCs w:val="22"/>
                <w:lang w:val="uk-UA"/>
              </w:rPr>
              <w:t xml:space="preserve">Паперові марки акцизного податку, придбані, але не використані станом </w:t>
            </w:r>
            <w:r w:rsidRPr="002D2A37">
              <w:rPr>
                <w:b/>
                <w:sz w:val="22"/>
                <w:szCs w:val="22"/>
                <w:lang w:val="uk-UA"/>
              </w:rPr>
              <w:t>на 1 липня 2026 року</w:t>
            </w:r>
            <w:r w:rsidRPr="002D2A37">
              <w:rPr>
                <w:sz w:val="22"/>
                <w:szCs w:val="22"/>
                <w:lang w:val="uk-UA"/>
              </w:rPr>
              <w:t xml:space="preserve">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w:t>
            </w:r>
          </w:p>
          <w:p w:rsidR="009B2929" w:rsidRPr="002D2A37" w:rsidRDefault="004773EF" w:rsidP="006E2C4B">
            <w:pPr>
              <w:ind w:firstLine="289"/>
              <w:jc w:val="both"/>
              <w:rPr>
                <w:sz w:val="22"/>
                <w:szCs w:val="22"/>
                <w:lang w:val="uk-UA"/>
              </w:rPr>
            </w:pPr>
            <w:r w:rsidRPr="002D2A37">
              <w:rPr>
                <w:sz w:val="22"/>
                <w:szCs w:val="22"/>
                <w:lang w:val="uk-UA"/>
              </w:rPr>
              <w:t>…</w:t>
            </w: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sz w:val="22"/>
                <w:szCs w:val="22"/>
                <w:lang w:val="uk-UA"/>
              </w:rPr>
            </w:pPr>
          </w:p>
          <w:p w:rsidR="009B2929" w:rsidRPr="002D2A37" w:rsidRDefault="009B2929" w:rsidP="006E2C4B">
            <w:pPr>
              <w:ind w:firstLine="289"/>
              <w:jc w:val="both"/>
              <w:rPr>
                <w:b/>
                <w:sz w:val="22"/>
                <w:szCs w:val="22"/>
                <w:lang w:val="uk-UA"/>
              </w:rPr>
            </w:pPr>
            <w:r w:rsidRPr="002D2A37">
              <w:rPr>
                <w:b/>
                <w:sz w:val="22"/>
                <w:szCs w:val="22"/>
                <w:lang w:val="uk-UA"/>
              </w:rPr>
              <w:lastRenderedPageBreak/>
              <w:t>Відсутня</w:t>
            </w:r>
          </w:p>
        </w:tc>
        <w:tc>
          <w:tcPr>
            <w:tcW w:w="5529" w:type="dxa"/>
            <w:gridSpan w:val="3"/>
          </w:tcPr>
          <w:p w:rsidR="0059490B" w:rsidRPr="002D2A37" w:rsidRDefault="0059490B" w:rsidP="009B2929">
            <w:pPr>
              <w:pStyle w:val="Default"/>
              <w:ind w:firstLine="466"/>
              <w:jc w:val="both"/>
              <w:rPr>
                <w:sz w:val="22"/>
                <w:szCs w:val="22"/>
              </w:rPr>
            </w:pPr>
            <w:r w:rsidRPr="002D2A37">
              <w:rPr>
                <w:sz w:val="22"/>
                <w:szCs w:val="22"/>
              </w:rPr>
              <w:lastRenderedPageBreak/>
              <w:t xml:space="preserve">14. </w:t>
            </w:r>
            <w:r w:rsidRPr="002D2A37">
              <w:rPr>
                <w:b/>
                <w:sz w:val="22"/>
                <w:szCs w:val="22"/>
              </w:rPr>
              <w:t>З 1 листопада 2026 року</w:t>
            </w:r>
            <w:r w:rsidRPr="002D2A37">
              <w:rPr>
                <w:sz w:val="22"/>
                <w:szCs w:val="22"/>
              </w:rPr>
              <w:t xml:space="preserve"> до набуття Україною повноправного членства в Європейському Союзі захисний елемент не є обов’язковим для нанесення на пачку (одиничну упаковку), коробку або сувенірну коробку тютюнових виробів. </w:t>
            </w: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r w:rsidRPr="002D2A37">
              <w:rPr>
                <w:sz w:val="22"/>
                <w:szCs w:val="22"/>
              </w:rPr>
              <w:t xml:space="preserve">15. З </w:t>
            </w:r>
            <w:r w:rsidRPr="002D2A37">
              <w:rPr>
                <w:b/>
                <w:sz w:val="22"/>
                <w:szCs w:val="22"/>
              </w:rPr>
              <w:t>1 листопада 2026 року по 30 квітня 2027 року</w:t>
            </w:r>
            <w:r w:rsidRPr="002D2A37">
              <w:rPr>
                <w:sz w:val="22"/>
                <w:szCs w:val="22"/>
              </w:rPr>
              <w:t xml:space="preserve"> штрафи, визначені пунктами 9, 10 і 39 частини другої статті 73 цього Закону, застосовуються у розмірі 10 відсотків розміру штрафу, встановленого відповідним пунктом частини другої статті 73 цього Закону, а </w:t>
            </w:r>
            <w:r w:rsidRPr="002D2A37">
              <w:rPr>
                <w:b/>
                <w:sz w:val="22"/>
                <w:szCs w:val="22"/>
              </w:rPr>
              <w:t>з 1 травня 2027 року по 31 жовтня 2027</w:t>
            </w:r>
            <w:r w:rsidRPr="002D2A37">
              <w:rPr>
                <w:sz w:val="22"/>
                <w:szCs w:val="22"/>
              </w:rPr>
              <w:t xml:space="preserve"> року - у розмірі 30 відсотків розміру штрафу, встановленого відповідним пунктом частини другої статті 73 цього Закону. </w:t>
            </w:r>
          </w:p>
          <w:p w:rsidR="0059490B" w:rsidRPr="002D2A37" w:rsidRDefault="0059490B" w:rsidP="009B2929">
            <w:pPr>
              <w:pStyle w:val="Default"/>
              <w:ind w:firstLine="466"/>
              <w:jc w:val="both"/>
              <w:rPr>
                <w:sz w:val="22"/>
                <w:szCs w:val="22"/>
              </w:rPr>
            </w:pPr>
          </w:p>
          <w:p w:rsidR="0059490B" w:rsidRPr="002D2A37" w:rsidRDefault="004D423B" w:rsidP="009B2929">
            <w:pPr>
              <w:pStyle w:val="Default"/>
              <w:ind w:firstLine="466"/>
              <w:jc w:val="both"/>
              <w:rPr>
                <w:b/>
                <w:sz w:val="22"/>
                <w:szCs w:val="22"/>
              </w:rPr>
            </w:pPr>
            <w:r w:rsidRPr="002D2A37">
              <w:rPr>
                <w:b/>
                <w:sz w:val="22"/>
                <w:szCs w:val="22"/>
              </w:rPr>
              <w:t>Відсутня</w:t>
            </w: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p>
          <w:p w:rsidR="00426B3A" w:rsidRPr="002D2A37" w:rsidRDefault="00426B3A" w:rsidP="009B2929">
            <w:pPr>
              <w:pStyle w:val="Default"/>
              <w:ind w:firstLine="466"/>
              <w:jc w:val="both"/>
              <w:rPr>
                <w:sz w:val="22"/>
                <w:szCs w:val="22"/>
              </w:rPr>
            </w:pPr>
          </w:p>
          <w:p w:rsidR="00426B3A" w:rsidRPr="002D2A37" w:rsidRDefault="00426B3A"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r w:rsidRPr="002D2A37">
              <w:rPr>
                <w:sz w:val="22"/>
                <w:szCs w:val="22"/>
              </w:rPr>
              <w:t xml:space="preserve">16. З </w:t>
            </w:r>
            <w:r w:rsidRPr="002D2A37">
              <w:rPr>
                <w:b/>
                <w:sz w:val="22"/>
                <w:szCs w:val="22"/>
              </w:rPr>
              <w:t>1 листопада 2026</w:t>
            </w:r>
            <w:r w:rsidRPr="002D2A37">
              <w:rPr>
                <w:sz w:val="22"/>
                <w:szCs w:val="22"/>
              </w:rPr>
              <w:t xml:space="preserve"> року маркування алкогольних напоїв, тютюнових виробів та рідин, що використовуються в електронних сигаретах, графічними елементами електронних марок акцизного податку здійснюється виключно в порядку, визначеному Податковим кодексом України та цим Законом. </w:t>
            </w:r>
          </w:p>
          <w:p w:rsidR="0059490B" w:rsidRPr="002D2A37" w:rsidRDefault="0059490B" w:rsidP="009B2929">
            <w:pPr>
              <w:pStyle w:val="Default"/>
              <w:ind w:firstLine="466"/>
              <w:jc w:val="both"/>
              <w:rPr>
                <w:sz w:val="22"/>
                <w:szCs w:val="22"/>
              </w:rPr>
            </w:pPr>
          </w:p>
          <w:p w:rsidR="0059490B" w:rsidRPr="002D2A37" w:rsidRDefault="0059490B" w:rsidP="009B2929">
            <w:pPr>
              <w:pStyle w:val="Default"/>
              <w:ind w:firstLine="466"/>
              <w:jc w:val="both"/>
              <w:rPr>
                <w:sz w:val="22"/>
                <w:szCs w:val="22"/>
              </w:rPr>
            </w:pPr>
            <w:r w:rsidRPr="002D2A37">
              <w:rPr>
                <w:sz w:val="22"/>
                <w:szCs w:val="22"/>
              </w:rPr>
              <w:lastRenderedPageBreak/>
              <w:t xml:space="preserve">17. Марковані паперовими марками акцизного податку алкогольні напої, тютюнові вироби, рідини, що використовуються в електронних сигаретах, вироблені в Україні або ввезенні на митну територію України </w:t>
            </w:r>
            <w:r w:rsidRPr="002D2A37">
              <w:rPr>
                <w:b/>
                <w:sz w:val="22"/>
                <w:szCs w:val="22"/>
              </w:rPr>
              <w:t>до 1 листопада 2026 року</w:t>
            </w:r>
            <w:r w:rsidRPr="002D2A37">
              <w:rPr>
                <w:sz w:val="22"/>
                <w:szCs w:val="22"/>
              </w:rPr>
              <w:t>, перебувають в обігу</w:t>
            </w:r>
            <w:r w:rsidRPr="002D2A37">
              <w:rPr>
                <w:b/>
                <w:sz w:val="22"/>
                <w:szCs w:val="22"/>
              </w:rPr>
              <w:t xml:space="preserve"> до 1 травня 2028 року</w:t>
            </w:r>
            <w:r w:rsidRPr="002D2A37">
              <w:rPr>
                <w:sz w:val="22"/>
                <w:szCs w:val="22"/>
              </w:rPr>
              <w:t xml:space="preserve">. Обіг таких підакцизних товарів (продукції) здійснюється з дотриманням вимог законодавства, чинного </w:t>
            </w:r>
            <w:r w:rsidRPr="002D2A37">
              <w:rPr>
                <w:b/>
                <w:sz w:val="22"/>
                <w:szCs w:val="22"/>
              </w:rPr>
              <w:t>до 1 листопада 2026 року</w:t>
            </w:r>
            <w:r w:rsidRPr="002D2A37">
              <w:rPr>
                <w:sz w:val="22"/>
                <w:szCs w:val="22"/>
              </w:rPr>
              <w:t xml:space="preserve">, в частині дотримання вимог Податкового кодексу України і цього Закону щодо обігу товарів </w:t>
            </w:r>
          </w:p>
          <w:p w:rsidR="0059490B" w:rsidRPr="002D2A37" w:rsidRDefault="0059490B" w:rsidP="009B2929">
            <w:pPr>
              <w:pStyle w:val="Default"/>
              <w:ind w:firstLine="466"/>
              <w:jc w:val="both"/>
              <w:rPr>
                <w:sz w:val="22"/>
                <w:szCs w:val="22"/>
              </w:rPr>
            </w:pPr>
            <w:r w:rsidRPr="002D2A37">
              <w:rPr>
                <w:sz w:val="22"/>
                <w:szCs w:val="22"/>
              </w:rPr>
              <w:t xml:space="preserve">(продукції), маркованих паперовими марками акцизного податку, але без дотримання вимог Податкового кодексу України і цього Закону щодо функціонування Електронної системи. </w:t>
            </w:r>
          </w:p>
          <w:p w:rsidR="0059490B" w:rsidRPr="002D2A37" w:rsidRDefault="0059490B" w:rsidP="009B2929">
            <w:pPr>
              <w:pStyle w:val="Default"/>
              <w:ind w:firstLine="466"/>
              <w:jc w:val="both"/>
              <w:rPr>
                <w:sz w:val="22"/>
                <w:szCs w:val="22"/>
              </w:rPr>
            </w:pPr>
            <w:r w:rsidRPr="002D2A37">
              <w:rPr>
                <w:sz w:val="22"/>
                <w:szCs w:val="22"/>
              </w:rPr>
              <w:t xml:space="preserve">З </w:t>
            </w:r>
            <w:r w:rsidRPr="002D2A37">
              <w:rPr>
                <w:b/>
                <w:sz w:val="22"/>
                <w:szCs w:val="22"/>
              </w:rPr>
              <w:t>2 травня 2028 року</w:t>
            </w:r>
            <w:r w:rsidRPr="002D2A37">
              <w:rPr>
                <w:sz w:val="22"/>
                <w:szCs w:val="22"/>
              </w:rPr>
              <w:t xml:space="preserve"> алкогольні напої, тютюнові вироби, рідини, що використовуються в електронних сигаретах, марковані паперовими марками акцизного податку, вилучаються з обігу суб’єктом господарювання - власником таких товарів (продукції) для нанесення на пляшку (одиничну упаковку) алкогольного напою, пачку (одиничну упаковку) тютюнового виробу або ємність (одиничну упаковку) з рідиною, що використовується в електронних сигаретах, електронної марки акцизного податку. </w:t>
            </w:r>
          </w:p>
          <w:p w:rsidR="009B2929" w:rsidRPr="002D2A37" w:rsidRDefault="009B2929" w:rsidP="009B2929">
            <w:pPr>
              <w:pStyle w:val="Default"/>
              <w:ind w:firstLine="466"/>
              <w:jc w:val="both"/>
              <w:rPr>
                <w:sz w:val="22"/>
                <w:szCs w:val="22"/>
              </w:rPr>
            </w:pPr>
            <w:r w:rsidRPr="002D2A37">
              <w:rPr>
                <w:sz w:val="22"/>
                <w:szCs w:val="22"/>
              </w:rPr>
              <w:t>…</w:t>
            </w:r>
          </w:p>
          <w:p w:rsidR="009B2929" w:rsidRPr="002D2A37" w:rsidRDefault="009B2929" w:rsidP="009B2929">
            <w:pPr>
              <w:pStyle w:val="Default"/>
              <w:ind w:firstLine="466"/>
              <w:jc w:val="both"/>
              <w:rPr>
                <w:sz w:val="22"/>
                <w:szCs w:val="22"/>
              </w:rPr>
            </w:pPr>
            <w:r w:rsidRPr="002D2A37">
              <w:rPr>
                <w:sz w:val="22"/>
                <w:szCs w:val="22"/>
              </w:rPr>
              <w:t xml:space="preserve">Паперові марки акцизного податку, придбані, але не використані станом </w:t>
            </w:r>
            <w:r w:rsidRPr="002D2A37">
              <w:rPr>
                <w:b/>
                <w:sz w:val="22"/>
                <w:szCs w:val="22"/>
              </w:rPr>
              <w:t>на 1 листопада 2026</w:t>
            </w:r>
            <w:r w:rsidRPr="002D2A37">
              <w:rPr>
                <w:sz w:val="22"/>
                <w:szCs w:val="22"/>
              </w:rPr>
              <w:t xml:space="preserve"> </w:t>
            </w:r>
            <w:r w:rsidR="004773EF" w:rsidRPr="002D2A37">
              <w:rPr>
                <w:b/>
                <w:sz w:val="22"/>
                <w:szCs w:val="22"/>
              </w:rPr>
              <w:t>року</w:t>
            </w:r>
            <w:r w:rsidR="004773EF" w:rsidRPr="002D2A37">
              <w:rPr>
                <w:sz w:val="22"/>
                <w:szCs w:val="22"/>
              </w:rPr>
              <w:t xml:space="preserve"> </w:t>
            </w:r>
            <w:r w:rsidRPr="002D2A37">
              <w:rPr>
                <w:sz w:val="22"/>
                <w:szCs w:val="22"/>
              </w:rPr>
              <w:t xml:space="preserve">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 </w:t>
            </w:r>
          </w:p>
          <w:p w:rsidR="0059490B" w:rsidRPr="002D2A37" w:rsidRDefault="004773EF" w:rsidP="009B2929">
            <w:pPr>
              <w:pStyle w:val="Default"/>
              <w:ind w:firstLine="466"/>
              <w:jc w:val="both"/>
              <w:rPr>
                <w:sz w:val="22"/>
                <w:szCs w:val="22"/>
              </w:rPr>
            </w:pPr>
            <w:r w:rsidRPr="002D2A37">
              <w:rPr>
                <w:sz w:val="22"/>
                <w:szCs w:val="22"/>
              </w:rPr>
              <w:t>…</w:t>
            </w:r>
            <w:r w:rsidR="009B2929" w:rsidRPr="002D2A37">
              <w:rPr>
                <w:sz w:val="22"/>
                <w:szCs w:val="22"/>
              </w:rPr>
              <w:t xml:space="preserve">. </w:t>
            </w:r>
          </w:p>
          <w:p w:rsidR="006E2C4B" w:rsidRPr="002D2A37" w:rsidRDefault="009B2929" w:rsidP="006808B6">
            <w:pPr>
              <w:pStyle w:val="Default"/>
              <w:ind w:firstLine="466"/>
              <w:jc w:val="both"/>
              <w:rPr>
                <w:sz w:val="22"/>
                <w:szCs w:val="22"/>
              </w:rPr>
            </w:pPr>
            <w:r w:rsidRPr="002D2A37">
              <w:rPr>
                <w:sz w:val="22"/>
                <w:szCs w:val="22"/>
              </w:rPr>
              <w:t xml:space="preserve">22. Тютюнові вироби та рідини, що використовуються в електронних сигаретах, які ввозяться на митну територію України, позначаються марками акцизного податку в порядку, визначеному </w:t>
            </w:r>
            <w:r w:rsidRPr="002D2A37">
              <w:rPr>
                <w:sz w:val="22"/>
                <w:szCs w:val="22"/>
              </w:rPr>
              <w:lastRenderedPageBreak/>
              <w:t>законом, а ті, які ввозяться на митну територію України після</w:t>
            </w:r>
            <w:r w:rsidRPr="002D2A37">
              <w:rPr>
                <w:b/>
                <w:sz w:val="22"/>
                <w:szCs w:val="22"/>
              </w:rPr>
              <w:t xml:space="preserve"> 1 листопада 2026 року</w:t>
            </w:r>
            <w:r w:rsidRPr="002D2A37">
              <w:rPr>
                <w:sz w:val="22"/>
                <w:szCs w:val="22"/>
              </w:rPr>
              <w:t xml:space="preserve">, - графічними елементами електронних марок акцизного податку в порядку, визначеному законом. </w:t>
            </w:r>
          </w:p>
        </w:tc>
        <w:tc>
          <w:tcPr>
            <w:tcW w:w="1559" w:type="dxa"/>
          </w:tcPr>
          <w:p w:rsidR="006E2C4B" w:rsidRDefault="006E2C4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F30124">
            <w:pPr>
              <w:jc w:val="center"/>
              <w:rPr>
                <w:sz w:val="22"/>
                <w:szCs w:val="22"/>
                <w:highlight w:val="yellow"/>
              </w:rPr>
            </w:pPr>
          </w:p>
          <w:p w:rsidR="004D423B" w:rsidRDefault="004D423B" w:rsidP="004D423B">
            <w:pPr>
              <w:jc w:val="center"/>
              <w:rPr>
                <w:sz w:val="22"/>
                <w:szCs w:val="22"/>
                <w:lang w:val="uk-UA"/>
              </w:rPr>
            </w:pPr>
            <w:r>
              <w:rPr>
                <w:sz w:val="22"/>
                <w:szCs w:val="22"/>
                <w:lang w:val="uk-UA"/>
              </w:rPr>
              <w:t>Європейська Бізнес Асоціація</w:t>
            </w: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t>Європейська Бізнес Асоціація</w:t>
            </w: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p>
          <w:p w:rsidR="004D423B" w:rsidRDefault="004D423B" w:rsidP="004D423B">
            <w:pPr>
              <w:jc w:val="center"/>
              <w:rPr>
                <w:sz w:val="22"/>
                <w:szCs w:val="22"/>
                <w:highlight w:val="yellow"/>
                <w:lang w:val="uk-UA"/>
              </w:rPr>
            </w:pPr>
            <w:r>
              <w:rPr>
                <w:sz w:val="22"/>
                <w:szCs w:val="22"/>
                <w:lang w:val="uk-UA"/>
              </w:rPr>
              <w:lastRenderedPageBreak/>
              <w:t>Європейська Бізнес Асоціація</w:t>
            </w:r>
          </w:p>
          <w:p w:rsidR="004D423B" w:rsidRPr="00F3106A" w:rsidRDefault="004D423B" w:rsidP="00F30124">
            <w:pPr>
              <w:jc w:val="center"/>
              <w:rPr>
                <w:sz w:val="22"/>
                <w:szCs w:val="22"/>
                <w:highlight w:val="yellow"/>
              </w:rPr>
            </w:pPr>
          </w:p>
        </w:tc>
        <w:tc>
          <w:tcPr>
            <w:tcW w:w="1701" w:type="dxa"/>
            <w:gridSpan w:val="3"/>
          </w:tcPr>
          <w:p w:rsidR="00426B3A" w:rsidRDefault="00426B3A" w:rsidP="00426B3A">
            <w:pPr>
              <w:ind w:firstLine="124"/>
              <w:rPr>
                <w:sz w:val="22"/>
                <w:szCs w:val="28"/>
                <w:lang w:val="uk-UA"/>
              </w:rPr>
            </w:pPr>
          </w:p>
          <w:p w:rsidR="004D423B" w:rsidRDefault="004D423B" w:rsidP="004D423B">
            <w:pPr>
              <w:ind w:firstLine="124"/>
              <w:rPr>
                <w:sz w:val="22"/>
                <w:szCs w:val="28"/>
                <w:lang w:val="uk-UA"/>
              </w:rPr>
            </w:pPr>
            <w:r>
              <w:rPr>
                <w:sz w:val="22"/>
                <w:szCs w:val="28"/>
                <w:lang w:val="uk-UA"/>
              </w:rPr>
              <w:t>Н</w:t>
            </w:r>
            <w:r w:rsidRPr="009C7BEB">
              <w:rPr>
                <w:sz w:val="22"/>
                <w:szCs w:val="28"/>
                <w:lang w:val="uk-UA"/>
              </w:rPr>
              <w:t>е враховано</w:t>
            </w:r>
          </w:p>
          <w:p w:rsidR="00426B3A" w:rsidRDefault="00426B3A" w:rsidP="00426B3A">
            <w:pPr>
              <w:ind w:firstLine="124"/>
              <w:rPr>
                <w:sz w:val="22"/>
                <w:szCs w:val="28"/>
                <w:lang w:val="uk-UA"/>
              </w:rPr>
            </w:pPr>
          </w:p>
          <w:p w:rsidR="00426B3A" w:rsidRDefault="00426B3A" w:rsidP="00426B3A">
            <w:pPr>
              <w:ind w:firstLine="124"/>
              <w:rPr>
                <w:sz w:val="22"/>
                <w:szCs w:val="28"/>
                <w:lang w:val="uk-UA"/>
              </w:rPr>
            </w:pPr>
          </w:p>
          <w:p w:rsidR="00426B3A" w:rsidRDefault="00426B3A" w:rsidP="00426B3A">
            <w:pPr>
              <w:ind w:firstLine="124"/>
              <w:rPr>
                <w:sz w:val="22"/>
                <w:szCs w:val="28"/>
                <w:lang w:val="uk-UA"/>
              </w:rPr>
            </w:pPr>
          </w:p>
          <w:p w:rsidR="00426B3A" w:rsidRDefault="00426B3A" w:rsidP="00426B3A">
            <w:pPr>
              <w:ind w:firstLine="124"/>
              <w:rPr>
                <w:sz w:val="22"/>
                <w:szCs w:val="28"/>
                <w:lang w:val="uk-UA"/>
              </w:rPr>
            </w:pPr>
          </w:p>
          <w:p w:rsidR="00426B3A" w:rsidRDefault="00426B3A" w:rsidP="00426B3A">
            <w:pPr>
              <w:ind w:firstLine="124"/>
              <w:rPr>
                <w:sz w:val="22"/>
                <w:szCs w:val="28"/>
                <w:lang w:val="uk-UA"/>
              </w:rPr>
            </w:pPr>
          </w:p>
          <w:p w:rsidR="00426B3A" w:rsidRDefault="00426B3A" w:rsidP="00426B3A">
            <w:pPr>
              <w:ind w:firstLine="124"/>
              <w:rPr>
                <w:sz w:val="22"/>
                <w:szCs w:val="28"/>
                <w:lang w:val="uk-UA"/>
              </w:rPr>
            </w:pPr>
          </w:p>
          <w:p w:rsidR="00426B3A" w:rsidRDefault="00426B3A" w:rsidP="00426B3A">
            <w:pPr>
              <w:ind w:firstLine="124"/>
              <w:rPr>
                <w:sz w:val="22"/>
                <w:szCs w:val="28"/>
                <w:lang w:val="uk-UA"/>
              </w:rPr>
            </w:pPr>
            <w:r>
              <w:rPr>
                <w:sz w:val="22"/>
                <w:szCs w:val="28"/>
                <w:lang w:val="uk-UA"/>
              </w:rPr>
              <w:t>Н</w:t>
            </w:r>
            <w:r w:rsidRPr="009C7BEB">
              <w:rPr>
                <w:sz w:val="22"/>
                <w:szCs w:val="28"/>
                <w:lang w:val="uk-UA"/>
              </w:rPr>
              <w:t>е враховано</w:t>
            </w: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D423B" w:rsidRDefault="004D423B" w:rsidP="004D423B">
            <w:pPr>
              <w:ind w:firstLine="124"/>
              <w:rPr>
                <w:sz w:val="22"/>
                <w:szCs w:val="28"/>
                <w:lang w:val="uk-UA"/>
              </w:rPr>
            </w:pPr>
            <w:r>
              <w:rPr>
                <w:sz w:val="22"/>
                <w:szCs w:val="28"/>
                <w:lang w:val="uk-UA"/>
              </w:rPr>
              <w:t>Н</w:t>
            </w:r>
            <w:r w:rsidRPr="009C7BEB">
              <w:rPr>
                <w:sz w:val="22"/>
                <w:szCs w:val="28"/>
                <w:lang w:val="uk-UA"/>
              </w:rPr>
              <w:t>е враховано</w:t>
            </w: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r>
              <w:rPr>
                <w:sz w:val="22"/>
                <w:szCs w:val="28"/>
                <w:lang w:val="uk-UA"/>
              </w:rPr>
              <w:t>Н</w:t>
            </w:r>
            <w:r w:rsidRPr="009C7BEB">
              <w:rPr>
                <w:sz w:val="22"/>
                <w:szCs w:val="28"/>
                <w:lang w:val="uk-UA"/>
              </w:rPr>
              <w:t>е враховано</w:t>
            </w:r>
          </w:p>
          <w:p w:rsidR="00426B3A" w:rsidRDefault="00426B3A" w:rsidP="00426B3A">
            <w:pPr>
              <w:ind w:firstLine="124"/>
              <w:rPr>
                <w:b/>
                <w:sz w:val="22"/>
                <w:szCs w:val="22"/>
                <w:lang w:val="uk-UA"/>
              </w:rPr>
            </w:pPr>
          </w:p>
          <w:p w:rsidR="00426B3A" w:rsidRDefault="00426B3A"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254FF2">
            <w:pPr>
              <w:ind w:firstLine="124"/>
              <w:rPr>
                <w:b/>
                <w:sz w:val="22"/>
                <w:szCs w:val="22"/>
                <w:lang w:val="uk-UA"/>
              </w:rPr>
            </w:pPr>
            <w:r>
              <w:rPr>
                <w:sz w:val="22"/>
                <w:szCs w:val="28"/>
                <w:lang w:val="uk-UA"/>
              </w:rPr>
              <w:t>Н</w:t>
            </w:r>
            <w:r w:rsidRPr="009C7BEB">
              <w:rPr>
                <w:sz w:val="22"/>
                <w:szCs w:val="28"/>
                <w:lang w:val="uk-UA"/>
              </w:rPr>
              <w:t>е враховано</w:t>
            </w: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254FF2">
            <w:pPr>
              <w:ind w:firstLine="124"/>
              <w:rPr>
                <w:b/>
                <w:sz w:val="22"/>
                <w:szCs w:val="22"/>
                <w:lang w:val="uk-UA"/>
              </w:rPr>
            </w:pPr>
            <w:r>
              <w:rPr>
                <w:sz w:val="22"/>
                <w:szCs w:val="28"/>
                <w:lang w:val="uk-UA"/>
              </w:rPr>
              <w:t>Н</w:t>
            </w:r>
            <w:r w:rsidRPr="009C7BEB">
              <w:rPr>
                <w:sz w:val="22"/>
                <w:szCs w:val="28"/>
                <w:lang w:val="uk-UA"/>
              </w:rPr>
              <w:t>е враховано</w:t>
            </w: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426B3A">
            <w:pPr>
              <w:ind w:firstLine="124"/>
              <w:rPr>
                <w:b/>
                <w:sz w:val="22"/>
                <w:szCs w:val="22"/>
                <w:lang w:val="uk-UA"/>
              </w:rPr>
            </w:pPr>
          </w:p>
          <w:p w:rsidR="00254FF2" w:rsidRDefault="00254FF2" w:rsidP="00254FF2">
            <w:pPr>
              <w:ind w:firstLine="124"/>
              <w:rPr>
                <w:b/>
                <w:sz w:val="22"/>
                <w:szCs w:val="22"/>
                <w:lang w:val="uk-UA"/>
              </w:rPr>
            </w:pPr>
            <w:r>
              <w:rPr>
                <w:sz w:val="22"/>
                <w:szCs w:val="28"/>
                <w:lang w:val="uk-UA"/>
              </w:rPr>
              <w:t>Н</w:t>
            </w:r>
            <w:r w:rsidRPr="009C7BEB">
              <w:rPr>
                <w:sz w:val="22"/>
                <w:szCs w:val="28"/>
                <w:lang w:val="uk-UA"/>
              </w:rPr>
              <w:t>е враховано</w:t>
            </w:r>
          </w:p>
          <w:p w:rsidR="00254FF2" w:rsidRDefault="00254FF2"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808B6" w:rsidRDefault="006808B6" w:rsidP="00426B3A">
            <w:pPr>
              <w:ind w:firstLine="124"/>
              <w:rPr>
                <w:b/>
                <w:sz w:val="22"/>
                <w:szCs w:val="22"/>
                <w:lang w:val="uk-UA"/>
              </w:rPr>
            </w:pPr>
          </w:p>
          <w:p w:rsidR="006E2C4B" w:rsidRPr="009034AB" w:rsidRDefault="006808B6" w:rsidP="006808B6">
            <w:pPr>
              <w:ind w:firstLine="124"/>
              <w:rPr>
                <w:sz w:val="22"/>
                <w:szCs w:val="22"/>
                <w:lang w:val="uk-UA"/>
              </w:rPr>
            </w:pPr>
            <w:r>
              <w:rPr>
                <w:sz w:val="22"/>
                <w:szCs w:val="28"/>
                <w:lang w:val="uk-UA"/>
              </w:rPr>
              <w:t>Н</w:t>
            </w:r>
            <w:r w:rsidRPr="009C7BEB">
              <w:rPr>
                <w:sz w:val="22"/>
                <w:szCs w:val="28"/>
                <w:lang w:val="uk-UA"/>
              </w:rPr>
              <w:t>е враховано</w:t>
            </w:r>
          </w:p>
        </w:tc>
        <w:tc>
          <w:tcPr>
            <w:tcW w:w="1276" w:type="dxa"/>
          </w:tcPr>
          <w:p w:rsidR="006E2C4B" w:rsidRPr="009034AB" w:rsidRDefault="006E2C4B" w:rsidP="00F30124">
            <w:pPr>
              <w:jc w:val="center"/>
              <w:rPr>
                <w:sz w:val="22"/>
                <w:szCs w:val="22"/>
                <w:lang w:val="uk-UA"/>
              </w:rPr>
            </w:pPr>
          </w:p>
        </w:tc>
      </w:tr>
      <w:tr w:rsidR="001D6EE2" w:rsidRPr="009034AB" w:rsidTr="00531194">
        <w:trPr>
          <w:gridAfter w:val="1"/>
          <w:wAfter w:w="31" w:type="dxa"/>
          <w:trHeight w:val="138"/>
        </w:trPr>
        <w:tc>
          <w:tcPr>
            <w:tcW w:w="15452" w:type="dxa"/>
            <w:gridSpan w:val="9"/>
          </w:tcPr>
          <w:p w:rsidR="001D6EE2" w:rsidRPr="002D2A37" w:rsidRDefault="001D6EE2" w:rsidP="001D6EE2">
            <w:pPr>
              <w:jc w:val="center"/>
              <w:rPr>
                <w:b/>
                <w:sz w:val="22"/>
                <w:szCs w:val="22"/>
                <w:lang w:val="uk-UA"/>
              </w:rPr>
            </w:pPr>
            <w:r w:rsidRPr="002D2A37">
              <w:rPr>
                <w:b/>
                <w:sz w:val="22"/>
                <w:szCs w:val="22"/>
                <w:lang w:val="uk-UA"/>
              </w:rPr>
              <w:lastRenderedPageBreak/>
              <w:t>ЗАКОН УКРАЇНИ</w:t>
            </w:r>
          </w:p>
          <w:p w:rsidR="001D6EE2" w:rsidRPr="002D2A37" w:rsidRDefault="001D6EE2" w:rsidP="00F30124">
            <w:pPr>
              <w:jc w:val="center"/>
              <w:rPr>
                <w:sz w:val="22"/>
                <w:szCs w:val="22"/>
                <w:lang w:val="uk-UA"/>
              </w:rPr>
            </w:pPr>
            <w:r w:rsidRPr="002D2A37">
              <w:rPr>
                <w:b/>
                <w:sz w:val="22"/>
                <w:szCs w:val="22"/>
                <w:lang w:val="uk-UA"/>
              </w:rPr>
              <w:t xml:space="preserve">Про внесення змін до Податкового кодексу України та інших законів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w:t>
            </w:r>
            <w:r w:rsidRPr="002D2A37">
              <w:rPr>
                <w:b/>
                <w:bCs/>
                <w:sz w:val="23"/>
                <w:szCs w:val="23"/>
              </w:rPr>
              <w:t>№3173-IX від 29 червня 2023 року</w:t>
            </w:r>
          </w:p>
        </w:tc>
      </w:tr>
      <w:tr w:rsidR="00BE52CC" w:rsidRPr="009034AB" w:rsidTr="00F9159C">
        <w:trPr>
          <w:gridAfter w:val="1"/>
          <w:wAfter w:w="31" w:type="dxa"/>
          <w:trHeight w:val="138"/>
        </w:trPr>
        <w:tc>
          <w:tcPr>
            <w:tcW w:w="15452" w:type="dxa"/>
            <w:gridSpan w:val="9"/>
          </w:tcPr>
          <w:p w:rsidR="00BE52CC" w:rsidRPr="009034AB" w:rsidRDefault="00BE52CC" w:rsidP="00F30124">
            <w:pPr>
              <w:jc w:val="center"/>
              <w:rPr>
                <w:sz w:val="22"/>
                <w:szCs w:val="22"/>
                <w:lang w:val="uk-UA"/>
              </w:rPr>
            </w:pPr>
            <w:r w:rsidRPr="00A95247">
              <w:rPr>
                <w:b/>
                <w:sz w:val="22"/>
                <w:szCs w:val="22"/>
                <w:lang w:val="uk-UA"/>
              </w:rPr>
              <w:t>ІI. Прикінцеві та перехідні положення</w:t>
            </w:r>
          </w:p>
        </w:tc>
      </w:tr>
      <w:tr w:rsidR="004D423B" w:rsidRPr="009034AB" w:rsidTr="006808B6">
        <w:trPr>
          <w:gridAfter w:val="1"/>
          <w:wAfter w:w="31" w:type="dxa"/>
          <w:trHeight w:val="138"/>
        </w:trPr>
        <w:tc>
          <w:tcPr>
            <w:tcW w:w="5387" w:type="dxa"/>
          </w:tcPr>
          <w:p w:rsidR="004D423B" w:rsidRDefault="004D423B" w:rsidP="00F30124">
            <w:pPr>
              <w:ind w:firstLine="289"/>
              <w:jc w:val="both"/>
              <w:rPr>
                <w:sz w:val="22"/>
                <w:szCs w:val="22"/>
                <w:highlight w:val="yellow"/>
              </w:rPr>
            </w:pPr>
          </w:p>
          <w:p w:rsidR="00BE52CC" w:rsidRDefault="00BE52CC" w:rsidP="00F30124">
            <w:pPr>
              <w:ind w:firstLine="289"/>
              <w:jc w:val="both"/>
              <w:rPr>
                <w:sz w:val="22"/>
                <w:szCs w:val="22"/>
                <w:highlight w:val="yellow"/>
              </w:rPr>
            </w:pPr>
          </w:p>
          <w:p w:rsidR="00BE52CC" w:rsidRPr="00BE52CC" w:rsidRDefault="00BE52CC" w:rsidP="00F30124">
            <w:pPr>
              <w:ind w:firstLine="289"/>
              <w:jc w:val="both"/>
              <w:rPr>
                <w:b/>
                <w:sz w:val="22"/>
                <w:szCs w:val="22"/>
                <w:highlight w:val="yellow"/>
                <w:lang w:val="uk-UA"/>
              </w:rPr>
            </w:pPr>
            <w:r w:rsidRPr="00BE52CC">
              <w:rPr>
                <w:b/>
                <w:sz w:val="22"/>
                <w:szCs w:val="22"/>
                <w:lang w:val="uk-UA"/>
              </w:rPr>
              <w:t>Відсутня</w:t>
            </w:r>
          </w:p>
        </w:tc>
        <w:tc>
          <w:tcPr>
            <w:tcW w:w="5529" w:type="dxa"/>
            <w:gridSpan w:val="3"/>
          </w:tcPr>
          <w:p w:rsidR="00BE52CC" w:rsidRPr="007C2B0E" w:rsidRDefault="00BE52CC" w:rsidP="00BE52CC">
            <w:pPr>
              <w:ind w:firstLine="464"/>
              <w:jc w:val="both"/>
              <w:rPr>
                <w:sz w:val="22"/>
                <w:szCs w:val="22"/>
                <w:lang w:val="uk-UA"/>
              </w:rPr>
            </w:pPr>
            <w:r w:rsidRPr="007C2B0E">
              <w:rPr>
                <w:sz w:val="22"/>
                <w:szCs w:val="22"/>
                <w:lang w:val="uk-UA"/>
              </w:rPr>
              <w:t xml:space="preserve">Цей Закон набирає чинності з дня, наступного за днем його опублікування, та вводиться в дію </w:t>
            </w:r>
            <w:r w:rsidRPr="007C2B0E">
              <w:rPr>
                <w:b/>
                <w:sz w:val="22"/>
                <w:szCs w:val="22"/>
                <w:lang w:val="uk-UA"/>
              </w:rPr>
              <w:t xml:space="preserve">з 1 </w:t>
            </w:r>
            <w:r>
              <w:rPr>
                <w:b/>
                <w:sz w:val="22"/>
                <w:szCs w:val="22"/>
                <w:lang w:val="uk-UA"/>
              </w:rPr>
              <w:t xml:space="preserve">січня </w:t>
            </w:r>
            <w:r w:rsidRPr="007C2B0E">
              <w:rPr>
                <w:b/>
                <w:sz w:val="22"/>
                <w:szCs w:val="22"/>
                <w:lang w:val="uk-UA"/>
              </w:rPr>
              <w:t xml:space="preserve"> 202</w:t>
            </w:r>
            <w:r>
              <w:rPr>
                <w:b/>
                <w:sz w:val="22"/>
                <w:szCs w:val="22"/>
                <w:lang w:val="uk-UA"/>
              </w:rPr>
              <w:t>7</w:t>
            </w:r>
            <w:r w:rsidRPr="007C2B0E">
              <w:rPr>
                <w:b/>
                <w:sz w:val="22"/>
                <w:szCs w:val="22"/>
                <w:lang w:val="uk-UA"/>
              </w:rPr>
              <w:t xml:space="preserve"> року</w:t>
            </w:r>
            <w:r w:rsidRPr="007C2B0E">
              <w:rPr>
                <w:sz w:val="22"/>
                <w:szCs w:val="22"/>
                <w:lang w:val="uk-UA"/>
              </w:rPr>
              <w:t xml:space="preserve">, крім: </w:t>
            </w:r>
          </w:p>
          <w:p w:rsidR="00BE52CC" w:rsidRPr="007C2B0E" w:rsidRDefault="00BE52CC" w:rsidP="00BE52CC">
            <w:pPr>
              <w:pStyle w:val="Default"/>
              <w:ind w:firstLine="464"/>
              <w:jc w:val="both"/>
              <w:rPr>
                <w:sz w:val="22"/>
                <w:szCs w:val="22"/>
              </w:rPr>
            </w:pPr>
            <w:r w:rsidRPr="007C2B0E">
              <w:rPr>
                <w:b/>
                <w:bCs/>
                <w:sz w:val="22"/>
                <w:szCs w:val="22"/>
              </w:rPr>
              <w:t xml:space="preserve">пунктів 10, 11 розділу I цього Закону, які набирають чинності та вводяться в дію з 1 січня 2026 року; </w:t>
            </w:r>
          </w:p>
          <w:p w:rsidR="00BE52CC" w:rsidRPr="007C2B0E" w:rsidRDefault="00BE52CC" w:rsidP="00BE52CC">
            <w:pPr>
              <w:pStyle w:val="Default"/>
              <w:ind w:firstLine="464"/>
              <w:jc w:val="both"/>
              <w:rPr>
                <w:sz w:val="22"/>
                <w:szCs w:val="22"/>
              </w:rPr>
            </w:pPr>
            <w:r w:rsidRPr="007C2B0E">
              <w:rPr>
                <w:sz w:val="22"/>
                <w:szCs w:val="22"/>
              </w:rPr>
              <w:t xml:space="preserve">&lt;…&gt; </w:t>
            </w:r>
          </w:p>
          <w:p w:rsidR="004D423B" w:rsidRPr="00BE52CC" w:rsidRDefault="00BE52CC" w:rsidP="00BE52CC">
            <w:pPr>
              <w:ind w:firstLine="462"/>
              <w:jc w:val="both"/>
              <w:rPr>
                <w:highlight w:val="yellow"/>
                <w:lang w:val="uk-UA"/>
              </w:rPr>
            </w:pPr>
            <w:r w:rsidRPr="00BE52CC">
              <w:rPr>
                <w:sz w:val="22"/>
                <w:szCs w:val="22"/>
              </w:rPr>
              <w:t>2.</w:t>
            </w:r>
            <w:r>
              <w:rPr>
                <w:sz w:val="22"/>
                <w:szCs w:val="22"/>
                <w:lang w:val="uk-UA"/>
              </w:rPr>
              <w:t xml:space="preserve">     </w:t>
            </w:r>
            <w:r w:rsidRPr="00BE52CC">
              <w:rPr>
                <w:b/>
                <w:sz w:val="22"/>
                <w:szCs w:val="22"/>
                <w:lang w:val="uk-UA"/>
              </w:rPr>
              <w:t>Виключити</w:t>
            </w:r>
          </w:p>
        </w:tc>
        <w:tc>
          <w:tcPr>
            <w:tcW w:w="1559" w:type="dxa"/>
          </w:tcPr>
          <w:p w:rsidR="004D423B" w:rsidRPr="00BE52CC" w:rsidRDefault="00BE52CC" w:rsidP="00F30124">
            <w:pPr>
              <w:jc w:val="center"/>
              <w:rPr>
                <w:sz w:val="22"/>
                <w:szCs w:val="22"/>
                <w:highlight w:val="yellow"/>
                <w:lang w:val="uk-UA"/>
              </w:rPr>
            </w:pPr>
            <w:r w:rsidRPr="00BE52CC">
              <w:rPr>
                <w:sz w:val="22"/>
                <w:szCs w:val="22"/>
                <w:lang w:val="uk-UA"/>
              </w:rPr>
              <w:t>Українська асоціація виробників тютюнових виробів «Укртютюн»</w:t>
            </w:r>
          </w:p>
        </w:tc>
        <w:tc>
          <w:tcPr>
            <w:tcW w:w="1701" w:type="dxa"/>
            <w:gridSpan w:val="3"/>
          </w:tcPr>
          <w:p w:rsidR="00BE52CC" w:rsidRDefault="00BE52CC" w:rsidP="00F30124">
            <w:pPr>
              <w:jc w:val="center"/>
              <w:rPr>
                <w:sz w:val="22"/>
                <w:szCs w:val="28"/>
                <w:lang w:val="uk-UA"/>
              </w:rPr>
            </w:pPr>
          </w:p>
          <w:p w:rsidR="00BE52CC" w:rsidRDefault="00BE52CC" w:rsidP="00F30124">
            <w:pPr>
              <w:jc w:val="center"/>
              <w:rPr>
                <w:sz w:val="22"/>
                <w:szCs w:val="28"/>
                <w:lang w:val="uk-UA"/>
              </w:rPr>
            </w:pPr>
          </w:p>
          <w:p w:rsidR="00BE52CC" w:rsidRDefault="00BE52CC" w:rsidP="00F30124">
            <w:pPr>
              <w:jc w:val="center"/>
              <w:rPr>
                <w:sz w:val="22"/>
                <w:szCs w:val="28"/>
                <w:lang w:val="uk-UA"/>
              </w:rPr>
            </w:pPr>
          </w:p>
          <w:p w:rsidR="004D423B" w:rsidRPr="009034AB" w:rsidRDefault="00BE52CC" w:rsidP="00F30124">
            <w:pPr>
              <w:jc w:val="center"/>
              <w:rPr>
                <w:sz w:val="22"/>
                <w:szCs w:val="22"/>
                <w:lang w:val="uk-UA"/>
              </w:rPr>
            </w:pPr>
            <w:r>
              <w:rPr>
                <w:sz w:val="22"/>
                <w:szCs w:val="28"/>
                <w:lang w:val="uk-UA"/>
              </w:rPr>
              <w:t>Н</w:t>
            </w:r>
            <w:r w:rsidRPr="009C7BEB">
              <w:rPr>
                <w:sz w:val="22"/>
                <w:szCs w:val="28"/>
                <w:lang w:val="uk-UA"/>
              </w:rPr>
              <w:t>е враховано</w:t>
            </w:r>
          </w:p>
        </w:tc>
        <w:tc>
          <w:tcPr>
            <w:tcW w:w="1276" w:type="dxa"/>
          </w:tcPr>
          <w:p w:rsidR="004D423B" w:rsidRPr="009034AB" w:rsidRDefault="004D423B" w:rsidP="00F30124">
            <w:pPr>
              <w:jc w:val="center"/>
              <w:rPr>
                <w:sz w:val="22"/>
                <w:szCs w:val="22"/>
                <w:lang w:val="uk-UA"/>
              </w:rPr>
            </w:pPr>
          </w:p>
        </w:tc>
      </w:tr>
      <w:tr w:rsidR="00BE52CC" w:rsidRPr="009034AB" w:rsidTr="006808B6">
        <w:trPr>
          <w:gridAfter w:val="1"/>
          <w:wAfter w:w="31" w:type="dxa"/>
          <w:trHeight w:val="138"/>
        </w:trPr>
        <w:tc>
          <w:tcPr>
            <w:tcW w:w="5387" w:type="dxa"/>
          </w:tcPr>
          <w:p w:rsidR="00BE52CC" w:rsidRDefault="00BE52CC" w:rsidP="00BE52CC">
            <w:pPr>
              <w:ind w:firstLine="289"/>
              <w:jc w:val="both"/>
              <w:rPr>
                <w:sz w:val="22"/>
                <w:szCs w:val="22"/>
                <w:highlight w:val="yellow"/>
              </w:rPr>
            </w:pPr>
          </w:p>
          <w:p w:rsidR="00BE52CC" w:rsidRDefault="00BE52CC" w:rsidP="00BE52CC">
            <w:pPr>
              <w:ind w:firstLine="289"/>
              <w:jc w:val="both"/>
              <w:rPr>
                <w:sz w:val="22"/>
                <w:szCs w:val="22"/>
                <w:highlight w:val="yellow"/>
              </w:rPr>
            </w:pPr>
          </w:p>
          <w:p w:rsidR="00BE52CC" w:rsidRDefault="00BE52CC" w:rsidP="00BE52CC">
            <w:pPr>
              <w:ind w:firstLine="289"/>
              <w:jc w:val="both"/>
              <w:rPr>
                <w:b/>
                <w:sz w:val="22"/>
                <w:szCs w:val="22"/>
                <w:lang w:val="uk-UA"/>
              </w:rPr>
            </w:pPr>
            <w:r w:rsidRPr="00BE52CC">
              <w:rPr>
                <w:b/>
                <w:sz w:val="22"/>
                <w:szCs w:val="22"/>
                <w:lang w:val="uk-UA"/>
              </w:rPr>
              <w:t>Відсутня</w:t>
            </w:r>
          </w:p>
          <w:p w:rsidR="00BE52CC" w:rsidRDefault="00BE52CC" w:rsidP="00BE52CC">
            <w:pPr>
              <w:ind w:firstLine="289"/>
              <w:jc w:val="both"/>
              <w:rPr>
                <w:sz w:val="22"/>
                <w:szCs w:val="22"/>
                <w:highlight w:val="yellow"/>
              </w:rPr>
            </w:pPr>
          </w:p>
          <w:p w:rsidR="00BE52CC" w:rsidRDefault="00BE52CC" w:rsidP="00BE52CC">
            <w:pPr>
              <w:ind w:firstLine="289"/>
              <w:jc w:val="both"/>
              <w:rPr>
                <w:sz w:val="22"/>
                <w:szCs w:val="22"/>
                <w:highlight w:val="yellow"/>
              </w:rPr>
            </w:pPr>
          </w:p>
          <w:p w:rsidR="00BE52CC" w:rsidRPr="005C609C" w:rsidRDefault="00BE52CC" w:rsidP="00BE52CC">
            <w:pPr>
              <w:ind w:firstLine="464"/>
              <w:jc w:val="both"/>
              <w:rPr>
                <w:sz w:val="22"/>
                <w:szCs w:val="22"/>
                <w:lang w:val="uk-UA"/>
              </w:rPr>
            </w:pPr>
            <w:r w:rsidRPr="005C609C">
              <w:rPr>
                <w:sz w:val="22"/>
                <w:szCs w:val="22"/>
                <w:lang w:val="uk-UA"/>
              </w:rPr>
              <w:t xml:space="preserve">Марковані паперовими марками акцизного податку алкогольні напої, тютюнові вироби та рідини, що використовуються в електронних сигаретах, які вироблені в Україні або імпортовані в Україну </w:t>
            </w:r>
            <w:r w:rsidRPr="00C13636">
              <w:rPr>
                <w:b/>
                <w:sz w:val="22"/>
                <w:szCs w:val="22"/>
                <w:lang w:val="uk-UA"/>
              </w:rPr>
              <w:t>до 1 липня 2026 рок</w:t>
            </w:r>
            <w:r w:rsidRPr="005C609C">
              <w:rPr>
                <w:sz w:val="22"/>
                <w:szCs w:val="22"/>
                <w:lang w:val="uk-UA"/>
              </w:rPr>
              <w:t>у</w:t>
            </w:r>
            <w:r w:rsidRPr="00C13636">
              <w:rPr>
                <w:b/>
                <w:sz w:val="22"/>
                <w:szCs w:val="22"/>
                <w:lang w:val="uk-UA"/>
              </w:rPr>
              <w:t>, перебувають в обігу</w:t>
            </w:r>
            <w:r w:rsidRPr="005C609C">
              <w:rPr>
                <w:sz w:val="22"/>
                <w:szCs w:val="22"/>
                <w:lang w:val="uk-UA"/>
              </w:rPr>
              <w:t xml:space="preserve"> </w:t>
            </w:r>
            <w:r w:rsidRPr="00C13636">
              <w:rPr>
                <w:b/>
                <w:sz w:val="22"/>
                <w:szCs w:val="22"/>
                <w:lang w:val="uk-UA"/>
              </w:rPr>
              <w:t>до 1 липня 2027 року</w:t>
            </w:r>
            <w:r w:rsidRPr="005C609C">
              <w:rPr>
                <w:sz w:val="22"/>
                <w:szCs w:val="22"/>
                <w:lang w:val="uk-UA"/>
              </w:rPr>
              <w:t>. Обіг таких підакцизних товарів (продукції) здійснюється з дотриманням вимог законодавства, що діяло до 1 січня 2026 року, в частині дотримання вимог Податкового кодексу України та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щодо обігу товарів (продукції), маркованих паперовими марками акцизного податку, але без дотримання вимог цього Закону щодо функціонування Електронної системи обігу алкогольних напоїв, тютюнових виробів та рідин, що використовуються в електронних сигаретах.</w:t>
            </w:r>
          </w:p>
          <w:p w:rsidR="00BE52CC" w:rsidRDefault="00BE52CC" w:rsidP="00D71DB9">
            <w:pPr>
              <w:pStyle w:val="Default"/>
              <w:ind w:firstLine="464"/>
              <w:jc w:val="both"/>
              <w:rPr>
                <w:sz w:val="22"/>
                <w:szCs w:val="22"/>
              </w:rPr>
            </w:pPr>
            <w:r w:rsidRPr="007C2B0E">
              <w:rPr>
                <w:sz w:val="22"/>
                <w:szCs w:val="22"/>
              </w:rPr>
              <w:lastRenderedPageBreak/>
              <w:t xml:space="preserve">&lt;…&gt; </w:t>
            </w:r>
          </w:p>
          <w:p w:rsidR="00D71DB9" w:rsidRDefault="00D71DB9" w:rsidP="00D71DB9">
            <w:pPr>
              <w:ind w:firstLine="464"/>
              <w:jc w:val="both"/>
              <w:rPr>
                <w:sz w:val="22"/>
                <w:szCs w:val="22"/>
                <w:lang w:val="uk-UA"/>
              </w:rPr>
            </w:pPr>
            <w:r w:rsidRPr="005C609C">
              <w:rPr>
                <w:sz w:val="22"/>
                <w:szCs w:val="22"/>
                <w:lang w:val="uk-UA"/>
              </w:rPr>
              <w:t xml:space="preserve">Паперові марки акцизного податку, вже закуплені, але не використані станом на </w:t>
            </w:r>
            <w:r w:rsidRPr="00D71DB9">
              <w:rPr>
                <w:b/>
                <w:sz w:val="22"/>
                <w:szCs w:val="22"/>
                <w:lang w:val="uk-UA"/>
              </w:rPr>
              <w:t>1 липня 2026</w:t>
            </w:r>
            <w:r w:rsidRPr="005C609C">
              <w:rPr>
                <w:sz w:val="22"/>
                <w:szCs w:val="22"/>
                <w:lang w:val="uk-UA"/>
              </w:rPr>
              <w:t xml:space="preserve"> року,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w:t>
            </w:r>
            <w:r>
              <w:rPr>
                <w:sz w:val="22"/>
                <w:szCs w:val="22"/>
                <w:lang w:val="uk-UA"/>
              </w:rPr>
              <w:t>.</w:t>
            </w:r>
          </w:p>
          <w:p w:rsidR="00D71DB9" w:rsidRPr="00F3106A" w:rsidRDefault="00D71DB9" w:rsidP="00D71DB9">
            <w:pPr>
              <w:pStyle w:val="Default"/>
              <w:ind w:firstLine="464"/>
              <w:jc w:val="both"/>
              <w:rPr>
                <w:sz w:val="22"/>
                <w:szCs w:val="22"/>
                <w:highlight w:val="yellow"/>
              </w:rPr>
            </w:pPr>
          </w:p>
        </w:tc>
        <w:tc>
          <w:tcPr>
            <w:tcW w:w="5529" w:type="dxa"/>
            <w:gridSpan w:val="3"/>
          </w:tcPr>
          <w:p w:rsidR="00BE52CC" w:rsidRPr="007C2B0E" w:rsidRDefault="00BE52CC" w:rsidP="00BE52CC">
            <w:pPr>
              <w:pStyle w:val="Default"/>
              <w:ind w:firstLine="464"/>
              <w:jc w:val="both"/>
              <w:rPr>
                <w:sz w:val="22"/>
                <w:szCs w:val="22"/>
              </w:rPr>
            </w:pPr>
            <w:r w:rsidRPr="00BE52CC">
              <w:rPr>
                <w:sz w:val="22"/>
                <w:szCs w:val="22"/>
              </w:rPr>
              <w:lastRenderedPageBreak/>
              <w:t xml:space="preserve">З 1 </w:t>
            </w:r>
            <w:r>
              <w:rPr>
                <w:sz w:val="22"/>
                <w:szCs w:val="22"/>
              </w:rPr>
              <w:t>січня</w:t>
            </w:r>
            <w:r w:rsidRPr="007C2B0E">
              <w:rPr>
                <w:b/>
                <w:sz w:val="22"/>
                <w:szCs w:val="22"/>
              </w:rPr>
              <w:t xml:space="preserve"> 202</w:t>
            </w:r>
            <w:r>
              <w:rPr>
                <w:b/>
                <w:sz w:val="22"/>
                <w:szCs w:val="22"/>
              </w:rPr>
              <w:t>7</w:t>
            </w:r>
            <w:r w:rsidRPr="007C2B0E">
              <w:rPr>
                <w:b/>
                <w:sz w:val="22"/>
                <w:szCs w:val="22"/>
              </w:rPr>
              <w:t xml:space="preserve"> року</w:t>
            </w:r>
            <w:r w:rsidRPr="007C2B0E">
              <w:rPr>
                <w:sz w:val="22"/>
                <w:szCs w:val="22"/>
              </w:rPr>
              <w:t xml:space="preserve"> маркування алкогольних напоїв, тютюнових виробів та рідин, що використовуються в електронних сигаретах, здійснюється виключно в порядку, визначеному Податковим кодексом України. </w:t>
            </w:r>
          </w:p>
          <w:p w:rsidR="00BE52CC" w:rsidRPr="007C2B0E" w:rsidRDefault="00BE52CC" w:rsidP="00BE52CC">
            <w:pPr>
              <w:ind w:firstLine="464"/>
              <w:jc w:val="both"/>
              <w:rPr>
                <w:sz w:val="22"/>
                <w:szCs w:val="22"/>
              </w:rPr>
            </w:pPr>
            <w:r w:rsidRPr="007C2B0E">
              <w:rPr>
                <w:sz w:val="22"/>
                <w:szCs w:val="22"/>
              </w:rPr>
              <w:t xml:space="preserve">Марковані паперовими марками акцизного податку алкогольні напої, тютюнові вироби та рідини, що використовуються в електронних сигаретах, які вироблені в Україні або імпортовані в Україну </w:t>
            </w:r>
            <w:r w:rsidRPr="00C768D2">
              <w:rPr>
                <w:b/>
                <w:sz w:val="22"/>
                <w:szCs w:val="22"/>
              </w:rPr>
              <w:t>до 1 січня</w:t>
            </w:r>
            <w:r w:rsidRPr="007C2B0E">
              <w:rPr>
                <w:b/>
                <w:sz w:val="22"/>
                <w:szCs w:val="22"/>
              </w:rPr>
              <w:t xml:space="preserve"> 202</w:t>
            </w:r>
            <w:r>
              <w:rPr>
                <w:b/>
                <w:sz w:val="22"/>
                <w:szCs w:val="22"/>
                <w:lang w:val="uk-UA"/>
              </w:rPr>
              <w:t>7</w:t>
            </w:r>
            <w:r w:rsidRPr="007C2B0E">
              <w:rPr>
                <w:b/>
                <w:sz w:val="22"/>
                <w:szCs w:val="22"/>
              </w:rPr>
              <w:t xml:space="preserve"> року</w:t>
            </w:r>
            <w:r w:rsidRPr="007C2B0E">
              <w:rPr>
                <w:sz w:val="22"/>
                <w:szCs w:val="22"/>
              </w:rPr>
              <w:t xml:space="preserve">, перебувають в обігу не більше 18 місяців з дня введення в дію цього Закону. Обіг таких </w:t>
            </w:r>
            <w:r w:rsidRPr="007C2B0E">
              <w:rPr>
                <w:sz w:val="22"/>
                <w:szCs w:val="22"/>
                <w:lang w:val="uk-UA"/>
              </w:rPr>
              <w:t xml:space="preserve"> </w:t>
            </w:r>
            <w:r w:rsidRPr="007C2B0E">
              <w:rPr>
                <w:sz w:val="22"/>
                <w:szCs w:val="22"/>
              </w:rPr>
              <w:t xml:space="preserve">підакцизних товарів (продукції) здійснюється з дотриманням вимог законодавства, що діяло </w:t>
            </w:r>
            <w:r w:rsidRPr="00C768D2">
              <w:rPr>
                <w:sz w:val="22"/>
                <w:szCs w:val="22"/>
              </w:rPr>
              <w:t>до 1 січня</w:t>
            </w:r>
            <w:r w:rsidRPr="007C2B0E">
              <w:rPr>
                <w:b/>
                <w:sz w:val="22"/>
                <w:szCs w:val="22"/>
              </w:rPr>
              <w:t xml:space="preserve"> 202</w:t>
            </w:r>
            <w:r>
              <w:rPr>
                <w:b/>
                <w:sz w:val="22"/>
                <w:szCs w:val="22"/>
                <w:lang w:val="uk-UA"/>
              </w:rPr>
              <w:t>7</w:t>
            </w:r>
            <w:r w:rsidRPr="007C2B0E">
              <w:rPr>
                <w:b/>
                <w:sz w:val="22"/>
                <w:szCs w:val="22"/>
              </w:rPr>
              <w:t xml:space="preserve"> року,</w:t>
            </w:r>
            <w:r w:rsidRPr="007C2B0E">
              <w:rPr>
                <w:sz w:val="22"/>
                <w:szCs w:val="22"/>
              </w:rPr>
              <w:t xml:space="preserve"> в частині дотримання вимог Податкового кодексу України та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щодо обігу товарів (продукції), маркованих паперовими марками акцизного податку, але без дотримання вимог цього Закону щодо функціонування Електронної системи обігу алкогольних напоїв, тютюнових виробів та рідин, що використовуються в електронних сигаретах. </w:t>
            </w:r>
          </w:p>
          <w:p w:rsidR="00BE52CC" w:rsidRDefault="00BE52CC" w:rsidP="00D71DB9">
            <w:pPr>
              <w:pStyle w:val="Default"/>
              <w:ind w:firstLine="464"/>
              <w:jc w:val="both"/>
              <w:rPr>
                <w:sz w:val="22"/>
                <w:szCs w:val="22"/>
              </w:rPr>
            </w:pPr>
            <w:r w:rsidRPr="007C2B0E">
              <w:rPr>
                <w:sz w:val="22"/>
                <w:szCs w:val="22"/>
              </w:rPr>
              <w:lastRenderedPageBreak/>
              <w:t xml:space="preserve">&lt;…&gt; </w:t>
            </w:r>
          </w:p>
          <w:p w:rsidR="00D71DB9" w:rsidRPr="007C2B0E" w:rsidRDefault="00D71DB9" w:rsidP="00D71DB9">
            <w:pPr>
              <w:pStyle w:val="Default"/>
              <w:ind w:firstLine="464"/>
              <w:jc w:val="both"/>
              <w:rPr>
                <w:sz w:val="22"/>
                <w:szCs w:val="22"/>
              </w:rPr>
            </w:pPr>
            <w:r w:rsidRPr="007C2B0E">
              <w:rPr>
                <w:sz w:val="22"/>
                <w:szCs w:val="22"/>
              </w:rPr>
              <w:t>Паперові марки акцизного податку, вже закуплені, але не використані станом</w:t>
            </w:r>
            <w:r w:rsidRPr="00D71DB9">
              <w:rPr>
                <w:sz w:val="22"/>
                <w:szCs w:val="22"/>
              </w:rPr>
              <w:t xml:space="preserve"> на</w:t>
            </w:r>
            <w:r w:rsidRPr="002E23CD">
              <w:rPr>
                <w:b/>
                <w:sz w:val="22"/>
                <w:szCs w:val="22"/>
              </w:rPr>
              <w:t xml:space="preserve"> </w:t>
            </w:r>
            <w:r w:rsidRPr="00C768D2">
              <w:rPr>
                <w:b/>
                <w:sz w:val="22"/>
                <w:szCs w:val="22"/>
              </w:rPr>
              <w:t>1 січня</w:t>
            </w:r>
            <w:r w:rsidRPr="007C2B0E">
              <w:rPr>
                <w:b/>
                <w:sz w:val="22"/>
                <w:szCs w:val="22"/>
              </w:rPr>
              <w:t xml:space="preserve"> 202</w:t>
            </w:r>
            <w:r>
              <w:rPr>
                <w:b/>
                <w:sz w:val="22"/>
                <w:szCs w:val="22"/>
              </w:rPr>
              <w:t>7</w:t>
            </w:r>
            <w:r w:rsidRPr="007C2B0E">
              <w:rPr>
                <w:b/>
                <w:sz w:val="22"/>
                <w:szCs w:val="22"/>
              </w:rPr>
              <w:t xml:space="preserve"> року</w:t>
            </w:r>
            <w:r w:rsidRPr="007C2B0E">
              <w:rPr>
                <w:sz w:val="22"/>
                <w:szCs w:val="22"/>
              </w:rPr>
              <w:t xml:space="preserve">,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 </w:t>
            </w:r>
          </w:p>
          <w:p w:rsidR="00D71DB9" w:rsidRPr="00F3106A" w:rsidRDefault="00D71DB9" w:rsidP="00D71DB9">
            <w:pPr>
              <w:pStyle w:val="Default"/>
              <w:ind w:firstLine="464"/>
              <w:jc w:val="both"/>
              <w:rPr>
                <w:highlight w:val="yellow"/>
              </w:rPr>
            </w:pPr>
          </w:p>
        </w:tc>
        <w:tc>
          <w:tcPr>
            <w:tcW w:w="1559" w:type="dxa"/>
          </w:tcPr>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r w:rsidRPr="00BE52CC">
              <w:rPr>
                <w:sz w:val="22"/>
                <w:szCs w:val="22"/>
                <w:lang w:val="uk-UA"/>
              </w:rPr>
              <w:t>Українська асоціація виробників тютюнових виробів «Укртютюн»</w:t>
            </w: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Default="00D71DB9" w:rsidP="00BE52CC">
            <w:pPr>
              <w:jc w:val="center"/>
              <w:rPr>
                <w:sz w:val="22"/>
                <w:szCs w:val="22"/>
                <w:highlight w:val="yellow"/>
                <w:lang w:val="uk-UA"/>
              </w:rPr>
            </w:pPr>
          </w:p>
          <w:p w:rsidR="00D71DB9" w:rsidRPr="00BE52CC" w:rsidRDefault="00D71DB9" w:rsidP="00BE52CC">
            <w:pPr>
              <w:jc w:val="center"/>
              <w:rPr>
                <w:sz w:val="22"/>
                <w:szCs w:val="22"/>
                <w:highlight w:val="yellow"/>
                <w:lang w:val="uk-UA"/>
              </w:rPr>
            </w:pPr>
            <w:r w:rsidRPr="00BE52CC">
              <w:rPr>
                <w:sz w:val="22"/>
                <w:szCs w:val="22"/>
                <w:lang w:val="uk-UA"/>
              </w:rPr>
              <w:t>Українська асоціація виробників тютюнових виробів «Укртютюн»</w:t>
            </w:r>
          </w:p>
        </w:tc>
        <w:tc>
          <w:tcPr>
            <w:tcW w:w="1701" w:type="dxa"/>
            <w:gridSpan w:val="3"/>
          </w:tcPr>
          <w:p w:rsidR="00BE52CC" w:rsidRDefault="00BE52CC" w:rsidP="00BE52CC">
            <w:pPr>
              <w:jc w:val="center"/>
              <w:rPr>
                <w:sz w:val="22"/>
                <w:szCs w:val="28"/>
                <w:lang w:val="uk-UA"/>
              </w:rPr>
            </w:pPr>
          </w:p>
          <w:p w:rsidR="00BE52CC" w:rsidRDefault="00BE52CC" w:rsidP="00BE52CC">
            <w:pPr>
              <w:jc w:val="center"/>
              <w:rPr>
                <w:sz w:val="22"/>
                <w:szCs w:val="28"/>
                <w:lang w:val="uk-UA"/>
              </w:rPr>
            </w:pPr>
            <w:r>
              <w:rPr>
                <w:sz w:val="22"/>
                <w:szCs w:val="28"/>
                <w:lang w:val="uk-UA"/>
              </w:rPr>
              <w:t>Н</w:t>
            </w:r>
            <w:r w:rsidRPr="009C7BEB">
              <w:rPr>
                <w:sz w:val="22"/>
                <w:szCs w:val="28"/>
                <w:lang w:val="uk-UA"/>
              </w:rPr>
              <w:t>е враховано</w:t>
            </w: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2"/>
                <w:lang w:val="uk-UA"/>
              </w:rPr>
            </w:pPr>
          </w:p>
          <w:p w:rsidR="00BE52CC" w:rsidRDefault="00BE52CC" w:rsidP="00BE52CC">
            <w:pPr>
              <w:jc w:val="center"/>
              <w:rPr>
                <w:sz w:val="22"/>
                <w:szCs w:val="28"/>
                <w:lang w:val="uk-UA"/>
              </w:rPr>
            </w:pPr>
            <w:r>
              <w:rPr>
                <w:sz w:val="22"/>
                <w:szCs w:val="28"/>
                <w:lang w:val="uk-UA"/>
              </w:rPr>
              <w:t>Н</w:t>
            </w:r>
            <w:r w:rsidRPr="009C7BEB">
              <w:rPr>
                <w:sz w:val="22"/>
                <w:szCs w:val="28"/>
                <w:lang w:val="uk-UA"/>
              </w:rPr>
              <w:t>е враховано</w:t>
            </w: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Pr="009034AB" w:rsidRDefault="00D71DB9" w:rsidP="00BE52CC">
            <w:pPr>
              <w:jc w:val="center"/>
              <w:rPr>
                <w:sz w:val="22"/>
                <w:szCs w:val="22"/>
                <w:lang w:val="uk-UA"/>
              </w:rPr>
            </w:pPr>
            <w:r>
              <w:rPr>
                <w:sz w:val="22"/>
                <w:szCs w:val="28"/>
                <w:lang w:val="uk-UA"/>
              </w:rPr>
              <w:t>Н</w:t>
            </w:r>
            <w:r w:rsidRPr="009C7BEB">
              <w:rPr>
                <w:sz w:val="22"/>
                <w:szCs w:val="28"/>
                <w:lang w:val="uk-UA"/>
              </w:rPr>
              <w:t>е враховано</w:t>
            </w:r>
          </w:p>
        </w:tc>
        <w:tc>
          <w:tcPr>
            <w:tcW w:w="1276" w:type="dxa"/>
          </w:tcPr>
          <w:p w:rsidR="00BE52CC" w:rsidRPr="009034AB" w:rsidRDefault="00BE52CC" w:rsidP="00BE52CC">
            <w:pPr>
              <w:jc w:val="center"/>
              <w:rPr>
                <w:sz w:val="22"/>
                <w:szCs w:val="22"/>
                <w:lang w:val="uk-UA"/>
              </w:rPr>
            </w:pPr>
          </w:p>
        </w:tc>
      </w:tr>
      <w:tr w:rsidR="00BE52CC" w:rsidRPr="009034AB" w:rsidTr="006808B6">
        <w:trPr>
          <w:gridAfter w:val="1"/>
          <w:wAfter w:w="31" w:type="dxa"/>
          <w:trHeight w:val="138"/>
        </w:trPr>
        <w:tc>
          <w:tcPr>
            <w:tcW w:w="5387" w:type="dxa"/>
          </w:tcPr>
          <w:p w:rsidR="00D71DB9" w:rsidRPr="005C609C" w:rsidRDefault="00D71DB9" w:rsidP="00D71DB9">
            <w:pPr>
              <w:ind w:firstLine="464"/>
              <w:jc w:val="both"/>
              <w:rPr>
                <w:sz w:val="22"/>
                <w:szCs w:val="22"/>
                <w:lang w:val="uk-UA"/>
              </w:rPr>
            </w:pPr>
            <w:r w:rsidRPr="005C609C">
              <w:rPr>
                <w:sz w:val="22"/>
                <w:szCs w:val="22"/>
                <w:lang w:val="uk-UA"/>
              </w:rPr>
              <w:t>4. Внести зміни до таких законодавчих актів України:</w:t>
            </w:r>
          </w:p>
          <w:p w:rsidR="00D71DB9" w:rsidRPr="005C609C" w:rsidRDefault="00D71DB9" w:rsidP="00D71DB9">
            <w:pPr>
              <w:ind w:firstLine="464"/>
              <w:jc w:val="both"/>
              <w:rPr>
                <w:sz w:val="22"/>
                <w:szCs w:val="22"/>
                <w:lang w:val="uk-UA"/>
              </w:rPr>
            </w:pPr>
            <w:r w:rsidRPr="005C609C">
              <w:rPr>
                <w:sz w:val="22"/>
                <w:szCs w:val="22"/>
                <w:lang w:val="uk-UA"/>
              </w:rPr>
              <w:t>2) у Законі України "Про застосування реєстраторів</w:t>
            </w:r>
            <w:r>
              <w:rPr>
                <w:sz w:val="22"/>
                <w:szCs w:val="22"/>
                <w:lang w:val="uk-UA"/>
              </w:rPr>
              <w:t xml:space="preserve"> </w:t>
            </w:r>
            <w:r w:rsidRPr="005C609C">
              <w:rPr>
                <w:sz w:val="22"/>
                <w:szCs w:val="22"/>
                <w:lang w:val="uk-UA"/>
              </w:rPr>
              <w:t>розрахункових операцій у сфері торгівлі, громадського</w:t>
            </w:r>
            <w:r>
              <w:rPr>
                <w:sz w:val="22"/>
                <w:szCs w:val="22"/>
                <w:lang w:val="uk-UA"/>
              </w:rPr>
              <w:t xml:space="preserve"> </w:t>
            </w:r>
            <w:r w:rsidRPr="005C609C">
              <w:rPr>
                <w:sz w:val="22"/>
                <w:szCs w:val="22"/>
                <w:lang w:val="uk-UA"/>
              </w:rPr>
              <w:t>харчування та послуг" (Відомості Верховної Ради України,</w:t>
            </w:r>
            <w:r>
              <w:rPr>
                <w:sz w:val="22"/>
                <w:szCs w:val="22"/>
                <w:lang w:val="uk-UA"/>
              </w:rPr>
              <w:t xml:space="preserve"> </w:t>
            </w:r>
            <w:r w:rsidRPr="005C609C">
              <w:rPr>
                <w:sz w:val="22"/>
                <w:szCs w:val="22"/>
                <w:lang w:val="uk-UA"/>
              </w:rPr>
              <w:t>2000 р., N 38, ст. 315 із наступними змінами):</w:t>
            </w:r>
          </w:p>
          <w:p w:rsidR="00D71DB9" w:rsidRPr="005C609C" w:rsidRDefault="00D71DB9" w:rsidP="00D71DB9">
            <w:pPr>
              <w:ind w:firstLine="464"/>
              <w:jc w:val="both"/>
              <w:rPr>
                <w:sz w:val="22"/>
                <w:szCs w:val="22"/>
                <w:lang w:val="uk-UA"/>
              </w:rPr>
            </w:pPr>
            <w:r w:rsidRPr="005C609C">
              <w:rPr>
                <w:sz w:val="22"/>
                <w:szCs w:val="22"/>
                <w:lang w:val="uk-UA"/>
              </w:rPr>
              <w:t>...</w:t>
            </w:r>
          </w:p>
          <w:p w:rsidR="00D71DB9" w:rsidRPr="005C609C" w:rsidRDefault="00D71DB9" w:rsidP="00D71DB9">
            <w:pPr>
              <w:ind w:firstLine="464"/>
              <w:jc w:val="both"/>
              <w:rPr>
                <w:sz w:val="22"/>
                <w:szCs w:val="22"/>
                <w:lang w:val="uk-UA"/>
              </w:rPr>
            </w:pPr>
            <w:r w:rsidRPr="005C609C">
              <w:rPr>
                <w:sz w:val="22"/>
                <w:szCs w:val="22"/>
                <w:lang w:val="uk-UA"/>
              </w:rPr>
              <w:t>розділ II "Прикінцеві положення" доповнити пунктом</w:t>
            </w:r>
            <w:r>
              <w:rPr>
                <w:sz w:val="22"/>
                <w:szCs w:val="22"/>
                <w:lang w:val="uk-UA"/>
              </w:rPr>
              <w:t xml:space="preserve"> </w:t>
            </w:r>
            <w:r w:rsidRPr="005C609C">
              <w:rPr>
                <w:sz w:val="22"/>
                <w:szCs w:val="22"/>
                <w:lang w:val="uk-UA"/>
              </w:rPr>
              <w:t>13</w:t>
            </w:r>
            <w:r>
              <w:rPr>
                <w:sz w:val="22"/>
                <w:szCs w:val="22"/>
                <w:lang w:val="uk-UA"/>
              </w:rPr>
              <w:t>-</w:t>
            </w:r>
            <w:r w:rsidRPr="005C609C">
              <w:rPr>
                <w:sz w:val="22"/>
                <w:szCs w:val="22"/>
                <w:lang w:val="uk-UA"/>
              </w:rPr>
              <w:t>1 такого змісту:</w:t>
            </w:r>
          </w:p>
          <w:p w:rsidR="00BE52CC" w:rsidRPr="00F3106A" w:rsidRDefault="00D71DB9" w:rsidP="00D71DB9">
            <w:pPr>
              <w:ind w:firstLine="289"/>
              <w:jc w:val="both"/>
              <w:rPr>
                <w:sz w:val="22"/>
                <w:szCs w:val="22"/>
                <w:highlight w:val="yellow"/>
              </w:rPr>
            </w:pPr>
            <w:r w:rsidRPr="005C609C">
              <w:rPr>
                <w:sz w:val="22"/>
                <w:szCs w:val="22"/>
                <w:lang w:val="uk-UA"/>
              </w:rPr>
              <w:t>"13</w:t>
            </w:r>
            <w:r>
              <w:rPr>
                <w:sz w:val="22"/>
                <w:szCs w:val="22"/>
                <w:lang w:val="uk-UA"/>
              </w:rPr>
              <w:t>-</w:t>
            </w:r>
            <w:r w:rsidRPr="005C609C">
              <w:rPr>
                <w:sz w:val="22"/>
                <w:szCs w:val="22"/>
                <w:lang w:val="uk-UA"/>
              </w:rPr>
              <w:t xml:space="preserve">1. Тимчасово, </w:t>
            </w:r>
            <w:r w:rsidRPr="002426AA">
              <w:rPr>
                <w:b/>
                <w:sz w:val="22"/>
                <w:szCs w:val="22"/>
                <w:lang w:val="uk-UA"/>
              </w:rPr>
              <w:t>до 1 липня 2027 року</w:t>
            </w:r>
            <w:r w:rsidRPr="005C609C">
              <w:rPr>
                <w:sz w:val="22"/>
                <w:szCs w:val="22"/>
                <w:lang w:val="uk-UA"/>
              </w:rPr>
              <w:t>, при роздрібному</w:t>
            </w:r>
            <w:r>
              <w:rPr>
                <w:sz w:val="22"/>
                <w:szCs w:val="22"/>
                <w:lang w:val="uk-UA"/>
              </w:rPr>
              <w:t xml:space="preserve"> </w:t>
            </w:r>
            <w:r w:rsidRPr="005C609C">
              <w:rPr>
                <w:sz w:val="22"/>
                <w:szCs w:val="22"/>
                <w:lang w:val="uk-UA"/>
              </w:rPr>
              <w:t>продажу маркованих паперовими марками акцизного податку</w:t>
            </w:r>
            <w:r>
              <w:rPr>
                <w:sz w:val="22"/>
                <w:szCs w:val="22"/>
                <w:lang w:val="uk-UA"/>
              </w:rPr>
              <w:t xml:space="preserve"> </w:t>
            </w:r>
            <w:r w:rsidRPr="005C609C">
              <w:rPr>
                <w:sz w:val="22"/>
                <w:szCs w:val="22"/>
                <w:lang w:val="uk-UA"/>
              </w:rPr>
              <w:t>алкогольних напоїв, тютюнових виробів або рідин, що</w:t>
            </w:r>
            <w:r>
              <w:rPr>
                <w:sz w:val="22"/>
                <w:szCs w:val="22"/>
                <w:lang w:val="uk-UA"/>
              </w:rPr>
              <w:t xml:space="preserve"> </w:t>
            </w:r>
            <w:r w:rsidRPr="005C609C">
              <w:rPr>
                <w:sz w:val="22"/>
                <w:szCs w:val="22"/>
                <w:lang w:val="uk-UA"/>
              </w:rPr>
              <w:t>використовуються в електронних сигаретах, які були</w:t>
            </w:r>
            <w:r>
              <w:rPr>
                <w:sz w:val="22"/>
                <w:szCs w:val="22"/>
                <w:lang w:val="uk-UA"/>
              </w:rPr>
              <w:t xml:space="preserve"> </w:t>
            </w:r>
            <w:r w:rsidRPr="005C609C">
              <w:rPr>
                <w:sz w:val="22"/>
                <w:szCs w:val="22"/>
                <w:lang w:val="uk-UA"/>
              </w:rPr>
              <w:t xml:space="preserve">вироблені в Україні або імпортовані в Україну </w:t>
            </w:r>
            <w:r w:rsidRPr="002426AA">
              <w:rPr>
                <w:b/>
                <w:sz w:val="22"/>
                <w:szCs w:val="22"/>
                <w:lang w:val="uk-UA"/>
              </w:rPr>
              <w:t>до 1 липня 2026 року</w:t>
            </w:r>
            <w:r w:rsidRPr="005C609C">
              <w:rPr>
                <w:sz w:val="22"/>
                <w:szCs w:val="22"/>
                <w:lang w:val="uk-UA"/>
              </w:rPr>
              <w:t>, розрахункові операції проводяться через</w:t>
            </w:r>
            <w:r>
              <w:rPr>
                <w:sz w:val="22"/>
                <w:szCs w:val="22"/>
                <w:lang w:val="uk-UA"/>
              </w:rPr>
              <w:t xml:space="preserve"> </w:t>
            </w:r>
            <w:r w:rsidRPr="005C609C">
              <w:rPr>
                <w:sz w:val="22"/>
                <w:szCs w:val="22"/>
                <w:lang w:val="uk-UA"/>
              </w:rPr>
              <w:t>реєстратори розрахункових операцій та/або через програмні</w:t>
            </w:r>
            <w:r>
              <w:rPr>
                <w:sz w:val="22"/>
                <w:szCs w:val="22"/>
                <w:lang w:val="uk-UA"/>
              </w:rPr>
              <w:t xml:space="preserve"> </w:t>
            </w:r>
            <w:r w:rsidRPr="005C609C">
              <w:rPr>
                <w:sz w:val="22"/>
                <w:szCs w:val="22"/>
                <w:lang w:val="uk-UA"/>
              </w:rPr>
              <w:t>реєстратори розрахункових операцій без зазначення</w:t>
            </w:r>
            <w:r>
              <w:rPr>
                <w:sz w:val="22"/>
                <w:szCs w:val="22"/>
                <w:lang w:val="uk-UA"/>
              </w:rPr>
              <w:t xml:space="preserve"> </w:t>
            </w:r>
            <w:r w:rsidRPr="005C609C">
              <w:rPr>
                <w:sz w:val="22"/>
                <w:szCs w:val="22"/>
                <w:lang w:val="uk-UA"/>
              </w:rPr>
              <w:t>унікального ідентифікатора електронної марки акцизного</w:t>
            </w:r>
            <w:r>
              <w:rPr>
                <w:sz w:val="22"/>
                <w:szCs w:val="22"/>
                <w:lang w:val="uk-UA"/>
              </w:rPr>
              <w:t xml:space="preserve"> </w:t>
            </w:r>
            <w:r w:rsidRPr="005C609C">
              <w:rPr>
                <w:sz w:val="22"/>
                <w:szCs w:val="22"/>
                <w:lang w:val="uk-UA"/>
              </w:rPr>
              <w:t>податку або серійного номера електронної марки акцизного</w:t>
            </w:r>
            <w:r>
              <w:rPr>
                <w:sz w:val="22"/>
                <w:szCs w:val="22"/>
                <w:lang w:val="uk-UA"/>
              </w:rPr>
              <w:t xml:space="preserve"> </w:t>
            </w:r>
            <w:r w:rsidRPr="005C609C">
              <w:rPr>
                <w:sz w:val="22"/>
                <w:szCs w:val="22"/>
                <w:lang w:val="uk-UA"/>
              </w:rPr>
              <w:t>податку та із зазначенням цифрового значення штрихового</w:t>
            </w:r>
            <w:r>
              <w:rPr>
                <w:sz w:val="22"/>
                <w:szCs w:val="22"/>
                <w:lang w:val="uk-UA"/>
              </w:rPr>
              <w:t xml:space="preserve"> </w:t>
            </w:r>
            <w:r w:rsidRPr="005C609C">
              <w:rPr>
                <w:sz w:val="22"/>
                <w:szCs w:val="22"/>
                <w:lang w:val="uk-UA"/>
              </w:rPr>
              <w:t>коду паперової марки акцизного податку (серії та номера) -при роздрібній торгівлі алкогольними напоями"</w:t>
            </w:r>
          </w:p>
        </w:tc>
        <w:tc>
          <w:tcPr>
            <w:tcW w:w="5529" w:type="dxa"/>
            <w:gridSpan w:val="3"/>
          </w:tcPr>
          <w:p w:rsidR="00BE52CC" w:rsidRDefault="00BE52CC"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BE52CC">
            <w:pPr>
              <w:jc w:val="both"/>
              <w:rPr>
                <w:highlight w:val="yellow"/>
              </w:rPr>
            </w:pPr>
          </w:p>
          <w:p w:rsidR="00D71DB9" w:rsidRDefault="00D71DB9" w:rsidP="00D71DB9">
            <w:pPr>
              <w:pStyle w:val="Default"/>
              <w:ind w:firstLine="466"/>
              <w:jc w:val="both"/>
              <w:rPr>
                <w:b/>
                <w:sz w:val="22"/>
                <w:szCs w:val="22"/>
              </w:rPr>
            </w:pPr>
          </w:p>
          <w:p w:rsidR="00D71DB9" w:rsidRDefault="00D71DB9" w:rsidP="00D71DB9">
            <w:pPr>
              <w:pStyle w:val="Default"/>
              <w:ind w:firstLine="466"/>
              <w:jc w:val="both"/>
              <w:rPr>
                <w:b/>
                <w:sz w:val="22"/>
                <w:szCs w:val="22"/>
              </w:rPr>
            </w:pPr>
          </w:p>
          <w:p w:rsidR="00D71DB9" w:rsidRPr="004D423B" w:rsidRDefault="00D71DB9" w:rsidP="00D71DB9">
            <w:pPr>
              <w:pStyle w:val="Default"/>
              <w:ind w:firstLine="466"/>
              <w:jc w:val="both"/>
              <w:rPr>
                <w:b/>
                <w:sz w:val="22"/>
                <w:szCs w:val="22"/>
              </w:rPr>
            </w:pPr>
            <w:r w:rsidRPr="004D423B">
              <w:rPr>
                <w:b/>
                <w:sz w:val="22"/>
                <w:szCs w:val="22"/>
              </w:rPr>
              <w:t>Відсутня</w:t>
            </w:r>
          </w:p>
          <w:p w:rsidR="00D71DB9" w:rsidRPr="00F3106A" w:rsidRDefault="00D71DB9" w:rsidP="00BE52CC">
            <w:pPr>
              <w:jc w:val="both"/>
              <w:rPr>
                <w:highlight w:val="yellow"/>
              </w:rPr>
            </w:pPr>
          </w:p>
        </w:tc>
        <w:tc>
          <w:tcPr>
            <w:tcW w:w="1559" w:type="dxa"/>
          </w:tcPr>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BE52CC" w:rsidRPr="00F3106A" w:rsidRDefault="00D71DB9" w:rsidP="00BE52CC">
            <w:pPr>
              <w:jc w:val="center"/>
              <w:rPr>
                <w:sz w:val="22"/>
                <w:szCs w:val="22"/>
                <w:highlight w:val="yellow"/>
              </w:rPr>
            </w:pPr>
            <w:r w:rsidRPr="00BE52CC">
              <w:rPr>
                <w:sz w:val="22"/>
                <w:szCs w:val="22"/>
                <w:lang w:val="uk-UA"/>
              </w:rPr>
              <w:t>Українська асоціація виробників тютюнових виробів «Укртютюн»</w:t>
            </w:r>
          </w:p>
        </w:tc>
        <w:tc>
          <w:tcPr>
            <w:tcW w:w="1701" w:type="dxa"/>
            <w:gridSpan w:val="3"/>
          </w:tcPr>
          <w:p w:rsidR="00BE52CC" w:rsidRDefault="00BE52CC"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2"/>
                <w:lang w:val="uk-UA"/>
              </w:rPr>
            </w:pPr>
          </w:p>
          <w:p w:rsidR="00D71DB9" w:rsidRDefault="00D71DB9" w:rsidP="00BE52CC">
            <w:pPr>
              <w:jc w:val="center"/>
              <w:rPr>
                <w:sz w:val="22"/>
                <w:szCs w:val="28"/>
                <w:lang w:val="uk-UA"/>
              </w:rPr>
            </w:pPr>
          </w:p>
          <w:p w:rsidR="00D71DB9" w:rsidRDefault="00D71DB9" w:rsidP="00BE52CC">
            <w:pPr>
              <w:jc w:val="center"/>
              <w:rPr>
                <w:sz w:val="22"/>
                <w:szCs w:val="28"/>
                <w:lang w:val="uk-UA"/>
              </w:rPr>
            </w:pPr>
          </w:p>
          <w:p w:rsidR="00D71DB9" w:rsidRDefault="00D71DB9" w:rsidP="00BE52CC">
            <w:pPr>
              <w:jc w:val="center"/>
              <w:rPr>
                <w:sz w:val="22"/>
                <w:szCs w:val="28"/>
                <w:lang w:val="uk-UA"/>
              </w:rPr>
            </w:pPr>
          </w:p>
          <w:p w:rsidR="00D71DB9" w:rsidRPr="009034AB" w:rsidRDefault="00D71DB9" w:rsidP="00BE52CC">
            <w:pPr>
              <w:jc w:val="center"/>
              <w:rPr>
                <w:sz w:val="22"/>
                <w:szCs w:val="22"/>
                <w:lang w:val="uk-UA"/>
              </w:rPr>
            </w:pPr>
            <w:r>
              <w:rPr>
                <w:sz w:val="22"/>
                <w:szCs w:val="28"/>
                <w:lang w:val="uk-UA"/>
              </w:rPr>
              <w:t>Н</w:t>
            </w:r>
            <w:r w:rsidRPr="009C7BEB">
              <w:rPr>
                <w:sz w:val="22"/>
                <w:szCs w:val="28"/>
                <w:lang w:val="uk-UA"/>
              </w:rPr>
              <w:t>е враховано</w:t>
            </w:r>
          </w:p>
        </w:tc>
        <w:tc>
          <w:tcPr>
            <w:tcW w:w="1276" w:type="dxa"/>
          </w:tcPr>
          <w:p w:rsidR="00BE52CC" w:rsidRPr="009034AB" w:rsidRDefault="00BE52CC" w:rsidP="00BE52CC">
            <w:pPr>
              <w:jc w:val="center"/>
              <w:rPr>
                <w:sz w:val="22"/>
                <w:szCs w:val="22"/>
                <w:lang w:val="uk-UA"/>
              </w:rPr>
            </w:pPr>
          </w:p>
        </w:tc>
      </w:tr>
      <w:tr w:rsidR="00700180" w:rsidRPr="009034AB" w:rsidTr="00931047">
        <w:trPr>
          <w:gridAfter w:val="1"/>
          <w:wAfter w:w="31" w:type="dxa"/>
          <w:trHeight w:val="138"/>
        </w:trPr>
        <w:tc>
          <w:tcPr>
            <w:tcW w:w="15452" w:type="dxa"/>
            <w:gridSpan w:val="9"/>
          </w:tcPr>
          <w:p w:rsidR="00700180" w:rsidRPr="009034AB" w:rsidRDefault="00700180" w:rsidP="00BE52CC">
            <w:pPr>
              <w:jc w:val="center"/>
              <w:rPr>
                <w:sz w:val="22"/>
                <w:szCs w:val="22"/>
                <w:lang w:val="uk-UA"/>
              </w:rPr>
            </w:pPr>
            <w:r w:rsidRPr="00F30124">
              <w:rPr>
                <w:b/>
                <w:bCs/>
                <w:sz w:val="22"/>
                <w:szCs w:val="22"/>
              </w:rPr>
              <w:t>Закон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№3817-IX від 18 червня 2024 року</w:t>
            </w:r>
          </w:p>
        </w:tc>
      </w:tr>
      <w:tr w:rsidR="00700180" w:rsidRPr="009034AB" w:rsidTr="00646A1B">
        <w:trPr>
          <w:gridAfter w:val="1"/>
          <w:wAfter w:w="31" w:type="dxa"/>
          <w:trHeight w:val="138"/>
        </w:trPr>
        <w:tc>
          <w:tcPr>
            <w:tcW w:w="15452" w:type="dxa"/>
            <w:gridSpan w:val="9"/>
          </w:tcPr>
          <w:p w:rsidR="00700180" w:rsidRPr="009034AB" w:rsidRDefault="00700180" w:rsidP="00BE52CC">
            <w:pPr>
              <w:jc w:val="center"/>
              <w:rPr>
                <w:sz w:val="22"/>
                <w:szCs w:val="22"/>
                <w:lang w:val="uk-UA"/>
              </w:rPr>
            </w:pPr>
            <w:r w:rsidRPr="00F30124">
              <w:rPr>
                <w:b/>
                <w:bCs/>
                <w:sz w:val="22"/>
                <w:szCs w:val="22"/>
              </w:rPr>
              <w:t xml:space="preserve">Розділ III. РЕГУЛЮВАННЯ ВИРОБНИЦТВА, ОПТОВОЇ ТА РОЗДРІБНОЇ ТОРГІВЛІ, ВВЕЗЕННЯ НА МИТНУ ТЕРИТОРІЮ УКРАЇНИ, </w:t>
            </w:r>
            <w:r w:rsidRPr="00F30124">
              <w:rPr>
                <w:b/>
                <w:bCs/>
                <w:sz w:val="22"/>
                <w:szCs w:val="22"/>
              </w:rPr>
              <w:lastRenderedPageBreak/>
              <w:t>ВИВЕЗЕННЯ ЗА МЕЖІ МИТНОЇ ТЕРИТОРІЇ УКРАЇНИ ТЮТЮНОВИХ ВИРОБІВ, ТЮТЮНОВОЇ СИРОВИНИ ТА РІДИН, ЩО ВИКОРИСТОВУЮТЬСЯ В ЕЛЕКТРОННИХ СИГАРЕТАХ, ВИРОЩУВАННЯ ТЮТЮНУ, ФЕРМЕНТАЦІЇ ТЮТЮНОВОЇ СИРОВИНИ</w:t>
            </w:r>
          </w:p>
        </w:tc>
      </w:tr>
      <w:tr w:rsidR="00C2199A" w:rsidRPr="009034AB" w:rsidTr="00461249">
        <w:trPr>
          <w:gridAfter w:val="1"/>
          <w:wAfter w:w="31" w:type="dxa"/>
          <w:trHeight w:val="138"/>
        </w:trPr>
        <w:tc>
          <w:tcPr>
            <w:tcW w:w="5387" w:type="dxa"/>
          </w:tcPr>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b/>
                <w:sz w:val="22"/>
                <w:szCs w:val="22"/>
                <w:lang w:val="uk-UA"/>
              </w:rPr>
            </w:pPr>
            <w:r w:rsidRPr="00BE52CC">
              <w:rPr>
                <w:b/>
                <w:sz w:val="22"/>
                <w:szCs w:val="22"/>
                <w:lang w:val="uk-UA"/>
              </w:rPr>
              <w:t>Відсутня</w:t>
            </w: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p>
          <w:p w:rsidR="00C2199A" w:rsidRDefault="00C2199A" w:rsidP="00C2199A">
            <w:pPr>
              <w:ind w:firstLine="289"/>
              <w:jc w:val="both"/>
              <w:rPr>
                <w:b/>
                <w:sz w:val="22"/>
                <w:szCs w:val="22"/>
                <w:lang w:val="uk-UA"/>
              </w:rPr>
            </w:pPr>
            <w:r w:rsidRPr="00BE52CC">
              <w:rPr>
                <w:b/>
                <w:sz w:val="22"/>
                <w:szCs w:val="22"/>
                <w:lang w:val="uk-UA"/>
              </w:rPr>
              <w:t>Відсутня</w:t>
            </w: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Default="00C2199A" w:rsidP="00C2199A">
            <w:pPr>
              <w:ind w:firstLine="289"/>
              <w:jc w:val="both"/>
              <w:rPr>
                <w:sz w:val="22"/>
                <w:szCs w:val="22"/>
                <w:highlight w:val="yellow"/>
              </w:rPr>
            </w:pPr>
          </w:p>
          <w:p w:rsidR="00C2199A" w:rsidRPr="00F3106A" w:rsidRDefault="00C2199A" w:rsidP="00C2199A">
            <w:pPr>
              <w:ind w:firstLine="289"/>
              <w:jc w:val="both"/>
              <w:rPr>
                <w:sz w:val="22"/>
                <w:szCs w:val="22"/>
                <w:highlight w:val="yellow"/>
              </w:rPr>
            </w:pPr>
          </w:p>
        </w:tc>
        <w:tc>
          <w:tcPr>
            <w:tcW w:w="5529" w:type="dxa"/>
            <w:gridSpan w:val="3"/>
            <w:vAlign w:val="center"/>
          </w:tcPr>
          <w:p w:rsidR="00C2199A" w:rsidRPr="00B5157D" w:rsidRDefault="00C2199A" w:rsidP="00C2199A">
            <w:pPr>
              <w:pStyle w:val="Default"/>
              <w:ind w:firstLine="451"/>
              <w:jc w:val="both"/>
              <w:rPr>
                <w:sz w:val="22"/>
                <w:szCs w:val="22"/>
              </w:rPr>
            </w:pPr>
            <w:r w:rsidRPr="00B5157D">
              <w:rPr>
                <w:b/>
                <w:bCs/>
                <w:sz w:val="22"/>
                <w:szCs w:val="22"/>
              </w:rPr>
              <w:lastRenderedPageBreak/>
              <w:t xml:space="preserve">Стаття 20. Основні вимоги до виробництва тютюнової сировини, тютюнових виробів та рідин, що використовуються в електронних сигаретах </w:t>
            </w:r>
          </w:p>
          <w:p w:rsidR="00C2199A" w:rsidRPr="00B5157D" w:rsidRDefault="00C2199A" w:rsidP="00C2199A">
            <w:pPr>
              <w:pStyle w:val="Default"/>
              <w:ind w:firstLine="451"/>
              <w:jc w:val="both"/>
              <w:rPr>
                <w:sz w:val="22"/>
                <w:szCs w:val="22"/>
              </w:rPr>
            </w:pPr>
            <w:r w:rsidRPr="00B5157D">
              <w:rPr>
                <w:sz w:val="22"/>
                <w:szCs w:val="22"/>
              </w:rPr>
              <w:t xml:space="preserve">&lt;...&gt; </w:t>
            </w:r>
          </w:p>
          <w:p w:rsidR="00C2199A" w:rsidRPr="00B5157D" w:rsidRDefault="00C2199A" w:rsidP="00C2199A">
            <w:pPr>
              <w:ind w:firstLine="451"/>
              <w:jc w:val="both"/>
              <w:rPr>
                <w:sz w:val="22"/>
                <w:szCs w:val="22"/>
              </w:rPr>
            </w:pPr>
            <w:r w:rsidRPr="00B5157D">
              <w:rPr>
                <w:sz w:val="22"/>
                <w:szCs w:val="22"/>
              </w:rPr>
              <w:t xml:space="preserve">9. Представник (представники) контролюючого органу здійснює (здійснюють) постійний безпосередній контроль за дотриманням порядку реєстрації обладнання для підготовки або обробки тютюну, тютюнової сировини, промислового виробництва тютюнових виробів, за отриманням тютюнової сировини, її відпуском, зберіганням, переробкою і використанням у виробництві ферментованої тютюнової сировини та/або тютюнових виробів, за дотриманням норм втрат та відходів неферментованої тютюнової сировини під час зберігання, транспортування, виробництва ферментованої тютюнової сировини, втрат та відходів ферментованої тютюнової сировини під час її зберігання, транспортування і використання у виробництві тютюнових виробів, витрат ферментованої тютюнової сировини для виробництва тютюнових виробів, за використанням марок акцизного податку (електронних марок - </w:t>
            </w:r>
            <w:r w:rsidRPr="00C2199A">
              <w:rPr>
                <w:sz w:val="22"/>
                <w:szCs w:val="22"/>
              </w:rPr>
              <w:t xml:space="preserve">з 1 </w:t>
            </w:r>
            <w:r w:rsidRPr="00C2199A">
              <w:rPr>
                <w:sz w:val="22"/>
                <w:szCs w:val="22"/>
                <w:lang w:val="uk-UA"/>
              </w:rPr>
              <w:t>січня</w:t>
            </w:r>
            <w:r w:rsidRPr="00B5157D">
              <w:rPr>
                <w:b/>
                <w:sz w:val="22"/>
                <w:szCs w:val="22"/>
              </w:rPr>
              <w:t xml:space="preserve"> 202</w:t>
            </w:r>
            <w:r>
              <w:rPr>
                <w:b/>
                <w:sz w:val="22"/>
                <w:szCs w:val="22"/>
                <w:lang w:val="uk-UA"/>
              </w:rPr>
              <w:t>7</w:t>
            </w:r>
            <w:r w:rsidRPr="00B5157D">
              <w:rPr>
                <w:b/>
                <w:sz w:val="22"/>
                <w:szCs w:val="22"/>
              </w:rPr>
              <w:t xml:space="preserve"> року</w:t>
            </w:r>
            <w:r w:rsidRPr="00B5157D">
              <w:rPr>
                <w:sz w:val="22"/>
                <w:szCs w:val="22"/>
              </w:rPr>
              <w:t xml:space="preserve">) та сплати акцизного податку. </w:t>
            </w:r>
          </w:p>
          <w:p w:rsidR="00C2199A" w:rsidRPr="00B5157D" w:rsidRDefault="00C2199A" w:rsidP="00C2199A">
            <w:pPr>
              <w:pStyle w:val="Default"/>
              <w:ind w:firstLine="451"/>
              <w:jc w:val="both"/>
              <w:rPr>
                <w:sz w:val="22"/>
                <w:szCs w:val="22"/>
              </w:rPr>
            </w:pPr>
            <w:r w:rsidRPr="00B5157D">
              <w:rPr>
                <w:sz w:val="22"/>
                <w:szCs w:val="22"/>
              </w:rPr>
              <w:t xml:space="preserve">&lt;…&gt; </w:t>
            </w:r>
          </w:p>
          <w:p w:rsidR="00C2199A" w:rsidRPr="00B5157D" w:rsidRDefault="00C2199A" w:rsidP="00C2199A">
            <w:pPr>
              <w:pStyle w:val="Default"/>
              <w:ind w:firstLine="451"/>
              <w:jc w:val="both"/>
              <w:rPr>
                <w:sz w:val="22"/>
                <w:szCs w:val="22"/>
              </w:rPr>
            </w:pPr>
            <w:r w:rsidRPr="00B5157D">
              <w:rPr>
                <w:sz w:val="22"/>
                <w:szCs w:val="22"/>
              </w:rPr>
              <w:t xml:space="preserve">10. </w:t>
            </w:r>
            <w:r w:rsidRPr="00744A51">
              <w:rPr>
                <w:sz w:val="22"/>
                <w:szCs w:val="22"/>
              </w:rPr>
              <w:t xml:space="preserve">Основними завданнями представника контролюючого органу на контрольному посту є здійснення постійного безпосереднього контролю за дотриманням установленого порядку реєстрації обладнання для підготовки або обробки тютюну, тютюнової сировини, промислового виробництва тютюнових виробів, за отриманням тютюнової сировини, її відпуском, зберіганням, переробкою і використанням у виробництві тютюнових виробів, за зберіганням, відпуском неферментованої та ферментованої тютюнової сировини, тютюнових виробів, за сплатою акцизного податку, а також вжиття заходів для недопущення порушення законодавства </w:t>
            </w:r>
            <w:r w:rsidRPr="00744A51">
              <w:rPr>
                <w:sz w:val="22"/>
                <w:szCs w:val="22"/>
              </w:rPr>
              <w:lastRenderedPageBreak/>
              <w:t>України.</w:t>
            </w:r>
            <w:r w:rsidRPr="00B5157D">
              <w:rPr>
                <w:sz w:val="22"/>
                <w:szCs w:val="22"/>
              </w:rPr>
              <w:t xml:space="preserve"> </w:t>
            </w:r>
          </w:p>
          <w:p w:rsidR="00C2199A" w:rsidRPr="00B5157D" w:rsidRDefault="00C2199A" w:rsidP="00C2199A">
            <w:pPr>
              <w:pStyle w:val="Default"/>
              <w:ind w:firstLine="451"/>
              <w:jc w:val="both"/>
              <w:rPr>
                <w:sz w:val="22"/>
                <w:szCs w:val="22"/>
              </w:rPr>
            </w:pPr>
            <w:r w:rsidRPr="00B5157D">
              <w:rPr>
                <w:sz w:val="22"/>
                <w:szCs w:val="22"/>
              </w:rPr>
              <w:t xml:space="preserve">Представник контролюючого органу на контрольному посту відповідно до покладених на нього завдань: </w:t>
            </w:r>
          </w:p>
          <w:p w:rsidR="00C2199A" w:rsidRPr="00B5157D" w:rsidRDefault="00C2199A" w:rsidP="00C2199A">
            <w:pPr>
              <w:pStyle w:val="Default"/>
              <w:ind w:firstLine="451"/>
              <w:jc w:val="both"/>
              <w:rPr>
                <w:sz w:val="22"/>
                <w:szCs w:val="22"/>
              </w:rPr>
            </w:pPr>
            <w:r w:rsidRPr="00B5157D">
              <w:rPr>
                <w:sz w:val="22"/>
                <w:szCs w:val="22"/>
              </w:rPr>
              <w:t xml:space="preserve">&lt;...&gt; </w:t>
            </w:r>
          </w:p>
          <w:p w:rsidR="00C2199A" w:rsidRPr="00B5157D" w:rsidRDefault="00C2199A" w:rsidP="00C2199A">
            <w:pPr>
              <w:pStyle w:val="Default"/>
              <w:ind w:firstLine="451"/>
              <w:jc w:val="both"/>
              <w:rPr>
                <w:sz w:val="22"/>
                <w:szCs w:val="22"/>
              </w:rPr>
            </w:pPr>
            <w:r w:rsidRPr="00B5157D">
              <w:rPr>
                <w:sz w:val="22"/>
                <w:szCs w:val="22"/>
              </w:rPr>
              <w:t xml:space="preserve">2) здійснює контроль за обліком, зберіганням та використанням марок акцизного податку і маркуванням продукції (використанням електронних марок - </w:t>
            </w:r>
            <w:r w:rsidRPr="00C2199A">
              <w:rPr>
                <w:sz w:val="22"/>
                <w:szCs w:val="22"/>
              </w:rPr>
              <w:t xml:space="preserve">з 1 </w:t>
            </w:r>
            <w:r w:rsidRPr="00C2199A">
              <w:rPr>
                <w:sz w:val="22"/>
                <w:szCs w:val="22"/>
              </w:rPr>
              <w:t>січня</w:t>
            </w:r>
            <w:r w:rsidRPr="00B5157D">
              <w:rPr>
                <w:b/>
                <w:sz w:val="22"/>
                <w:szCs w:val="22"/>
              </w:rPr>
              <w:t xml:space="preserve"> 202</w:t>
            </w:r>
            <w:r>
              <w:rPr>
                <w:b/>
                <w:sz w:val="22"/>
                <w:szCs w:val="22"/>
              </w:rPr>
              <w:t>7</w:t>
            </w:r>
            <w:r w:rsidRPr="00B5157D">
              <w:rPr>
                <w:b/>
                <w:sz w:val="22"/>
                <w:szCs w:val="22"/>
              </w:rPr>
              <w:t xml:space="preserve"> </w:t>
            </w:r>
            <w:r w:rsidRPr="00C2199A">
              <w:rPr>
                <w:sz w:val="22"/>
                <w:szCs w:val="22"/>
              </w:rPr>
              <w:t>року</w:t>
            </w:r>
            <w:r w:rsidRPr="00B5157D">
              <w:rPr>
                <w:sz w:val="22"/>
                <w:szCs w:val="22"/>
              </w:rPr>
              <w:t xml:space="preserve">); </w:t>
            </w:r>
          </w:p>
          <w:p w:rsidR="00C2199A" w:rsidRPr="00B5157D" w:rsidRDefault="00C2199A" w:rsidP="00C2199A">
            <w:pPr>
              <w:pStyle w:val="Default"/>
              <w:ind w:firstLine="451"/>
              <w:jc w:val="both"/>
              <w:rPr>
                <w:sz w:val="22"/>
                <w:szCs w:val="22"/>
              </w:rPr>
            </w:pPr>
            <w:r w:rsidRPr="00B5157D">
              <w:rPr>
                <w:sz w:val="22"/>
                <w:szCs w:val="22"/>
              </w:rPr>
              <w:t xml:space="preserve">&lt;...&gt; </w:t>
            </w:r>
          </w:p>
          <w:p w:rsidR="00C2199A" w:rsidRPr="00B5157D" w:rsidRDefault="00C2199A" w:rsidP="00C2199A">
            <w:pPr>
              <w:pStyle w:val="Default"/>
              <w:ind w:firstLine="451"/>
              <w:jc w:val="both"/>
              <w:rPr>
                <w:sz w:val="22"/>
                <w:szCs w:val="22"/>
              </w:rPr>
            </w:pPr>
            <w:r w:rsidRPr="00B5157D">
              <w:rPr>
                <w:sz w:val="22"/>
                <w:szCs w:val="22"/>
              </w:rPr>
              <w:t>6) здійснює контроль за складанням електронних документів в Електронній системі (</w:t>
            </w:r>
            <w:r w:rsidRPr="00C2199A">
              <w:rPr>
                <w:sz w:val="22"/>
                <w:szCs w:val="22"/>
              </w:rPr>
              <w:t xml:space="preserve">з 1 </w:t>
            </w:r>
            <w:r w:rsidRPr="00C2199A">
              <w:rPr>
                <w:sz w:val="22"/>
                <w:szCs w:val="22"/>
              </w:rPr>
              <w:t>січня</w:t>
            </w:r>
            <w:r w:rsidRPr="00B5157D">
              <w:rPr>
                <w:b/>
                <w:sz w:val="22"/>
                <w:szCs w:val="22"/>
              </w:rPr>
              <w:t xml:space="preserve"> 202</w:t>
            </w:r>
            <w:r>
              <w:rPr>
                <w:b/>
                <w:sz w:val="22"/>
                <w:szCs w:val="22"/>
              </w:rPr>
              <w:t>7</w:t>
            </w:r>
            <w:r w:rsidRPr="00B5157D">
              <w:rPr>
                <w:b/>
                <w:sz w:val="22"/>
                <w:szCs w:val="22"/>
              </w:rPr>
              <w:t xml:space="preserve"> року)</w:t>
            </w:r>
            <w:r w:rsidRPr="00B5157D">
              <w:rPr>
                <w:sz w:val="22"/>
                <w:szCs w:val="22"/>
              </w:rPr>
              <w:t xml:space="preserve">; </w:t>
            </w:r>
          </w:p>
          <w:p w:rsidR="00C2199A" w:rsidRPr="00B5157D" w:rsidRDefault="00C2199A" w:rsidP="00C2199A">
            <w:pPr>
              <w:ind w:firstLine="451"/>
              <w:jc w:val="both"/>
              <w:rPr>
                <w:b/>
                <w:sz w:val="22"/>
                <w:szCs w:val="22"/>
                <w:lang w:val="uk-UA"/>
              </w:rPr>
            </w:pPr>
            <w:r w:rsidRPr="00B5157D">
              <w:rPr>
                <w:sz w:val="22"/>
                <w:szCs w:val="22"/>
              </w:rPr>
              <w:t xml:space="preserve">7) у разі виявлення порушень установленого законодавством порядку ведення обліку, зберігання і відпуску тютюнової сировини, тютюнових виробів, марок акцизного податку (електронних марок </w:t>
            </w:r>
            <w:r w:rsidRPr="00B5157D">
              <w:rPr>
                <w:b/>
                <w:sz w:val="22"/>
                <w:szCs w:val="22"/>
              </w:rPr>
              <w:t xml:space="preserve">- </w:t>
            </w:r>
            <w:r w:rsidRPr="00C2199A">
              <w:rPr>
                <w:sz w:val="22"/>
                <w:szCs w:val="22"/>
              </w:rPr>
              <w:t>з 1 січня</w:t>
            </w:r>
            <w:r w:rsidRPr="00B5157D">
              <w:rPr>
                <w:b/>
                <w:sz w:val="22"/>
                <w:szCs w:val="22"/>
              </w:rPr>
              <w:t xml:space="preserve"> 202</w:t>
            </w:r>
            <w:r>
              <w:rPr>
                <w:b/>
                <w:sz w:val="22"/>
                <w:szCs w:val="22"/>
              </w:rPr>
              <w:t>7</w:t>
            </w:r>
            <w:r w:rsidRPr="00B5157D">
              <w:rPr>
                <w:b/>
                <w:sz w:val="22"/>
                <w:szCs w:val="22"/>
              </w:rPr>
              <w:t xml:space="preserve"> року</w:t>
            </w:r>
            <w:r w:rsidRPr="00B5157D">
              <w:rPr>
                <w:sz w:val="22"/>
                <w:szCs w:val="22"/>
              </w:rPr>
              <w:t xml:space="preserve">) надає суб’єкту господарювання рекомендації щодо усунення виявлених порушень та контролює їх виконання; </w:t>
            </w:r>
          </w:p>
        </w:tc>
        <w:tc>
          <w:tcPr>
            <w:tcW w:w="1559" w:type="dxa"/>
          </w:tcPr>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r w:rsidRPr="00BE52CC">
              <w:rPr>
                <w:sz w:val="22"/>
                <w:szCs w:val="22"/>
                <w:lang w:val="uk-UA"/>
              </w:rPr>
              <w:t>Українська асоціація виробників тютюнових виробів «Укртютюн»</w:t>
            </w: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Default="00C2199A" w:rsidP="00C2199A">
            <w:pPr>
              <w:jc w:val="center"/>
              <w:rPr>
                <w:sz w:val="22"/>
                <w:szCs w:val="22"/>
                <w:highlight w:val="yellow"/>
              </w:rPr>
            </w:pPr>
          </w:p>
          <w:p w:rsidR="00C2199A" w:rsidRPr="00F3106A" w:rsidRDefault="00C2199A" w:rsidP="00C2199A">
            <w:pPr>
              <w:jc w:val="center"/>
              <w:rPr>
                <w:sz w:val="22"/>
                <w:szCs w:val="22"/>
                <w:highlight w:val="yellow"/>
              </w:rPr>
            </w:pPr>
            <w:r w:rsidRPr="00BE52CC">
              <w:rPr>
                <w:sz w:val="22"/>
                <w:szCs w:val="22"/>
                <w:lang w:val="uk-UA"/>
              </w:rPr>
              <w:t>Українська асоціація виробників тютюнових виробів «Укртютюн»</w:t>
            </w:r>
          </w:p>
        </w:tc>
        <w:tc>
          <w:tcPr>
            <w:tcW w:w="1701" w:type="dxa"/>
            <w:gridSpan w:val="3"/>
          </w:tcPr>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p>
          <w:p w:rsidR="00C2199A" w:rsidRDefault="00C2199A" w:rsidP="00C2199A">
            <w:pPr>
              <w:jc w:val="center"/>
              <w:rPr>
                <w:sz w:val="22"/>
                <w:szCs w:val="28"/>
                <w:lang w:val="uk-UA"/>
              </w:rPr>
            </w:pPr>
            <w:r>
              <w:rPr>
                <w:sz w:val="22"/>
                <w:szCs w:val="28"/>
                <w:lang w:val="uk-UA"/>
              </w:rPr>
              <w:t>Н</w:t>
            </w:r>
            <w:r w:rsidRPr="009C7BEB">
              <w:rPr>
                <w:sz w:val="22"/>
                <w:szCs w:val="28"/>
                <w:lang w:val="uk-UA"/>
              </w:rPr>
              <w:t>е враховано</w:t>
            </w: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8"/>
                <w:lang w:val="uk-UA"/>
              </w:rPr>
            </w:pPr>
            <w:r>
              <w:rPr>
                <w:sz w:val="22"/>
                <w:szCs w:val="28"/>
                <w:lang w:val="uk-UA"/>
              </w:rPr>
              <w:t>Н</w:t>
            </w:r>
            <w:r w:rsidRPr="009C7BEB">
              <w:rPr>
                <w:sz w:val="22"/>
                <w:szCs w:val="28"/>
                <w:lang w:val="uk-UA"/>
              </w:rPr>
              <w:t>е враховано</w:t>
            </w: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8"/>
                <w:lang w:val="uk-UA"/>
              </w:rPr>
            </w:pPr>
            <w:r>
              <w:rPr>
                <w:sz w:val="22"/>
                <w:szCs w:val="28"/>
                <w:lang w:val="uk-UA"/>
              </w:rPr>
              <w:t>Н</w:t>
            </w:r>
            <w:r w:rsidRPr="009C7BEB">
              <w:rPr>
                <w:sz w:val="22"/>
                <w:szCs w:val="28"/>
                <w:lang w:val="uk-UA"/>
              </w:rPr>
              <w:t>е враховано</w:t>
            </w: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2"/>
                <w:lang w:val="uk-UA"/>
              </w:rPr>
            </w:pPr>
          </w:p>
          <w:p w:rsidR="00C2199A" w:rsidRDefault="00C2199A" w:rsidP="00C2199A">
            <w:pPr>
              <w:jc w:val="center"/>
              <w:rPr>
                <w:sz w:val="22"/>
                <w:szCs w:val="28"/>
                <w:lang w:val="uk-UA"/>
              </w:rPr>
            </w:pPr>
            <w:r>
              <w:rPr>
                <w:sz w:val="22"/>
                <w:szCs w:val="28"/>
                <w:lang w:val="uk-UA"/>
              </w:rPr>
              <w:t>Н</w:t>
            </w:r>
            <w:r w:rsidRPr="009C7BEB">
              <w:rPr>
                <w:sz w:val="22"/>
                <w:szCs w:val="28"/>
                <w:lang w:val="uk-UA"/>
              </w:rPr>
              <w:t>е враховано</w:t>
            </w:r>
          </w:p>
          <w:p w:rsidR="00C2199A" w:rsidRPr="009034AB" w:rsidRDefault="00C2199A" w:rsidP="00C2199A">
            <w:pPr>
              <w:jc w:val="center"/>
              <w:rPr>
                <w:sz w:val="22"/>
                <w:szCs w:val="22"/>
                <w:lang w:val="uk-UA"/>
              </w:rPr>
            </w:pPr>
          </w:p>
        </w:tc>
        <w:tc>
          <w:tcPr>
            <w:tcW w:w="1276" w:type="dxa"/>
          </w:tcPr>
          <w:p w:rsidR="00C2199A" w:rsidRPr="009034AB" w:rsidRDefault="00C2199A" w:rsidP="00C2199A">
            <w:pPr>
              <w:jc w:val="center"/>
              <w:rPr>
                <w:sz w:val="22"/>
                <w:szCs w:val="22"/>
                <w:lang w:val="uk-UA"/>
              </w:rPr>
            </w:pPr>
          </w:p>
        </w:tc>
      </w:tr>
      <w:tr w:rsidR="00490B74" w:rsidRPr="009034AB" w:rsidTr="007A2249">
        <w:trPr>
          <w:gridAfter w:val="1"/>
          <w:wAfter w:w="31" w:type="dxa"/>
          <w:trHeight w:val="138"/>
        </w:trPr>
        <w:tc>
          <w:tcPr>
            <w:tcW w:w="15452" w:type="dxa"/>
            <w:gridSpan w:val="9"/>
            <w:vAlign w:val="center"/>
          </w:tcPr>
          <w:p w:rsidR="00490B74" w:rsidRPr="009034AB" w:rsidRDefault="00490B74" w:rsidP="00490B74">
            <w:pPr>
              <w:jc w:val="center"/>
              <w:rPr>
                <w:sz w:val="22"/>
                <w:szCs w:val="22"/>
                <w:lang w:val="uk-UA"/>
              </w:rPr>
            </w:pPr>
            <w:r>
              <w:rPr>
                <w:b/>
                <w:bCs/>
                <w:sz w:val="23"/>
                <w:szCs w:val="23"/>
              </w:rPr>
              <w:t xml:space="preserve">Розділ XII. ПРИКІНЦЕВІ ПОЛОЖЕННЯ </w:t>
            </w:r>
          </w:p>
        </w:tc>
      </w:tr>
      <w:tr w:rsidR="003F15FE" w:rsidRPr="009034AB" w:rsidTr="00494370">
        <w:trPr>
          <w:gridAfter w:val="1"/>
          <w:wAfter w:w="31" w:type="dxa"/>
          <w:trHeight w:val="138"/>
        </w:trPr>
        <w:tc>
          <w:tcPr>
            <w:tcW w:w="5387" w:type="dxa"/>
          </w:tcPr>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b/>
                <w:sz w:val="22"/>
                <w:szCs w:val="22"/>
                <w:lang w:val="uk-UA"/>
              </w:rPr>
            </w:pPr>
            <w:r w:rsidRPr="00BE52CC">
              <w:rPr>
                <w:b/>
                <w:sz w:val="22"/>
                <w:szCs w:val="22"/>
                <w:lang w:val="uk-UA"/>
              </w:rPr>
              <w:t>Відсутня</w:t>
            </w:r>
          </w:p>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Pr="00F3106A" w:rsidRDefault="003F15FE" w:rsidP="003F15FE">
            <w:pPr>
              <w:ind w:firstLine="289"/>
              <w:jc w:val="both"/>
              <w:rPr>
                <w:sz w:val="22"/>
                <w:szCs w:val="22"/>
                <w:highlight w:val="yellow"/>
              </w:rPr>
            </w:pPr>
          </w:p>
        </w:tc>
        <w:tc>
          <w:tcPr>
            <w:tcW w:w="5529" w:type="dxa"/>
            <w:gridSpan w:val="3"/>
            <w:vAlign w:val="center"/>
          </w:tcPr>
          <w:p w:rsidR="003F15FE" w:rsidRPr="00FD3308" w:rsidRDefault="003F15FE" w:rsidP="003F15FE">
            <w:pPr>
              <w:pStyle w:val="Default"/>
              <w:ind w:firstLine="451"/>
              <w:jc w:val="both"/>
              <w:rPr>
                <w:sz w:val="22"/>
                <w:szCs w:val="22"/>
              </w:rPr>
            </w:pPr>
            <w:r w:rsidRPr="00FD3308">
              <w:rPr>
                <w:sz w:val="22"/>
                <w:szCs w:val="22"/>
              </w:rPr>
              <w:t xml:space="preserve">1. Цей Закон набирає чинності з дня, наступного за днем його опублікування, крім: </w:t>
            </w:r>
          </w:p>
          <w:p w:rsidR="003F15FE" w:rsidRPr="00FD3308" w:rsidRDefault="003F15FE" w:rsidP="003F15FE">
            <w:pPr>
              <w:pStyle w:val="Default"/>
              <w:ind w:firstLine="451"/>
              <w:jc w:val="both"/>
              <w:rPr>
                <w:sz w:val="22"/>
                <w:szCs w:val="22"/>
              </w:rPr>
            </w:pPr>
            <w:r w:rsidRPr="00FD3308">
              <w:rPr>
                <w:sz w:val="22"/>
                <w:szCs w:val="22"/>
              </w:rPr>
              <w:t xml:space="preserve">&lt;…&gt; </w:t>
            </w:r>
          </w:p>
          <w:p w:rsidR="003F15FE" w:rsidRDefault="003F15FE" w:rsidP="003F15FE">
            <w:pPr>
              <w:ind w:firstLine="451"/>
              <w:jc w:val="both"/>
              <w:rPr>
                <w:sz w:val="22"/>
                <w:szCs w:val="22"/>
                <w:lang w:val="uk-UA"/>
              </w:rPr>
            </w:pPr>
            <w:r w:rsidRPr="00FD3308">
              <w:rPr>
                <w:sz w:val="22"/>
                <w:szCs w:val="22"/>
              </w:rPr>
              <w:t xml:space="preserve">пунктів 1, 18, 19, 22, 23, 24, 30, 36, 59, 75 частини першої, абзацу третього частини другої статті 1, пунктів 23 і 25 частини другої статті 46, розділу VIII, частин третьої, п’ятої, сімнадцятої статті 62, пункту 5 частини четвертої, частин п’ятої і десятої статті 65, пунктів 9, 10, 38, 39 частини другої статті 73 цього Закону, які набирають чинності та вводяться в дію </w:t>
            </w:r>
            <w:r w:rsidRPr="003F15FE">
              <w:rPr>
                <w:sz w:val="22"/>
                <w:szCs w:val="22"/>
              </w:rPr>
              <w:t xml:space="preserve">з 1 </w:t>
            </w:r>
            <w:r w:rsidRPr="003F15FE">
              <w:rPr>
                <w:sz w:val="22"/>
                <w:szCs w:val="22"/>
                <w:lang w:val="uk-UA"/>
              </w:rPr>
              <w:t xml:space="preserve">січня </w:t>
            </w:r>
            <w:r w:rsidRPr="003F15FE">
              <w:rPr>
                <w:sz w:val="22"/>
                <w:szCs w:val="22"/>
              </w:rPr>
              <w:t>202</w:t>
            </w:r>
            <w:r w:rsidRPr="003F15FE">
              <w:rPr>
                <w:sz w:val="22"/>
                <w:szCs w:val="22"/>
                <w:lang w:val="uk-UA"/>
              </w:rPr>
              <w:t>6  року</w:t>
            </w:r>
            <w:r>
              <w:rPr>
                <w:sz w:val="22"/>
                <w:szCs w:val="22"/>
                <w:lang w:val="uk-UA"/>
              </w:rPr>
              <w:t>;</w:t>
            </w:r>
          </w:p>
          <w:p w:rsidR="003F15FE" w:rsidRPr="003F15FE" w:rsidRDefault="003F15FE" w:rsidP="003F15FE">
            <w:pPr>
              <w:ind w:firstLine="451"/>
              <w:jc w:val="both"/>
              <w:rPr>
                <w:b/>
                <w:sz w:val="22"/>
                <w:szCs w:val="22"/>
                <w:lang w:val="uk-UA"/>
              </w:rPr>
            </w:pPr>
            <w:r>
              <w:rPr>
                <w:b/>
                <w:sz w:val="22"/>
                <w:szCs w:val="22"/>
                <w:lang w:val="uk-UA"/>
              </w:rPr>
              <w:t xml:space="preserve">пункту 25 частини другої статті 46, розділу </w:t>
            </w:r>
            <w:r>
              <w:rPr>
                <w:b/>
                <w:sz w:val="22"/>
                <w:szCs w:val="22"/>
                <w:lang w:val="en-US"/>
              </w:rPr>
              <w:t>VIII</w:t>
            </w:r>
            <w:r>
              <w:rPr>
                <w:b/>
                <w:sz w:val="22"/>
                <w:szCs w:val="22"/>
                <w:lang w:val="uk-UA"/>
              </w:rPr>
              <w:t>, частин третьої, п’ятої, сімнадцятої статті 62, пункту 5 частини четвертої, частин п’ятої і десятої статті 65, пунктів 9, 10, 38, 39 частини другої статті 73 цього Закону, які набирвають чинності та вводяться в дію з 0 січня 2027 року;</w:t>
            </w:r>
          </w:p>
        </w:tc>
        <w:tc>
          <w:tcPr>
            <w:tcW w:w="1559" w:type="dxa"/>
          </w:tcPr>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Default="003F15FE" w:rsidP="003F15FE">
            <w:pPr>
              <w:jc w:val="center"/>
              <w:rPr>
                <w:sz w:val="22"/>
                <w:szCs w:val="22"/>
                <w:highlight w:val="yellow"/>
              </w:rPr>
            </w:pPr>
          </w:p>
          <w:p w:rsidR="003F15FE" w:rsidRPr="00F3106A" w:rsidRDefault="003F15FE" w:rsidP="003F15FE">
            <w:pPr>
              <w:jc w:val="center"/>
              <w:rPr>
                <w:sz w:val="22"/>
                <w:szCs w:val="22"/>
                <w:highlight w:val="yellow"/>
              </w:rPr>
            </w:pPr>
            <w:r w:rsidRPr="00BE52CC">
              <w:rPr>
                <w:sz w:val="22"/>
                <w:szCs w:val="22"/>
                <w:lang w:val="uk-UA"/>
              </w:rPr>
              <w:t>Українська асоціація виробників тютюнових виробів «Укртютюн»</w:t>
            </w:r>
          </w:p>
        </w:tc>
        <w:tc>
          <w:tcPr>
            <w:tcW w:w="1701" w:type="dxa"/>
            <w:gridSpan w:val="3"/>
          </w:tcPr>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8"/>
                <w:lang w:val="uk-UA"/>
              </w:rPr>
            </w:pPr>
            <w:r>
              <w:rPr>
                <w:sz w:val="22"/>
                <w:szCs w:val="28"/>
                <w:lang w:val="uk-UA"/>
              </w:rPr>
              <w:t>Н</w:t>
            </w:r>
            <w:r w:rsidRPr="009C7BEB">
              <w:rPr>
                <w:sz w:val="22"/>
                <w:szCs w:val="28"/>
                <w:lang w:val="uk-UA"/>
              </w:rPr>
              <w:t>е враховано</w:t>
            </w:r>
          </w:p>
          <w:p w:rsidR="003F15FE" w:rsidRPr="009034AB" w:rsidRDefault="003F15FE" w:rsidP="003F15FE">
            <w:pPr>
              <w:jc w:val="center"/>
              <w:rPr>
                <w:sz w:val="22"/>
                <w:szCs w:val="22"/>
                <w:lang w:val="uk-UA"/>
              </w:rPr>
            </w:pPr>
          </w:p>
        </w:tc>
        <w:tc>
          <w:tcPr>
            <w:tcW w:w="1276" w:type="dxa"/>
          </w:tcPr>
          <w:p w:rsidR="003F15FE" w:rsidRPr="009034AB" w:rsidRDefault="003F15FE" w:rsidP="003F15FE">
            <w:pPr>
              <w:jc w:val="center"/>
              <w:rPr>
                <w:sz w:val="22"/>
                <w:szCs w:val="22"/>
                <w:lang w:val="uk-UA"/>
              </w:rPr>
            </w:pPr>
          </w:p>
        </w:tc>
      </w:tr>
      <w:tr w:rsidR="003F15FE" w:rsidRPr="009034AB" w:rsidTr="006808B6">
        <w:trPr>
          <w:gridAfter w:val="1"/>
          <w:wAfter w:w="31" w:type="dxa"/>
          <w:trHeight w:val="138"/>
        </w:trPr>
        <w:tc>
          <w:tcPr>
            <w:tcW w:w="5387" w:type="dxa"/>
          </w:tcPr>
          <w:p w:rsidR="003F15FE" w:rsidRDefault="003F15FE" w:rsidP="003F15FE">
            <w:pPr>
              <w:ind w:firstLine="289"/>
              <w:jc w:val="both"/>
              <w:rPr>
                <w:sz w:val="22"/>
                <w:szCs w:val="22"/>
                <w:highlight w:val="yellow"/>
              </w:rPr>
            </w:pPr>
          </w:p>
          <w:p w:rsidR="003F15FE" w:rsidRDefault="003F15FE" w:rsidP="003F15FE">
            <w:pPr>
              <w:ind w:firstLine="289"/>
              <w:jc w:val="both"/>
              <w:rPr>
                <w:sz w:val="22"/>
                <w:szCs w:val="22"/>
                <w:highlight w:val="yellow"/>
              </w:rPr>
            </w:pPr>
          </w:p>
          <w:p w:rsidR="003F15FE" w:rsidRDefault="003F15FE" w:rsidP="003F15FE">
            <w:pPr>
              <w:ind w:firstLine="289"/>
              <w:jc w:val="both"/>
              <w:rPr>
                <w:b/>
                <w:sz w:val="22"/>
                <w:szCs w:val="22"/>
                <w:lang w:val="uk-UA"/>
              </w:rPr>
            </w:pPr>
            <w:r w:rsidRPr="00BE52CC">
              <w:rPr>
                <w:b/>
                <w:sz w:val="22"/>
                <w:szCs w:val="22"/>
                <w:lang w:val="uk-UA"/>
              </w:rPr>
              <w:t>Відсутня</w:t>
            </w:r>
          </w:p>
          <w:p w:rsidR="003F15FE" w:rsidRPr="00F3106A" w:rsidRDefault="003F15FE" w:rsidP="003F15FE">
            <w:pPr>
              <w:ind w:firstLine="289"/>
              <w:jc w:val="both"/>
              <w:rPr>
                <w:sz w:val="22"/>
                <w:szCs w:val="22"/>
                <w:highlight w:val="yellow"/>
              </w:rPr>
            </w:pPr>
          </w:p>
        </w:tc>
        <w:tc>
          <w:tcPr>
            <w:tcW w:w="5529" w:type="dxa"/>
            <w:gridSpan w:val="3"/>
          </w:tcPr>
          <w:p w:rsidR="003F15FE" w:rsidRPr="00FD3308" w:rsidRDefault="003F15FE" w:rsidP="003F15FE">
            <w:pPr>
              <w:pStyle w:val="Default"/>
              <w:ind w:firstLine="451"/>
              <w:jc w:val="both"/>
              <w:rPr>
                <w:sz w:val="22"/>
                <w:szCs w:val="22"/>
              </w:rPr>
            </w:pPr>
            <w:r w:rsidRPr="00FD3308">
              <w:rPr>
                <w:sz w:val="22"/>
                <w:szCs w:val="22"/>
              </w:rPr>
              <w:lastRenderedPageBreak/>
              <w:t xml:space="preserve">&lt;…&gt; </w:t>
            </w:r>
          </w:p>
          <w:p w:rsidR="003F15FE" w:rsidRPr="00F3106A" w:rsidRDefault="003F15FE" w:rsidP="0018781D">
            <w:pPr>
              <w:ind w:firstLine="462"/>
              <w:jc w:val="both"/>
              <w:rPr>
                <w:highlight w:val="yellow"/>
              </w:rPr>
            </w:pPr>
            <w:r w:rsidRPr="00FD3308">
              <w:rPr>
                <w:sz w:val="22"/>
                <w:szCs w:val="22"/>
              </w:rPr>
              <w:t xml:space="preserve">Терміни "електронна марка акцизного податку", "підроблена електронна марка акцизного податку", </w:t>
            </w:r>
            <w:r w:rsidRPr="00FD3308">
              <w:rPr>
                <w:sz w:val="22"/>
                <w:szCs w:val="22"/>
              </w:rPr>
              <w:lastRenderedPageBreak/>
              <w:t xml:space="preserve">"унікальний ідентифікатор", "унікальний груповий ідентифікатор", "графічний елемент електронної марки акцизного податку" у значеннях, наведених у Податковому кодексі України, застосовуються </w:t>
            </w:r>
            <w:r w:rsidRPr="003F15FE">
              <w:rPr>
                <w:sz w:val="22"/>
                <w:szCs w:val="22"/>
              </w:rPr>
              <w:t xml:space="preserve">з 1 </w:t>
            </w:r>
            <w:r w:rsidRPr="003F15FE">
              <w:rPr>
                <w:sz w:val="22"/>
                <w:szCs w:val="22"/>
                <w:lang w:val="uk-UA"/>
              </w:rPr>
              <w:t>січня</w:t>
            </w:r>
            <w:r w:rsidRPr="00FD3308">
              <w:rPr>
                <w:b/>
                <w:sz w:val="22"/>
                <w:szCs w:val="22"/>
              </w:rPr>
              <w:t xml:space="preserve"> 202</w:t>
            </w:r>
            <w:r>
              <w:rPr>
                <w:b/>
                <w:sz w:val="22"/>
                <w:szCs w:val="22"/>
                <w:lang w:val="uk-UA"/>
              </w:rPr>
              <w:t>7</w:t>
            </w:r>
            <w:r w:rsidRPr="00FD3308">
              <w:rPr>
                <w:b/>
                <w:sz w:val="22"/>
                <w:szCs w:val="22"/>
              </w:rPr>
              <w:t xml:space="preserve"> </w:t>
            </w:r>
            <w:r w:rsidRPr="003F15FE">
              <w:rPr>
                <w:sz w:val="22"/>
                <w:szCs w:val="22"/>
              </w:rPr>
              <w:t>року</w:t>
            </w:r>
            <w:r w:rsidRPr="00FD3308">
              <w:rPr>
                <w:b/>
                <w:sz w:val="22"/>
                <w:szCs w:val="22"/>
              </w:rPr>
              <w:t>.</w:t>
            </w:r>
          </w:p>
        </w:tc>
        <w:tc>
          <w:tcPr>
            <w:tcW w:w="1559" w:type="dxa"/>
          </w:tcPr>
          <w:p w:rsidR="003F15FE" w:rsidRPr="00F3106A" w:rsidRDefault="003F15FE" w:rsidP="003F15FE">
            <w:pPr>
              <w:jc w:val="center"/>
              <w:rPr>
                <w:sz w:val="22"/>
                <w:szCs w:val="22"/>
                <w:highlight w:val="yellow"/>
              </w:rPr>
            </w:pPr>
            <w:r w:rsidRPr="00BE52CC">
              <w:rPr>
                <w:sz w:val="22"/>
                <w:szCs w:val="22"/>
                <w:lang w:val="uk-UA"/>
              </w:rPr>
              <w:lastRenderedPageBreak/>
              <w:t xml:space="preserve">Українська асоціація виробників </w:t>
            </w:r>
            <w:r w:rsidRPr="00BE52CC">
              <w:rPr>
                <w:sz w:val="22"/>
                <w:szCs w:val="22"/>
                <w:lang w:val="uk-UA"/>
              </w:rPr>
              <w:lastRenderedPageBreak/>
              <w:t>тютюнових виробів «Укртютюн»</w:t>
            </w:r>
          </w:p>
        </w:tc>
        <w:tc>
          <w:tcPr>
            <w:tcW w:w="1701" w:type="dxa"/>
            <w:gridSpan w:val="3"/>
          </w:tcPr>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2"/>
                <w:lang w:val="uk-UA"/>
              </w:rPr>
            </w:pPr>
          </w:p>
          <w:p w:rsidR="003F15FE" w:rsidRDefault="003F15FE" w:rsidP="003F15FE">
            <w:pPr>
              <w:jc w:val="center"/>
              <w:rPr>
                <w:sz w:val="22"/>
                <w:szCs w:val="28"/>
                <w:lang w:val="uk-UA"/>
              </w:rPr>
            </w:pPr>
            <w:r>
              <w:rPr>
                <w:sz w:val="22"/>
                <w:szCs w:val="28"/>
                <w:lang w:val="uk-UA"/>
              </w:rPr>
              <w:lastRenderedPageBreak/>
              <w:t>Н</w:t>
            </w:r>
            <w:r w:rsidRPr="009C7BEB">
              <w:rPr>
                <w:sz w:val="22"/>
                <w:szCs w:val="28"/>
                <w:lang w:val="uk-UA"/>
              </w:rPr>
              <w:t>е враховано</w:t>
            </w:r>
          </w:p>
          <w:p w:rsidR="003F15FE" w:rsidRPr="009034AB" w:rsidRDefault="003F15FE" w:rsidP="003F15FE">
            <w:pPr>
              <w:jc w:val="center"/>
              <w:rPr>
                <w:sz w:val="22"/>
                <w:szCs w:val="22"/>
                <w:lang w:val="uk-UA"/>
              </w:rPr>
            </w:pPr>
          </w:p>
        </w:tc>
        <w:tc>
          <w:tcPr>
            <w:tcW w:w="1276" w:type="dxa"/>
          </w:tcPr>
          <w:p w:rsidR="003F15FE" w:rsidRPr="009034AB" w:rsidRDefault="003F15FE" w:rsidP="003F15FE">
            <w:pPr>
              <w:jc w:val="center"/>
              <w:rPr>
                <w:sz w:val="22"/>
                <w:szCs w:val="22"/>
                <w:lang w:val="uk-UA"/>
              </w:rPr>
            </w:pPr>
          </w:p>
        </w:tc>
      </w:tr>
      <w:tr w:rsidR="003F15FE" w:rsidRPr="009034AB" w:rsidTr="006808B6">
        <w:trPr>
          <w:gridAfter w:val="1"/>
          <w:wAfter w:w="31" w:type="dxa"/>
          <w:trHeight w:val="138"/>
        </w:trPr>
        <w:tc>
          <w:tcPr>
            <w:tcW w:w="5387" w:type="dxa"/>
          </w:tcPr>
          <w:p w:rsidR="003F15FE" w:rsidRDefault="003F15FE" w:rsidP="003F15FE">
            <w:pPr>
              <w:ind w:firstLine="289"/>
              <w:jc w:val="both"/>
              <w:rPr>
                <w:sz w:val="22"/>
                <w:szCs w:val="22"/>
                <w:highlight w:val="yellow"/>
              </w:rPr>
            </w:pPr>
          </w:p>
          <w:p w:rsidR="00BA1AAD" w:rsidRDefault="00BA1AAD" w:rsidP="003F15FE">
            <w:pPr>
              <w:ind w:firstLine="289"/>
              <w:jc w:val="both"/>
              <w:rPr>
                <w:sz w:val="22"/>
                <w:szCs w:val="22"/>
                <w:highlight w:val="yellow"/>
              </w:rPr>
            </w:pPr>
          </w:p>
          <w:p w:rsidR="00BA1AAD" w:rsidRDefault="00BA1AAD" w:rsidP="003F15FE">
            <w:pPr>
              <w:ind w:firstLine="289"/>
              <w:jc w:val="both"/>
              <w:rPr>
                <w:sz w:val="22"/>
                <w:szCs w:val="22"/>
                <w:highlight w:val="yellow"/>
              </w:rPr>
            </w:pPr>
          </w:p>
          <w:p w:rsidR="00BA1AAD" w:rsidRDefault="00BA1AAD" w:rsidP="003F15FE">
            <w:pPr>
              <w:ind w:firstLine="289"/>
              <w:jc w:val="both"/>
              <w:rPr>
                <w:sz w:val="22"/>
                <w:szCs w:val="22"/>
                <w:highlight w:val="yellow"/>
              </w:rPr>
            </w:pPr>
          </w:p>
          <w:p w:rsidR="00BA1AAD" w:rsidRDefault="00BA1AAD" w:rsidP="00BA1AAD">
            <w:pPr>
              <w:ind w:firstLine="289"/>
              <w:jc w:val="both"/>
              <w:rPr>
                <w:b/>
                <w:sz w:val="22"/>
                <w:szCs w:val="22"/>
                <w:lang w:val="uk-UA"/>
              </w:rPr>
            </w:pPr>
            <w:r w:rsidRPr="00BE52CC">
              <w:rPr>
                <w:b/>
                <w:sz w:val="22"/>
                <w:szCs w:val="22"/>
                <w:lang w:val="uk-UA"/>
              </w:rPr>
              <w:t>Відсутня</w:t>
            </w:r>
          </w:p>
          <w:p w:rsidR="00BA1AAD" w:rsidRPr="00F3106A" w:rsidRDefault="00BA1AAD" w:rsidP="003F15FE">
            <w:pPr>
              <w:ind w:firstLine="289"/>
              <w:jc w:val="both"/>
              <w:rPr>
                <w:sz w:val="22"/>
                <w:szCs w:val="22"/>
                <w:highlight w:val="yellow"/>
              </w:rPr>
            </w:pPr>
          </w:p>
        </w:tc>
        <w:tc>
          <w:tcPr>
            <w:tcW w:w="5529" w:type="dxa"/>
            <w:gridSpan w:val="3"/>
          </w:tcPr>
          <w:p w:rsidR="001C67EB" w:rsidRPr="00FD3308" w:rsidRDefault="001C67EB" w:rsidP="001C67EB">
            <w:pPr>
              <w:pStyle w:val="Default"/>
              <w:ind w:firstLine="451"/>
              <w:jc w:val="both"/>
              <w:rPr>
                <w:sz w:val="22"/>
                <w:szCs w:val="22"/>
              </w:rPr>
            </w:pPr>
            <w:r w:rsidRPr="00FD3308">
              <w:rPr>
                <w:sz w:val="22"/>
                <w:szCs w:val="22"/>
              </w:rPr>
              <w:t xml:space="preserve">2. Установити, що: </w:t>
            </w:r>
          </w:p>
          <w:p w:rsidR="001C67EB" w:rsidRPr="00FD3308" w:rsidRDefault="001C67EB" w:rsidP="001C67EB">
            <w:pPr>
              <w:pStyle w:val="Default"/>
              <w:ind w:firstLine="451"/>
              <w:jc w:val="both"/>
              <w:rPr>
                <w:sz w:val="22"/>
                <w:szCs w:val="22"/>
              </w:rPr>
            </w:pPr>
            <w:r w:rsidRPr="00FD3308">
              <w:rPr>
                <w:sz w:val="22"/>
                <w:szCs w:val="22"/>
              </w:rPr>
              <w:t xml:space="preserve">&lt;…&gt; </w:t>
            </w:r>
          </w:p>
          <w:p w:rsidR="001C67EB" w:rsidRDefault="001C67EB" w:rsidP="001C67EB">
            <w:pPr>
              <w:pStyle w:val="Default"/>
              <w:ind w:firstLine="451"/>
              <w:jc w:val="both"/>
              <w:rPr>
                <w:b/>
                <w:sz w:val="22"/>
                <w:szCs w:val="22"/>
              </w:rPr>
            </w:pPr>
            <w:r w:rsidRPr="00FD3308">
              <w:rPr>
                <w:sz w:val="22"/>
                <w:szCs w:val="22"/>
              </w:rPr>
              <w:t xml:space="preserve">з 1 січня 2026 року втрачають чинність пункт 35 частини першої статті 1, частина сьома статті 3, </w:t>
            </w:r>
            <w:r w:rsidRPr="001C67EB">
              <w:rPr>
                <w:sz w:val="22"/>
                <w:szCs w:val="22"/>
              </w:rPr>
              <w:t>частина</w:t>
            </w:r>
            <w:r>
              <w:rPr>
                <w:sz w:val="22"/>
                <w:szCs w:val="22"/>
              </w:rPr>
              <w:t xml:space="preserve"> друга</w:t>
            </w:r>
            <w:r w:rsidRPr="00FD3308">
              <w:rPr>
                <w:sz w:val="22"/>
                <w:szCs w:val="22"/>
              </w:rPr>
              <w:t xml:space="preserve"> друга статті 17, частина восьма статті 21 (в частині тютюнових виробів, рідин, що використовуються в електронних сигаретах), </w:t>
            </w:r>
            <w:r w:rsidRPr="001C67EB">
              <w:rPr>
                <w:b/>
                <w:sz w:val="22"/>
                <w:szCs w:val="22"/>
              </w:rPr>
              <w:t>пункти 27</w:t>
            </w:r>
            <w:r w:rsidRPr="00FD3308">
              <w:rPr>
                <w:sz w:val="22"/>
                <w:szCs w:val="22"/>
              </w:rPr>
              <w:t xml:space="preserve"> (</w:t>
            </w:r>
            <w:r w:rsidRPr="001C67EB">
              <w:rPr>
                <w:b/>
                <w:sz w:val="22"/>
                <w:szCs w:val="22"/>
              </w:rPr>
              <w:t>в частині алкогольних напоїв, тютюнових виробів, рідин, що використовуються в електронних сигаретах),</w:t>
            </w:r>
            <w:r w:rsidRPr="00FD3308">
              <w:rPr>
                <w:sz w:val="22"/>
                <w:szCs w:val="22"/>
              </w:rPr>
              <w:t xml:space="preserve"> </w:t>
            </w:r>
            <w:r w:rsidRPr="001C67EB">
              <w:rPr>
                <w:b/>
                <w:sz w:val="22"/>
                <w:szCs w:val="22"/>
              </w:rPr>
              <w:t>29 частини другої статті 46,</w:t>
            </w:r>
            <w:r w:rsidRPr="00FD3308">
              <w:rPr>
                <w:sz w:val="22"/>
                <w:szCs w:val="22"/>
              </w:rPr>
              <w:t xml:space="preserve"> </w:t>
            </w:r>
            <w:r w:rsidRPr="001C67EB">
              <w:rPr>
                <w:b/>
                <w:sz w:val="22"/>
                <w:szCs w:val="22"/>
              </w:rPr>
              <w:t xml:space="preserve">частини друга, шоста, </w:t>
            </w:r>
            <w:r w:rsidRPr="001C67EB">
              <w:rPr>
                <w:b/>
                <w:sz w:val="22"/>
                <w:szCs w:val="22"/>
              </w:rPr>
              <w:t>восьма</w:t>
            </w:r>
            <w:r w:rsidRPr="001C67EB">
              <w:rPr>
                <w:b/>
                <w:sz w:val="22"/>
                <w:szCs w:val="22"/>
              </w:rPr>
              <w:t xml:space="preserve"> статті 62,</w:t>
            </w:r>
            <w:r w:rsidRPr="00FD3308">
              <w:rPr>
                <w:sz w:val="22"/>
                <w:szCs w:val="22"/>
              </w:rPr>
              <w:t xml:space="preserve"> </w:t>
            </w:r>
            <w:r w:rsidRPr="00B86DC8">
              <w:rPr>
                <w:b/>
                <w:sz w:val="22"/>
                <w:szCs w:val="22"/>
              </w:rPr>
              <w:t>пункт 29 частини</w:t>
            </w:r>
            <w:r w:rsidRPr="00FD3308">
              <w:rPr>
                <w:sz w:val="22"/>
                <w:szCs w:val="22"/>
              </w:rPr>
              <w:t xml:space="preserve"> </w:t>
            </w:r>
            <w:r w:rsidRPr="001C67EB">
              <w:rPr>
                <w:b/>
                <w:sz w:val="22"/>
                <w:szCs w:val="22"/>
              </w:rPr>
              <w:t>другої статті 73 цього Закону;</w:t>
            </w:r>
            <w:r w:rsidRPr="00FD3308">
              <w:rPr>
                <w:sz w:val="22"/>
                <w:szCs w:val="22"/>
              </w:rPr>
              <w:t xml:space="preserve"> </w:t>
            </w:r>
            <w:r w:rsidRPr="00FD3308">
              <w:rPr>
                <w:b/>
                <w:sz w:val="22"/>
                <w:szCs w:val="22"/>
              </w:rPr>
              <w:t xml:space="preserve"> </w:t>
            </w:r>
          </w:p>
          <w:p w:rsidR="001C67EB" w:rsidRDefault="001C67EB" w:rsidP="001C67EB">
            <w:pPr>
              <w:pStyle w:val="Default"/>
              <w:ind w:firstLine="451"/>
              <w:jc w:val="both"/>
              <w:rPr>
                <w:b/>
                <w:sz w:val="22"/>
                <w:szCs w:val="22"/>
              </w:rPr>
            </w:pPr>
            <w:r>
              <w:rPr>
                <w:b/>
                <w:sz w:val="22"/>
                <w:szCs w:val="22"/>
              </w:rPr>
              <w:t>з 1 січня 2027 року втрачають чинність пункт 22 частини другої статті 46, частини шістнадцята, вісімнадцятастатті 62, пункт 4 частини четвертої, частини дев’ята і одинадцята статті 65 цього Закону;</w:t>
            </w:r>
          </w:p>
          <w:p w:rsidR="001C67EB" w:rsidRPr="00FD3308" w:rsidRDefault="001C67EB" w:rsidP="001C67EB">
            <w:pPr>
              <w:pStyle w:val="Default"/>
              <w:ind w:firstLine="451"/>
              <w:jc w:val="both"/>
              <w:rPr>
                <w:sz w:val="22"/>
                <w:szCs w:val="22"/>
              </w:rPr>
            </w:pPr>
            <w:r w:rsidRPr="00FD3308">
              <w:rPr>
                <w:sz w:val="22"/>
                <w:szCs w:val="22"/>
              </w:rPr>
              <w:t xml:space="preserve">&lt;…&gt; </w:t>
            </w:r>
          </w:p>
          <w:p w:rsidR="001C67EB" w:rsidRPr="00FD3308" w:rsidRDefault="001C67EB" w:rsidP="001C67EB">
            <w:pPr>
              <w:ind w:firstLine="451"/>
              <w:jc w:val="both"/>
              <w:rPr>
                <w:sz w:val="22"/>
                <w:szCs w:val="22"/>
              </w:rPr>
            </w:pPr>
            <w:r w:rsidRPr="001C67EB">
              <w:rPr>
                <w:sz w:val="22"/>
                <w:szCs w:val="22"/>
              </w:rPr>
              <w:t>з</w:t>
            </w:r>
            <w:r w:rsidRPr="00FD3308">
              <w:rPr>
                <w:b/>
                <w:sz w:val="22"/>
                <w:szCs w:val="22"/>
              </w:rPr>
              <w:t xml:space="preserve"> </w:t>
            </w:r>
            <w:r w:rsidRPr="001C67EB">
              <w:rPr>
                <w:sz w:val="22"/>
                <w:szCs w:val="22"/>
              </w:rPr>
              <w:t xml:space="preserve">1 </w:t>
            </w:r>
            <w:r>
              <w:rPr>
                <w:sz w:val="22"/>
                <w:szCs w:val="22"/>
                <w:lang w:val="uk-UA"/>
              </w:rPr>
              <w:t>липня</w:t>
            </w:r>
            <w:r w:rsidRPr="00FD3308">
              <w:rPr>
                <w:b/>
                <w:sz w:val="22"/>
                <w:szCs w:val="22"/>
              </w:rPr>
              <w:t xml:space="preserve"> 2028 рок</w:t>
            </w:r>
            <w:r w:rsidRPr="00FD3308">
              <w:rPr>
                <w:sz w:val="22"/>
                <w:szCs w:val="22"/>
              </w:rPr>
              <w:t xml:space="preserve">у втрачає чинність пункт 11 частини другої статті 73 цього Закону. </w:t>
            </w:r>
          </w:p>
          <w:p w:rsidR="003F15FE" w:rsidRPr="00F3106A" w:rsidRDefault="001C67EB" w:rsidP="001C67EB">
            <w:pPr>
              <w:ind w:firstLine="462"/>
              <w:jc w:val="both"/>
              <w:rPr>
                <w:highlight w:val="yellow"/>
              </w:rPr>
            </w:pPr>
            <w:r w:rsidRPr="00FD3308">
              <w:rPr>
                <w:sz w:val="22"/>
                <w:szCs w:val="22"/>
              </w:rPr>
              <w:t>&lt;…&gt;</w:t>
            </w:r>
          </w:p>
        </w:tc>
        <w:tc>
          <w:tcPr>
            <w:tcW w:w="1559" w:type="dxa"/>
          </w:tcPr>
          <w:p w:rsidR="003F15FE" w:rsidRDefault="003F15FE"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Default="001C67EB" w:rsidP="003F15FE">
            <w:pPr>
              <w:jc w:val="center"/>
              <w:rPr>
                <w:sz w:val="22"/>
                <w:szCs w:val="22"/>
                <w:highlight w:val="yellow"/>
              </w:rPr>
            </w:pPr>
          </w:p>
          <w:p w:rsidR="001C67EB" w:rsidRPr="00F3106A" w:rsidRDefault="001C67EB" w:rsidP="003F15FE">
            <w:pPr>
              <w:jc w:val="center"/>
              <w:rPr>
                <w:sz w:val="22"/>
                <w:szCs w:val="22"/>
                <w:highlight w:val="yellow"/>
              </w:rPr>
            </w:pPr>
            <w:r w:rsidRPr="00BE52CC">
              <w:rPr>
                <w:sz w:val="22"/>
                <w:szCs w:val="22"/>
                <w:lang w:val="uk-UA"/>
              </w:rPr>
              <w:t>Українська асоціація виробників тютюнових виробів «Укртютюн»</w:t>
            </w:r>
          </w:p>
        </w:tc>
        <w:tc>
          <w:tcPr>
            <w:tcW w:w="1701" w:type="dxa"/>
            <w:gridSpan w:val="3"/>
          </w:tcPr>
          <w:p w:rsidR="003F15FE" w:rsidRDefault="003F15FE"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1C67EB">
            <w:pPr>
              <w:jc w:val="center"/>
              <w:rPr>
                <w:sz w:val="22"/>
                <w:szCs w:val="28"/>
                <w:lang w:val="uk-UA"/>
              </w:rPr>
            </w:pPr>
            <w:r>
              <w:rPr>
                <w:sz w:val="22"/>
                <w:szCs w:val="28"/>
                <w:lang w:val="uk-UA"/>
              </w:rPr>
              <w:t>Н</w:t>
            </w:r>
            <w:r w:rsidRPr="009C7BEB">
              <w:rPr>
                <w:sz w:val="22"/>
                <w:szCs w:val="28"/>
                <w:lang w:val="uk-UA"/>
              </w:rPr>
              <w:t>е враховано</w:t>
            </w: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1C67EB">
            <w:pPr>
              <w:jc w:val="center"/>
              <w:rPr>
                <w:sz w:val="22"/>
                <w:szCs w:val="28"/>
                <w:lang w:val="uk-UA"/>
              </w:rPr>
            </w:pPr>
            <w:r>
              <w:rPr>
                <w:sz w:val="22"/>
                <w:szCs w:val="28"/>
                <w:lang w:val="uk-UA"/>
              </w:rPr>
              <w:t>Н</w:t>
            </w:r>
            <w:r w:rsidRPr="009C7BEB">
              <w:rPr>
                <w:sz w:val="22"/>
                <w:szCs w:val="28"/>
                <w:lang w:val="uk-UA"/>
              </w:rPr>
              <w:t>е враховано</w:t>
            </w: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3F15FE">
            <w:pPr>
              <w:jc w:val="center"/>
              <w:rPr>
                <w:sz w:val="22"/>
                <w:szCs w:val="22"/>
                <w:lang w:val="uk-UA"/>
              </w:rPr>
            </w:pPr>
          </w:p>
          <w:p w:rsidR="001C67EB" w:rsidRDefault="001C67EB" w:rsidP="001C67EB">
            <w:pPr>
              <w:jc w:val="center"/>
              <w:rPr>
                <w:sz w:val="22"/>
                <w:szCs w:val="28"/>
                <w:lang w:val="uk-UA"/>
              </w:rPr>
            </w:pPr>
            <w:r>
              <w:rPr>
                <w:sz w:val="22"/>
                <w:szCs w:val="28"/>
                <w:lang w:val="uk-UA"/>
              </w:rPr>
              <w:t>Н</w:t>
            </w:r>
            <w:r w:rsidRPr="009C7BEB">
              <w:rPr>
                <w:sz w:val="22"/>
                <w:szCs w:val="28"/>
                <w:lang w:val="uk-UA"/>
              </w:rPr>
              <w:t>е враховано</w:t>
            </w:r>
          </w:p>
          <w:p w:rsidR="001C67EB" w:rsidRPr="009034AB" w:rsidRDefault="001C67EB" w:rsidP="003F15FE">
            <w:pPr>
              <w:jc w:val="center"/>
              <w:rPr>
                <w:sz w:val="22"/>
                <w:szCs w:val="22"/>
                <w:lang w:val="uk-UA"/>
              </w:rPr>
            </w:pPr>
          </w:p>
        </w:tc>
        <w:tc>
          <w:tcPr>
            <w:tcW w:w="1276" w:type="dxa"/>
          </w:tcPr>
          <w:p w:rsidR="003F15FE" w:rsidRPr="009034AB" w:rsidRDefault="003F15FE" w:rsidP="003F15FE">
            <w:pPr>
              <w:jc w:val="center"/>
              <w:rPr>
                <w:sz w:val="22"/>
                <w:szCs w:val="22"/>
                <w:lang w:val="uk-UA"/>
              </w:rPr>
            </w:pPr>
          </w:p>
        </w:tc>
      </w:tr>
      <w:tr w:rsidR="00BB2890" w:rsidRPr="009034AB" w:rsidTr="003B3021">
        <w:trPr>
          <w:gridAfter w:val="1"/>
          <w:wAfter w:w="31" w:type="dxa"/>
          <w:trHeight w:val="138"/>
        </w:trPr>
        <w:tc>
          <w:tcPr>
            <w:tcW w:w="15452" w:type="dxa"/>
            <w:gridSpan w:val="9"/>
          </w:tcPr>
          <w:p w:rsidR="00BB2890" w:rsidRPr="009034AB" w:rsidRDefault="00BB2890" w:rsidP="003F15FE">
            <w:pPr>
              <w:jc w:val="center"/>
              <w:rPr>
                <w:sz w:val="22"/>
                <w:szCs w:val="22"/>
                <w:lang w:val="uk-UA"/>
              </w:rPr>
            </w:pPr>
            <w:r w:rsidRPr="006E2C4B">
              <w:rPr>
                <w:b/>
                <w:sz w:val="22"/>
                <w:szCs w:val="22"/>
                <w:lang w:val="uk-UA"/>
              </w:rPr>
              <w:t>Розділ XIII. ПЕРЕХІДНІ ПОЛОЖЕННЯ</w:t>
            </w:r>
          </w:p>
        </w:tc>
      </w:tr>
      <w:tr w:rsidR="00BB2890" w:rsidRPr="009034AB" w:rsidTr="006808B6">
        <w:trPr>
          <w:gridAfter w:val="1"/>
          <w:wAfter w:w="31" w:type="dxa"/>
          <w:trHeight w:val="138"/>
        </w:trPr>
        <w:tc>
          <w:tcPr>
            <w:tcW w:w="5387" w:type="dxa"/>
          </w:tcPr>
          <w:p w:rsidR="004773EF" w:rsidRDefault="004773EF" w:rsidP="004773EF">
            <w:pPr>
              <w:ind w:firstLine="289"/>
              <w:jc w:val="both"/>
              <w:rPr>
                <w:sz w:val="22"/>
                <w:szCs w:val="22"/>
              </w:rPr>
            </w:pPr>
          </w:p>
          <w:p w:rsidR="004773EF" w:rsidRPr="007C2B0E" w:rsidRDefault="004773EF" w:rsidP="004773EF">
            <w:pPr>
              <w:ind w:firstLine="464"/>
              <w:jc w:val="both"/>
              <w:rPr>
                <w:b/>
                <w:sz w:val="22"/>
                <w:szCs w:val="22"/>
                <w:lang w:val="uk-UA"/>
              </w:rPr>
            </w:pPr>
            <w:r w:rsidRPr="007C2B0E">
              <w:rPr>
                <w:b/>
                <w:sz w:val="22"/>
                <w:szCs w:val="22"/>
                <w:lang w:val="uk-UA"/>
              </w:rPr>
              <w:t>Відсутня</w:t>
            </w:r>
          </w:p>
          <w:p w:rsidR="004773EF" w:rsidRDefault="004773EF" w:rsidP="004773EF">
            <w:pPr>
              <w:ind w:firstLine="289"/>
              <w:jc w:val="both"/>
              <w:rPr>
                <w:sz w:val="22"/>
                <w:szCs w:val="22"/>
              </w:rPr>
            </w:pPr>
          </w:p>
          <w:p w:rsidR="004773EF" w:rsidRDefault="004773EF" w:rsidP="004773EF">
            <w:pPr>
              <w:ind w:firstLine="289"/>
              <w:jc w:val="both"/>
              <w:rPr>
                <w:sz w:val="22"/>
                <w:szCs w:val="22"/>
              </w:rPr>
            </w:pPr>
          </w:p>
          <w:p w:rsidR="004773EF" w:rsidRDefault="004773EF" w:rsidP="004773EF">
            <w:pPr>
              <w:ind w:firstLine="289"/>
              <w:jc w:val="both"/>
              <w:rPr>
                <w:sz w:val="22"/>
                <w:szCs w:val="22"/>
              </w:rPr>
            </w:pPr>
          </w:p>
          <w:p w:rsidR="004773EF" w:rsidRPr="006E2C4B" w:rsidRDefault="004773EF" w:rsidP="004773EF">
            <w:pPr>
              <w:ind w:firstLine="289"/>
              <w:jc w:val="both"/>
              <w:rPr>
                <w:sz w:val="22"/>
                <w:szCs w:val="22"/>
              </w:rPr>
            </w:pPr>
            <w:r w:rsidRPr="006E2C4B">
              <w:rPr>
                <w:sz w:val="22"/>
                <w:szCs w:val="22"/>
              </w:rPr>
              <w:t>...</w:t>
            </w:r>
          </w:p>
          <w:p w:rsidR="004773EF" w:rsidRPr="006E2C4B" w:rsidRDefault="004773EF" w:rsidP="004773EF">
            <w:pPr>
              <w:ind w:firstLine="289"/>
              <w:jc w:val="both"/>
              <w:rPr>
                <w:sz w:val="22"/>
                <w:szCs w:val="22"/>
              </w:rPr>
            </w:pPr>
            <w:r w:rsidRPr="006E2C4B">
              <w:rPr>
                <w:sz w:val="22"/>
                <w:szCs w:val="22"/>
              </w:rPr>
              <w:t>15. З 1 січня 2026 року по 30 червня 2026 року штрафи,</w:t>
            </w:r>
            <w:r>
              <w:rPr>
                <w:sz w:val="22"/>
                <w:szCs w:val="22"/>
                <w:lang w:val="uk-UA"/>
              </w:rPr>
              <w:t xml:space="preserve"> </w:t>
            </w:r>
            <w:r w:rsidRPr="006E2C4B">
              <w:rPr>
                <w:sz w:val="22"/>
                <w:szCs w:val="22"/>
              </w:rPr>
              <w:t>визначені пунктами 9, 10 і 39 частини другої статті 73 цього</w:t>
            </w:r>
            <w:r>
              <w:rPr>
                <w:sz w:val="22"/>
                <w:szCs w:val="22"/>
                <w:lang w:val="uk-UA"/>
              </w:rPr>
              <w:t xml:space="preserve"> </w:t>
            </w:r>
            <w:r w:rsidRPr="006E2C4B">
              <w:rPr>
                <w:sz w:val="22"/>
                <w:szCs w:val="22"/>
              </w:rPr>
              <w:t>Закону, застосовуються у розмірі 10 відсотків розміру штрафу,</w:t>
            </w:r>
            <w:r>
              <w:rPr>
                <w:sz w:val="22"/>
                <w:szCs w:val="22"/>
                <w:lang w:val="uk-UA"/>
              </w:rPr>
              <w:t xml:space="preserve"> </w:t>
            </w:r>
            <w:r w:rsidRPr="006E2C4B">
              <w:rPr>
                <w:sz w:val="22"/>
                <w:szCs w:val="22"/>
              </w:rPr>
              <w:t>встановленого відповідним пунктом частини другої статті 73</w:t>
            </w:r>
            <w:r>
              <w:rPr>
                <w:sz w:val="22"/>
                <w:szCs w:val="22"/>
                <w:lang w:val="uk-UA"/>
              </w:rPr>
              <w:t xml:space="preserve"> </w:t>
            </w:r>
            <w:r w:rsidRPr="006E2C4B">
              <w:rPr>
                <w:sz w:val="22"/>
                <w:szCs w:val="22"/>
              </w:rPr>
              <w:t xml:space="preserve">цього Закону, а з 1 липня 2026 року по 31 грудня 2026 року </w:t>
            </w:r>
            <w:r>
              <w:rPr>
                <w:sz w:val="22"/>
                <w:szCs w:val="22"/>
              </w:rPr>
              <w:t>–</w:t>
            </w:r>
            <w:r w:rsidRPr="006E2C4B">
              <w:rPr>
                <w:sz w:val="22"/>
                <w:szCs w:val="22"/>
              </w:rPr>
              <w:t xml:space="preserve"> у</w:t>
            </w:r>
            <w:r>
              <w:rPr>
                <w:sz w:val="22"/>
                <w:szCs w:val="22"/>
                <w:lang w:val="uk-UA"/>
              </w:rPr>
              <w:t xml:space="preserve"> </w:t>
            </w:r>
            <w:r w:rsidRPr="006E2C4B">
              <w:rPr>
                <w:sz w:val="22"/>
                <w:szCs w:val="22"/>
              </w:rPr>
              <w:t>розмірі 30 відсотків розміру штрафу, встановленого</w:t>
            </w:r>
            <w:r>
              <w:rPr>
                <w:sz w:val="22"/>
                <w:szCs w:val="22"/>
                <w:lang w:val="uk-UA"/>
              </w:rPr>
              <w:t xml:space="preserve"> </w:t>
            </w:r>
            <w:r w:rsidRPr="006E2C4B">
              <w:rPr>
                <w:sz w:val="22"/>
                <w:szCs w:val="22"/>
              </w:rPr>
              <w:t xml:space="preserve">відповідним </w:t>
            </w:r>
            <w:r w:rsidRPr="006E2C4B">
              <w:rPr>
                <w:sz w:val="22"/>
                <w:szCs w:val="22"/>
              </w:rPr>
              <w:lastRenderedPageBreak/>
              <w:t>пунктом частини другої статті 73 цього Закону.</w:t>
            </w:r>
          </w:p>
          <w:p w:rsidR="004773EF" w:rsidRDefault="004773EF" w:rsidP="004773EF">
            <w:pPr>
              <w:ind w:firstLine="289"/>
              <w:jc w:val="both"/>
              <w:rPr>
                <w:b/>
                <w:sz w:val="22"/>
                <w:szCs w:val="22"/>
              </w:rPr>
            </w:pPr>
            <w:r w:rsidRPr="00B5157D">
              <w:rPr>
                <w:b/>
                <w:sz w:val="22"/>
                <w:szCs w:val="22"/>
              </w:rPr>
              <w:t>У випадку виявлення фактів зберігання та/або</w:t>
            </w:r>
            <w:r w:rsidRPr="00B5157D">
              <w:rPr>
                <w:b/>
                <w:sz w:val="22"/>
                <w:szCs w:val="22"/>
                <w:lang w:val="uk-UA"/>
              </w:rPr>
              <w:t xml:space="preserve"> </w:t>
            </w:r>
            <w:r w:rsidRPr="00B5157D">
              <w:rPr>
                <w:b/>
                <w:sz w:val="22"/>
                <w:szCs w:val="22"/>
              </w:rPr>
              <w:t>транспортування, та/або реалізації вироблених в період з 1</w:t>
            </w:r>
            <w:r w:rsidRPr="00B5157D">
              <w:rPr>
                <w:b/>
                <w:sz w:val="22"/>
                <w:szCs w:val="22"/>
                <w:lang w:val="uk-UA"/>
              </w:rPr>
              <w:t xml:space="preserve"> </w:t>
            </w:r>
            <w:r w:rsidRPr="00B5157D">
              <w:rPr>
                <w:b/>
                <w:sz w:val="22"/>
                <w:szCs w:val="22"/>
              </w:rPr>
              <w:t>січня 2026 року до 1 липня 2026 року алкогольних напоїв,</w:t>
            </w:r>
            <w:r w:rsidRPr="00B5157D">
              <w:rPr>
                <w:b/>
                <w:sz w:val="22"/>
                <w:szCs w:val="22"/>
                <w:lang w:val="uk-UA"/>
              </w:rPr>
              <w:t xml:space="preserve"> </w:t>
            </w:r>
            <w:r w:rsidRPr="00B5157D">
              <w:rPr>
                <w:b/>
                <w:sz w:val="22"/>
                <w:szCs w:val="22"/>
              </w:rPr>
              <w:t>тютюнових виробів, рідин, що використовуються в</w:t>
            </w:r>
            <w:r w:rsidRPr="00B5157D">
              <w:rPr>
                <w:b/>
                <w:sz w:val="22"/>
                <w:szCs w:val="22"/>
                <w:lang w:val="uk-UA"/>
              </w:rPr>
              <w:t xml:space="preserve"> </w:t>
            </w:r>
            <w:r w:rsidRPr="00B5157D">
              <w:rPr>
                <w:b/>
                <w:sz w:val="22"/>
                <w:szCs w:val="22"/>
              </w:rPr>
              <w:t>електронних сигаретах, які не марковані графічними</w:t>
            </w:r>
            <w:r w:rsidRPr="00B5157D">
              <w:rPr>
                <w:b/>
                <w:sz w:val="22"/>
                <w:szCs w:val="22"/>
                <w:lang w:val="uk-UA"/>
              </w:rPr>
              <w:t xml:space="preserve"> </w:t>
            </w:r>
            <w:r w:rsidRPr="00B5157D">
              <w:rPr>
                <w:b/>
                <w:sz w:val="22"/>
                <w:szCs w:val="22"/>
              </w:rPr>
              <w:t>елементами електронних марок акцизного податку та які</w:t>
            </w:r>
            <w:r w:rsidRPr="00B5157D">
              <w:rPr>
                <w:b/>
                <w:sz w:val="22"/>
                <w:szCs w:val="22"/>
                <w:lang w:val="uk-UA"/>
              </w:rPr>
              <w:t xml:space="preserve"> </w:t>
            </w:r>
            <w:r w:rsidRPr="00B5157D">
              <w:rPr>
                <w:b/>
                <w:sz w:val="22"/>
                <w:szCs w:val="22"/>
              </w:rPr>
              <w:t>не марковані у встановленому законом порядку</w:t>
            </w:r>
            <w:r w:rsidRPr="00B5157D">
              <w:rPr>
                <w:b/>
                <w:sz w:val="22"/>
                <w:szCs w:val="22"/>
                <w:lang w:val="uk-UA"/>
              </w:rPr>
              <w:t xml:space="preserve"> </w:t>
            </w:r>
            <w:r w:rsidRPr="00B5157D">
              <w:rPr>
                <w:b/>
                <w:sz w:val="22"/>
                <w:szCs w:val="22"/>
              </w:rPr>
              <w:t>паперовими марками акцизного податку (крім тих, що не</w:t>
            </w:r>
            <w:r w:rsidRPr="00B5157D">
              <w:rPr>
                <w:b/>
                <w:sz w:val="22"/>
                <w:szCs w:val="22"/>
                <w:lang w:val="uk-UA"/>
              </w:rPr>
              <w:t xml:space="preserve"> </w:t>
            </w:r>
            <w:r w:rsidRPr="00B5157D">
              <w:rPr>
                <w:b/>
                <w:sz w:val="22"/>
                <w:szCs w:val="22"/>
              </w:rPr>
              <w:t>підлягають маркуванню відповідно до Податкового</w:t>
            </w:r>
            <w:r w:rsidRPr="00B5157D">
              <w:rPr>
                <w:b/>
                <w:sz w:val="22"/>
                <w:szCs w:val="22"/>
                <w:lang w:val="uk-UA"/>
              </w:rPr>
              <w:t xml:space="preserve"> </w:t>
            </w:r>
            <w:r w:rsidRPr="00B5157D">
              <w:rPr>
                <w:b/>
                <w:sz w:val="22"/>
                <w:szCs w:val="22"/>
              </w:rPr>
              <w:t>кодексу України) застосовуються фінансові санкції у</w:t>
            </w:r>
            <w:r w:rsidRPr="00B5157D">
              <w:rPr>
                <w:b/>
                <w:sz w:val="22"/>
                <w:szCs w:val="22"/>
                <w:lang w:val="uk-UA"/>
              </w:rPr>
              <w:t xml:space="preserve"> </w:t>
            </w:r>
            <w:r w:rsidRPr="00B5157D">
              <w:rPr>
                <w:b/>
                <w:sz w:val="22"/>
                <w:szCs w:val="22"/>
              </w:rPr>
              <w:t>вигляді штрафу у розмірі 200 відсотків вартості таких</w:t>
            </w:r>
            <w:r w:rsidRPr="00B5157D">
              <w:rPr>
                <w:b/>
                <w:sz w:val="22"/>
                <w:szCs w:val="22"/>
                <w:lang w:val="uk-UA"/>
              </w:rPr>
              <w:t xml:space="preserve"> </w:t>
            </w:r>
            <w:r w:rsidRPr="00B5157D">
              <w:rPr>
                <w:b/>
                <w:sz w:val="22"/>
                <w:szCs w:val="22"/>
              </w:rPr>
              <w:t>товарів (продукції), але не менше 6 розмірів мінімальної</w:t>
            </w:r>
            <w:r w:rsidRPr="00B5157D">
              <w:rPr>
                <w:b/>
                <w:sz w:val="22"/>
                <w:szCs w:val="22"/>
                <w:lang w:val="uk-UA"/>
              </w:rPr>
              <w:t xml:space="preserve"> </w:t>
            </w:r>
            <w:r w:rsidRPr="00B5157D">
              <w:rPr>
                <w:b/>
                <w:sz w:val="22"/>
                <w:szCs w:val="22"/>
              </w:rPr>
              <w:t>заробітної плати, встановленої законом на 1 січня звітного</w:t>
            </w:r>
            <w:r w:rsidRPr="00B5157D">
              <w:rPr>
                <w:b/>
                <w:sz w:val="22"/>
                <w:szCs w:val="22"/>
                <w:lang w:val="uk-UA"/>
              </w:rPr>
              <w:t xml:space="preserve"> </w:t>
            </w:r>
            <w:r w:rsidRPr="00B5157D">
              <w:rPr>
                <w:b/>
                <w:sz w:val="22"/>
                <w:szCs w:val="22"/>
              </w:rPr>
              <w:t>(податкового) року.</w:t>
            </w:r>
          </w:p>
          <w:p w:rsidR="004773EF" w:rsidRDefault="004773EF" w:rsidP="004773EF">
            <w:pPr>
              <w:ind w:firstLine="289"/>
              <w:jc w:val="both"/>
              <w:rPr>
                <w:b/>
                <w:sz w:val="22"/>
                <w:szCs w:val="22"/>
              </w:rPr>
            </w:pPr>
          </w:p>
          <w:p w:rsidR="004773EF" w:rsidRPr="007C2B0E" w:rsidRDefault="004773EF" w:rsidP="004773EF">
            <w:pPr>
              <w:ind w:firstLine="464"/>
              <w:jc w:val="both"/>
              <w:rPr>
                <w:b/>
                <w:sz w:val="22"/>
                <w:szCs w:val="22"/>
                <w:lang w:val="uk-UA"/>
              </w:rPr>
            </w:pPr>
            <w:r w:rsidRPr="007C2B0E">
              <w:rPr>
                <w:b/>
                <w:sz w:val="22"/>
                <w:szCs w:val="22"/>
                <w:lang w:val="uk-UA"/>
              </w:rPr>
              <w:t>Відсутня</w:t>
            </w:r>
          </w:p>
          <w:p w:rsidR="004773EF" w:rsidRDefault="004773EF" w:rsidP="004773EF">
            <w:pPr>
              <w:ind w:firstLine="289"/>
              <w:jc w:val="both"/>
              <w:rPr>
                <w:b/>
                <w:sz w:val="22"/>
                <w:szCs w:val="22"/>
              </w:rPr>
            </w:pPr>
          </w:p>
          <w:p w:rsidR="004773EF" w:rsidRDefault="004773EF" w:rsidP="004773EF">
            <w:pPr>
              <w:ind w:firstLine="289"/>
              <w:jc w:val="both"/>
              <w:rPr>
                <w:b/>
                <w:sz w:val="22"/>
                <w:szCs w:val="22"/>
              </w:rPr>
            </w:pPr>
          </w:p>
          <w:p w:rsidR="004773EF" w:rsidRDefault="004773EF" w:rsidP="004773EF">
            <w:pPr>
              <w:ind w:firstLine="289"/>
              <w:jc w:val="both"/>
              <w:rPr>
                <w:b/>
                <w:sz w:val="22"/>
                <w:szCs w:val="22"/>
              </w:rPr>
            </w:pPr>
          </w:p>
          <w:p w:rsidR="004773EF" w:rsidRDefault="004773EF" w:rsidP="004773EF">
            <w:pPr>
              <w:ind w:firstLine="289"/>
              <w:jc w:val="both"/>
              <w:rPr>
                <w:b/>
                <w:sz w:val="22"/>
                <w:szCs w:val="22"/>
              </w:rPr>
            </w:pPr>
          </w:p>
          <w:p w:rsidR="004773EF" w:rsidRDefault="004773EF" w:rsidP="004773EF">
            <w:pPr>
              <w:ind w:firstLine="289"/>
              <w:jc w:val="both"/>
              <w:rPr>
                <w:b/>
                <w:sz w:val="22"/>
                <w:szCs w:val="22"/>
              </w:rPr>
            </w:pPr>
          </w:p>
          <w:p w:rsidR="004773EF" w:rsidRPr="00B5157D" w:rsidRDefault="004773EF" w:rsidP="004773EF">
            <w:pPr>
              <w:ind w:firstLine="289"/>
              <w:jc w:val="both"/>
              <w:rPr>
                <w:b/>
                <w:sz w:val="22"/>
                <w:szCs w:val="22"/>
              </w:rPr>
            </w:pPr>
          </w:p>
          <w:p w:rsidR="004773EF" w:rsidRPr="006E2C4B" w:rsidRDefault="004773EF" w:rsidP="004773EF">
            <w:pPr>
              <w:ind w:firstLine="289"/>
              <w:jc w:val="both"/>
              <w:rPr>
                <w:sz w:val="22"/>
                <w:szCs w:val="22"/>
                <w:lang w:val="uk-UA"/>
              </w:rPr>
            </w:pPr>
            <w:r w:rsidRPr="006E2C4B">
              <w:rPr>
                <w:sz w:val="22"/>
                <w:szCs w:val="22"/>
              </w:rPr>
              <w:t>17. Марковані паперовими марками акцизного податку</w:t>
            </w:r>
            <w:r>
              <w:rPr>
                <w:sz w:val="22"/>
                <w:szCs w:val="22"/>
                <w:lang w:val="uk-UA"/>
              </w:rPr>
              <w:t xml:space="preserve"> </w:t>
            </w:r>
            <w:r w:rsidRPr="006E2C4B">
              <w:rPr>
                <w:sz w:val="22"/>
                <w:szCs w:val="22"/>
              </w:rPr>
              <w:t>алкогольні напої, тютюнові вироби, рідини, що</w:t>
            </w:r>
            <w:r>
              <w:rPr>
                <w:sz w:val="22"/>
                <w:szCs w:val="22"/>
                <w:lang w:val="uk-UA"/>
              </w:rPr>
              <w:t xml:space="preserve"> </w:t>
            </w:r>
            <w:r w:rsidRPr="006E2C4B">
              <w:rPr>
                <w:sz w:val="22"/>
                <w:szCs w:val="22"/>
              </w:rPr>
              <w:t>використовуються в електронних сигаретах, вироблені в</w:t>
            </w:r>
            <w:r>
              <w:rPr>
                <w:sz w:val="22"/>
                <w:szCs w:val="22"/>
                <w:lang w:val="uk-UA"/>
              </w:rPr>
              <w:t xml:space="preserve"> </w:t>
            </w:r>
            <w:r w:rsidRPr="006E2C4B">
              <w:rPr>
                <w:sz w:val="22"/>
                <w:szCs w:val="22"/>
              </w:rPr>
              <w:t xml:space="preserve">Україні або ввезенні на митну територію України </w:t>
            </w:r>
            <w:r w:rsidRPr="00B5157D">
              <w:rPr>
                <w:b/>
                <w:sz w:val="22"/>
                <w:szCs w:val="22"/>
              </w:rPr>
              <w:t>до 1 липня</w:t>
            </w:r>
            <w:r w:rsidRPr="00B5157D">
              <w:rPr>
                <w:b/>
                <w:sz w:val="22"/>
                <w:szCs w:val="22"/>
                <w:lang w:val="uk-UA"/>
              </w:rPr>
              <w:t xml:space="preserve"> </w:t>
            </w:r>
            <w:r w:rsidRPr="00B5157D">
              <w:rPr>
                <w:b/>
                <w:sz w:val="22"/>
                <w:szCs w:val="22"/>
              </w:rPr>
              <w:t>2026 року</w:t>
            </w:r>
            <w:r w:rsidRPr="006E2C4B">
              <w:rPr>
                <w:sz w:val="22"/>
                <w:szCs w:val="22"/>
              </w:rPr>
              <w:t>, перебувають в обігу до 1 липня 2027 року. Обіг</w:t>
            </w:r>
            <w:r>
              <w:rPr>
                <w:sz w:val="22"/>
                <w:szCs w:val="22"/>
                <w:lang w:val="uk-UA"/>
              </w:rPr>
              <w:t xml:space="preserve"> </w:t>
            </w:r>
            <w:r w:rsidRPr="006E2C4B">
              <w:rPr>
                <w:sz w:val="22"/>
                <w:szCs w:val="22"/>
              </w:rPr>
              <w:t>таких підакцизних товарів (продукції) здійснюється з</w:t>
            </w:r>
            <w:r>
              <w:rPr>
                <w:sz w:val="22"/>
                <w:szCs w:val="22"/>
                <w:lang w:val="uk-UA"/>
              </w:rPr>
              <w:t xml:space="preserve"> </w:t>
            </w:r>
            <w:r w:rsidRPr="006E2C4B">
              <w:rPr>
                <w:sz w:val="22"/>
                <w:szCs w:val="22"/>
                <w:lang w:val="uk-UA"/>
              </w:rPr>
              <w:t>дотриманням вимог законодавства</w:t>
            </w:r>
            <w:r w:rsidRPr="00B5157D">
              <w:rPr>
                <w:b/>
                <w:sz w:val="22"/>
                <w:szCs w:val="22"/>
                <w:lang w:val="uk-UA"/>
              </w:rPr>
              <w:t>, у редакції, чинній станом на 31 грудня 2025 року</w:t>
            </w:r>
            <w:r w:rsidRPr="006E2C4B">
              <w:rPr>
                <w:sz w:val="22"/>
                <w:szCs w:val="22"/>
                <w:lang w:val="uk-UA"/>
              </w:rPr>
              <w:t>, в частині дотримання</w:t>
            </w:r>
            <w:r>
              <w:rPr>
                <w:sz w:val="22"/>
                <w:szCs w:val="22"/>
                <w:lang w:val="uk-UA"/>
              </w:rPr>
              <w:t xml:space="preserve"> </w:t>
            </w:r>
            <w:r w:rsidRPr="006E2C4B">
              <w:rPr>
                <w:sz w:val="22"/>
                <w:szCs w:val="22"/>
                <w:lang w:val="uk-UA"/>
              </w:rPr>
              <w:t>вимог Податкового кодексу України і цього Закону щодо</w:t>
            </w:r>
            <w:r>
              <w:rPr>
                <w:sz w:val="22"/>
                <w:szCs w:val="22"/>
                <w:lang w:val="uk-UA"/>
              </w:rPr>
              <w:t xml:space="preserve"> </w:t>
            </w:r>
            <w:r w:rsidRPr="006E2C4B">
              <w:rPr>
                <w:sz w:val="22"/>
                <w:szCs w:val="22"/>
                <w:lang w:val="uk-UA"/>
              </w:rPr>
              <w:t>обігу товарів (продукції), маркованих паперовими марками</w:t>
            </w:r>
            <w:r>
              <w:rPr>
                <w:sz w:val="22"/>
                <w:szCs w:val="22"/>
                <w:lang w:val="uk-UA"/>
              </w:rPr>
              <w:t xml:space="preserve"> </w:t>
            </w:r>
            <w:r w:rsidRPr="006E2C4B">
              <w:rPr>
                <w:sz w:val="22"/>
                <w:szCs w:val="22"/>
                <w:lang w:val="uk-UA"/>
              </w:rPr>
              <w:t>акцизного податку, але без дотримання вимог Податкового</w:t>
            </w:r>
            <w:r>
              <w:rPr>
                <w:sz w:val="22"/>
                <w:szCs w:val="22"/>
                <w:lang w:val="uk-UA"/>
              </w:rPr>
              <w:t xml:space="preserve"> </w:t>
            </w:r>
            <w:r w:rsidRPr="006E2C4B">
              <w:rPr>
                <w:sz w:val="22"/>
                <w:szCs w:val="22"/>
                <w:lang w:val="uk-UA"/>
              </w:rPr>
              <w:t>кодексу України і цього Закону щодо функціонування</w:t>
            </w:r>
            <w:r>
              <w:rPr>
                <w:sz w:val="22"/>
                <w:szCs w:val="22"/>
                <w:lang w:val="uk-UA"/>
              </w:rPr>
              <w:t xml:space="preserve"> </w:t>
            </w:r>
            <w:r w:rsidRPr="006E2C4B">
              <w:rPr>
                <w:sz w:val="22"/>
                <w:szCs w:val="22"/>
                <w:lang w:val="uk-UA"/>
              </w:rPr>
              <w:t>Електронної системи.</w:t>
            </w: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Pr="007C2B0E" w:rsidRDefault="004773EF" w:rsidP="004773EF">
            <w:pPr>
              <w:ind w:firstLine="464"/>
              <w:jc w:val="both"/>
              <w:rPr>
                <w:b/>
                <w:sz w:val="22"/>
                <w:szCs w:val="22"/>
                <w:lang w:val="uk-UA"/>
              </w:rPr>
            </w:pPr>
            <w:r w:rsidRPr="007C2B0E">
              <w:rPr>
                <w:b/>
                <w:sz w:val="22"/>
                <w:szCs w:val="22"/>
                <w:lang w:val="uk-UA"/>
              </w:rPr>
              <w:t>Відсутня</w:t>
            </w: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Default="004773EF" w:rsidP="004773EF">
            <w:pPr>
              <w:ind w:firstLine="289"/>
              <w:jc w:val="both"/>
              <w:rPr>
                <w:sz w:val="22"/>
                <w:szCs w:val="22"/>
                <w:lang w:val="uk-UA"/>
              </w:rPr>
            </w:pPr>
          </w:p>
          <w:p w:rsidR="004773EF" w:rsidRPr="006E2C4B" w:rsidRDefault="004773EF" w:rsidP="004773EF">
            <w:pPr>
              <w:ind w:firstLine="289"/>
              <w:jc w:val="both"/>
              <w:rPr>
                <w:sz w:val="22"/>
                <w:szCs w:val="22"/>
                <w:lang w:val="uk-UA"/>
              </w:rPr>
            </w:pPr>
            <w:r w:rsidRPr="006E2C4B">
              <w:rPr>
                <w:sz w:val="22"/>
                <w:szCs w:val="22"/>
                <w:lang w:val="uk-UA"/>
              </w:rPr>
              <w:t>....</w:t>
            </w:r>
          </w:p>
          <w:p w:rsidR="004773EF" w:rsidRDefault="004773EF" w:rsidP="004773EF">
            <w:pPr>
              <w:ind w:firstLine="289"/>
              <w:jc w:val="both"/>
              <w:rPr>
                <w:sz w:val="22"/>
                <w:szCs w:val="22"/>
                <w:lang w:val="uk-UA"/>
              </w:rPr>
            </w:pPr>
            <w:r w:rsidRPr="006E2C4B">
              <w:rPr>
                <w:sz w:val="22"/>
                <w:szCs w:val="22"/>
                <w:lang w:val="uk-UA"/>
              </w:rPr>
              <w:t>Паперові марки акцизного податку, придбані, але не</w:t>
            </w:r>
            <w:r>
              <w:rPr>
                <w:sz w:val="22"/>
                <w:szCs w:val="22"/>
                <w:lang w:val="uk-UA"/>
              </w:rPr>
              <w:t xml:space="preserve"> </w:t>
            </w:r>
            <w:r w:rsidRPr="006E2C4B">
              <w:rPr>
                <w:sz w:val="22"/>
                <w:szCs w:val="22"/>
                <w:lang w:val="uk-UA"/>
              </w:rPr>
              <w:t xml:space="preserve">використані станом </w:t>
            </w:r>
            <w:r w:rsidRPr="00B5157D">
              <w:rPr>
                <w:b/>
                <w:sz w:val="22"/>
                <w:szCs w:val="22"/>
                <w:lang w:val="uk-UA"/>
              </w:rPr>
              <w:t>на 1 липня 2026 року</w:t>
            </w:r>
            <w:r w:rsidRPr="006E2C4B">
              <w:rPr>
                <w:sz w:val="22"/>
                <w:szCs w:val="22"/>
                <w:lang w:val="uk-UA"/>
              </w:rPr>
              <w:t xml:space="preserve"> для маркування</w:t>
            </w:r>
            <w:r>
              <w:rPr>
                <w:sz w:val="22"/>
                <w:szCs w:val="22"/>
                <w:lang w:val="uk-UA"/>
              </w:rPr>
              <w:t xml:space="preserve"> </w:t>
            </w:r>
            <w:r w:rsidRPr="006E2C4B">
              <w:rPr>
                <w:sz w:val="22"/>
                <w:szCs w:val="22"/>
                <w:lang w:val="uk-UA"/>
              </w:rPr>
              <w:t>алкогольних напоїв, тютюнових виробів та рідин, що</w:t>
            </w:r>
            <w:r>
              <w:rPr>
                <w:sz w:val="22"/>
                <w:szCs w:val="22"/>
                <w:lang w:val="uk-UA"/>
              </w:rPr>
              <w:t xml:space="preserve"> </w:t>
            </w:r>
            <w:r w:rsidRPr="006E2C4B">
              <w:rPr>
                <w:sz w:val="22"/>
                <w:szCs w:val="22"/>
                <w:lang w:val="uk-UA"/>
              </w:rPr>
              <w:t>використовуються в електронних сигаретах, повертаються</w:t>
            </w:r>
            <w:r>
              <w:rPr>
                <w:sz w:val="22"/>
                <w:szCs w:val="22"/>
                <w:lang w:val="uk-UA"/>
              </w:rPr>
              <w:t xml:space="preserve"> </w:t>
            </w:r>
            <w:r w:rsidRPr="006E2C4B">
              <w:rPr>
                <w:sz w:val="22"/>
                <w:szCs w:val="22"/>
                <w:lang w:val="uk-UA"/>
              </w:rPr>
              <w:t>продавцю в установленому законодавством порядку,</w:t>
            </w:r>
            <w:r>
              <w:rPr>
                <w:sz w:val="22"/>
                <w:szCs w:val="22"/>
                <w:lang w:val="uk-UA"/>
              </w:rPr>
              <w:t xml:space="preserve"> </w:t>
            </w:r>
            <w:r w:rsidRPr="006E2C4B">
              <w:rPr>
                <w:sz w:val="22"/>
                <w:szCs w:val="22"/>
                <w:lang w:val="uk-UA"/>
              </w:rPr>
              <w:t>акцизний податок, сплачений при отриманні таких марок, за</w:t>
            </w:r>
            <w:r>
              <w:rPr>
                <w:sz w:val="22"/>
                <w:szCs w:val="22"/>
                <w:lang w:val="uk-UA"/>
              </w:rPr>
              <w:t xml:space="preserve"> </w:t>
            </w:r>
            <w:r w:rsidRPr="006E2C4B">
              <w:rPr>
                <w:sz w:val="22"/>
                <w:szCs w:val="22"/>
                <w:lang w:val="uk-UA"/>
              </w:rPr>
              <w:t>бажанням покупця таких марок враховується під час</w:t>
            </w:r>
            <w:r>
              <w:rPr>
                <w:sz w:val="22"/>
                <w:szCs w:val="22"/>
                <w:lang w:val="uk-UA"/>
              </w:rPr>
              <w:t xml:space="preserve"> </w:t>
            </w:r>
            <w:r w:rsidRPr="006E2C4B">
              <w:rPr>
                <w:sz w:val="22"/>
                <w:szCs w:val="22"/>
                <w:lang w:val="uk-UA"/>
              </w:rPr>
              <w:t>формування електронних марок акцизного податку або</w:t>
            </w:r>
            <w:r>
              <w:rPr>
                <w:sz w:val="22"/>
                <w:szCs w:val="22"/>
                <w:lang w:val="uk-UA"/>
              </w:rPr>
              <w:t xml:space="preserve"> </w:t>
            </w:r>
            <w:r w:rsidRPr="006E2C4B">
              <w:rPr>
                <w:sz w:val="22"/>
                <w:szCs w:val="22"/>
                <w:lang w:val="uk-UA"/>
              </w:rPr>
              <w:t>відшкодовується покупцю марок.</w:t>
            </w:r>
          </w:p>
          <w:p w:rsidR="004773EF" w:rsidRDefault="004773EF" w:rsidP="004773EF">
            <w:pPr>
              <w:ind w:firstLine="289"/>
              <w:jc w:val="both"/>
              <w:rPr>
                <w:sz w:val="22"/>
                <w:szCs w:val="22"/>
                <w:highlight w:val="yellow"/>
                <w:lang w:val="uk-UA"/>
              </w:rPr>
            </w:pPr>
          </w:p>
          <w:p w:rsidR="004773EF" w:rsidRDefault="004773EF" w:rsidP="004773EF">
            <w:pPr>
              <w:ind w:firstLine="289"/>
              <w:jc w:val="both"/>
              <w:rPr>
                <w:sz w:val="22"/>
                <w:szCs w:val="22"/>
                <w:highlight w:val="yellow"/>
                <w:lang w:val="uk-UA"/>
              </w:rPr>
            </w:pPr>
          </w:p>
          <w:p w:rsidR="004773EF" w:rsidRDefault="004773EF" w:rsidP="004773EF">
            <w:pPr>
              <w:ind w:firstLine="289"/>
              <w:jc w:val="both"/>
              <w:rPr>
                <w:sz w:val="22"/>
                <w:szCs w:val="22"/>
                <w:highlight w:val="yellow"/>
                <w:lang w:val="uk-UA"/>
              </w:rPr>
            </w:pPr>
          </w:p>
          <w:p w:rsidR="004773EF" w:rsidRDefault="004773EF" w:rsidP="004773EF">
            <w:pPr>
              <w:ind w:firstLine="289"/>
              <w:jc w:val="both"/>
              <w:rPr>
                <w:sz w:val="22"/>
                <w:szCs w:val="22"/>
                <w:highlight w:val="yellow"/>
                <w:lang w:val="uk-UA"/>
              </w:rPr>
            </w:pPr>
          </w:p>
          <w:p w:rsidR="004773EF" w:rsidRDefault="004773EF" w:rsidP="004773EF">
            <w:pPr>
              <w:ind w:firstLine="289"/>
              <w:jc w:val="both"/>
              <w:rPr>
                <w:sz w:val="22"/>
                <w:szCs w:val="22"/>
                <w:highlight w:val="yellow"/>
                <w:lang w:val="uk-UA"/>
              </w:rPr>
            </w:pPr>
          </w:p>
          <w:p w:rsidR="004773EF" w:rsidRDefault="004773EF" w:rsidP="004773EF">
            <w:pPr>
              <w:ind w:firstLine="289"/>
              <w:jc w:val="both"/>
              <w:rPr>
                <w:sz w:val="22"/>
                <w:szCs w:val="22"/>
                <w:highlight w:val="yellow"/>
                <w:lang w:val="uk-UA"/>
              </w:rPr>
            </w:pPr>
          </w:p>
          <w:p w:rsidR="00BB2890" w:rsidRPr="00F3106A" w:rsidRDefault="004773EF" w:rsidP="004773EF">
            <w:pPr>
              <w:ind w:firstLine="289"/>
              <w:jc w:val="both"/>
              <w:rPr>
                <w:sz w:val="22"/>
                <w:szCs w:val="22"/>
                <w:highlight w:val="yellow"/>
              </w:rPr>
            </w:pPr>
            <w:r w:rsidRPr="009B2929">
              <w:rPr>
                <w:b/>
                <w:sz w:val="22"/>
                <w:szCs w:val="22"/>
                <w:lang w:val="uk-UA"/>
              </w:rPr>
              <w:t>Відсутня</w:t>
            </w:r>
          </w:p>
        </w:tc>
        <w:tc>
          <w:tcPr>
            <w:tcW w:w="5529" w:type="dxa"/>
            <w:gridSpan w:val="3"/>
          </w:tcPr>
          <w:p w:rsidR="00BB2890" w:rsidRPr="009B2929" w:rsidRDefault="00BB2890" w:rsidP="00BB2890">
            <w:pPr>
              <w:pStyle w:val="Default"/>
              <w:ind w:firstLine="466"/>
              <w:jc w:val="both"/>
              <w:rPr>
                <w:sz w:val="22"/>
                <w:szCs w:val="22"/>
              </w:rPr>
            </w:pPr>
            <w:r w:rsidRPr="009B2929">
              <w:rPr>
                <w:sz w:val="22"/>
                <w:szCs w:val="22"/>
              </w:rPr>
              <w:lastRenderedPageBreak/>
              <w:t xml:space="preserve">14. </w:t>
            </w:r>
            <w:r w:rsidRPr="00BB2890">
              <w:rPr>
                <w:sz w:val="22"/>
                <w:szCs w:val="22"/>
              </w:rPr>
              <w:t xml:space="preserve">З 1 </w:t>
            </w:r>
            <w:r w:rsidRPr="00BB2890">
              <w:rPr>
                <w:sz w:val="22"/>
                <w:szCs w:val="22"/>
              </w:rPr>
              <w:t>січня</w:t>
            </w:r>
            <w:r w:rsidRPr="009B2929">
              <w:rPr>
                <w:b/>
                <w:sz w:val="22"/>
                <w:szCs w:val="22"/>
              </w:rPr>
              <w:t xml:space="preserve"> 202</w:t>
            </w:r>
            <w:r>
              <w:rPr>
                <w:b/>
                <w:sz w:val="22"/>
                <w:szCs w:val="22"/>
              </w:rPr>
              <w:t>7</w:t>
            </w:r>
            <w:r w:rsidRPr="009B2929">
              <w:rPr>
                <w:b/>
                <w:sz w:val="22"/>
                <w:szCs w:val="22"/>
              </w:rPr>
              <w:t xml:space="preserve"> року</w:t>
            </w:r>
            <w:r w:rsidRPr="009B2929">
              <w:rPr>
                <w:sz w:val="22"/>
                <w:szCs w:val="22"/>
              </w:rPr>
              <w:t xml:space="preserve"> до набуття Україною повноправного членства в Європейському Союзі захисний елемент не є обов’язковим для нанесення на пачку (одиничну упаковку), коробку або сувенірну коробку тютюнових виробів. </w:t>
            </w: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r w:rsidRPr="009B2929">
              <w:rPr>
                <w:sz w:val="22"/>
                <w:szCs w:val="22"/>
              </w:rPr>
              <w:t xml:space="preserve">15. </w:t>
            </w:r>
            <w:r w:rsidRPr="00BB2890">
              <w:rPr>
                <w:sz w:val="22"/>
                <w:szCs w:val="22"/>
              </w:rPr>
              <w:t xml:space="preserve">З 1 </w:t>
            </w:r>
            <w:r w:rsidRPr="00BB2890">
              <w:rPr>
                <w:sz w:val="22"/>
                <w:szCs w:val="22"/>
              </w:rPr>
              <w:t>січня</w:t>
            </w:r>
            <w:r w:rsidRPr="009B2929">
              <w:rPr>
                <w:b/>
                <w:sz w:val="22"/>
                <w:szCs w:val="22"/>
              </w:rPr>
              <w:t xml:space="preserve"> 202</w:t>
            </w:r>
            <w:r>
              <w:rPr>
                <w:b/>
                <w:sz w:val="22"/>
                <w:szCs w:val="22"/>
              </w:rPr>
              <w:t>7</w:t>
            </w:r>
            <w:r w:rsidRPr="009B2929">
              <w:rPr>
                <w:b/>
                <w:sz w:val="22"/>
                <w:szCs w:val="22"/>
              </w:rPr>
              <w:t xml:space="preserve"> </w:t>
            </w:r>
            <w:r w:rsidRPr="00BB2890">
              <w:rPr>
                <w:sz w:val="22"/>
                <w:szCs w:val="22"/>
              </w:rPr>
              <w:t xml:space="preserve">року по 30 </w:t>
            </w:r>
            <w:r w:rsidRPr="00BB2890">
              <w:rPr>
                <w:sz w:val="22"/>
                <w:szCs w:val="22"/>
              </w:rPr>
              <w:t>червня</w:t>
            </w:r>
            <w:r w:rsidRPr="009B2929">
              <w:rPr>
                <w:b/>
                <w:sz w:val="22"/>
                <w:szCs w:val="22"/>
              </w:rPr>
              <w:t xml:space="preserve"> 2027 </w:t>
            </w:r>
            <w:r w:rsidRPr="00BB2890">
              <w:rPr>
                <w:sz w:val="22"/>
                <w:szCs w:val="22"/>
              </w:rPr>
              <w:t>року</w:t>
            </w:r>
            <w:r w:rsidRPr="009B2929">
              <w:rPr>
                <w:sz w:val="22"/>
                <w:szCs w:val="22"/>
              </w:rPr>
              <w:t xml:space="preserve"> штрафи, визначені пунктами 9, 10 і 39 частини другої статті 73 цього Закону, застосовуються у розмірі 10 відсотків розміру штрафу, встановленого відповідним пунктом частини другої статті 73 цього Закону, а </w:t>
            </w:r>
            <w:r w:rsidRPr="00BB2890">
              <w:rPr>
                <w:sz w:val="22"/>
                <w:szCs w:val="22"/>
              </w:rPr>
              <w:t xml:space="preserve">з 1 </w:t>
            </w:r>
            <w:r w:rsidRPr="00BB2890">
              <w:rPr>
                <w:sz w:val="22"/>
                <w:szCs w:val="22"/>
              </w:rPr>
              <w:t>липня</w:t>
            </w:r>
            <w:r w:rsidRPr="009B2929">
              <w:rPr>
                <w:b/>
                <w:sz w:val="22"/>
                <w:szCs w:val="22"/>
              </w:rPr>
              <w:t xml:space="preserve"> 2027 </w:t>
            </w:r>
            <w:r w:rsidRPr="00BB2890">
              <w:rPr>
                <w:sz w:val="22"/>
                <w:szCs w:val="22"/>
              </w:rPr>
              <w:t xml:space="preserve">року по 31 </w:t>
            </w:r>
            <w:r w:rsidRPr="00BB2890">
              <w:rPr>
                <w:sz w:val="22"/>
                <w:szCs w:val="22"/>
              </w:rPr>
              <w:t>грудня</w:t>
            </w:r>
            <w:r w:rsidRPr="009B2929">
              <w:rPr>
                <w:b/>
                <w:sz w:val="22"/>
                <w:szCs w:val="22"/>
              </w:rPr>
              <w:t xml:space="preserve"> 2027</w:t>
            </w:r>
            <w:r w:rsidRPr="009B2929">
              <w:rPr>
                <w:sz w:val="22"/>
                <w:szCs w:val="22"/>
              </w:rPr>
              <w:t xml:space="preserve"> року - у розмірі 30 відсотків розміру штрафу, встановленого відповідним </w:t>
            </w:r>
            <w:r w:rsidRPr="009B2929">
              <w:rPr>
                <w:sz w:val="22"/>
                <w:szCs w:val="22"/>
              </w:rPr>
              <w:lastRenderedPageBreak/>
              <w:t xml:space="preserve">пунктом частини другої статті 73 цього Закону. </w:t>
            </w:r>
          </w:p>
          <w:p w:rsidR="00BB2890" w:rsidRPr="009B2929" w:rsidRDefault="00BB2890" w:rsidP="00BB2890">
            <w:pPr>
              <w:pStyle w:val="Default"/>
              <w:ind w:firstLine="466"/>
              <w:jc w:val="both"/>
              <w:rPr>
                <w:sz w:val="22"/>
                <w:szCs w:val="22"/>
              </w:rPr>
            </w:pPr>
          </w:p>
          <w:p w:rsidR="00BB2890" w:rsidRPr="004D423B" w:rsidRDefault="00BB2890" w:rsidP="00BB2890">
            <w:pPr>
              <w:pStyle w:val="Default"/>
              <w:ind w:firstLine="466"/>
              <w:jc w:val="both"/>
              <w:rPr>
                <w:b/>
                <w:sz w:val="22"/>
                <w:szCs w:val="22"/>
              </w:rPr>
            </w:pPr>
            <w:r w:rsidRPr="004D423B">
              <w:rPr>
                <w:b/>
                <w:sz w:val="22"/>
                <w:szCs w:val="22"/>
              </w:rPr>
              <w:t>Відсутня</w:t>
            </w: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Default="00BB2890" w:rsidP="00BB2890">
            <w:pPr>
              <w:pStyle w:val="Default"/>
              <w:ind w:firstLine="466"/>
              <w:jc w:val="both"/>
              <w:rPr>
                <w:sz w:val="22"/>
                <w:szCs w:val="22"/>
              </w:rPr>
            </w:pPr>
          </w:p>
          <w:p w:rsidR="00BB2890"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r w:rsidRPr="009B2929">
              <w:rPr>
                <w:sz w:val="22"/>
                <w:szCs w:val="22"/>
              </w:rPr>
              <w:t xml:space="preserve">16. З </w:t>
            </w:r>
            <w:r w:rsidRPr="00BB2890">
              <w:rPr>
                <w:sz w:val="22"/>
                <w:szCs w:val="22"/>
              </w:rPr>
              <w:t xml:space="preserve">1 </w:t>
            </w:r>
            <w:r w:rsidRPr="00BB2890">
              <w:rPr>
                <w:sz w:val="22"/>
                <w:szCs w:val="22"/>
              </w:rPr>
              <w:t>січня</w:t>
            </w:r>
            <w:r w:rsidRPr="009B2929">
              <w:rPr>
                <w:b/>
                <w:sz w:val="22"/>
                <w:szCs w:val="22"/>
              </w:rPr>
              <w:t xml:space="preserve"> 202</w:t>
            </w:r>
            <w:r>
              <w:rPr>
                <w:b/>
                <w:sz w:val="22"/>
                <w:szCs w:val="22"/>
              </w:rPr>
              <w:t>7</w:t>
            </w:r>
            <w:r w:rsidRPr="009B2929">
              <w:rPr>
                <w:sz w:val="22"/>
                <w:szCs w:val="22"/>
              </w:rPr>
              <w:t xml:space="preserve"> року маркування алкогольних напоїв, тютюнових виробів та рідин, що використовуються в електронних сигаретах, графічними елементами електронних марок акцизного податку здійснюється виключно в порядку, визначеному Податковим кодексом України та цим Законом. </w:t>
            </w: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r w:rsidRPr="009B2929">
              <w:rPr>
                <w:sz w:val="22"/>
                <w:szCs w:val="22"/>
              </w:rPr>
              <w:t xml:space="preserve">17. Марковані паперовими марками акцизного податку алкогольні напої, тютюнові вироби, рідини, що використовуються в електронних сигаретах, вироблені в Україні або ввезенні на митну територію України </w:t>
            </w:r>
            <w:r w:rsidRPr="00BB2890">
              <w:rPr>
                <w:sz w:val="22"/>
                <w:szCs w:val="22"/>
              </w:rPr>
              <w:t xml:space="preserve">до 1 </w:t>
            </w:r>
            <w:r w:rsidRPr="00BB2890">
              <w:rPr>
                <w:sz w:val="22"/>
                <w:szCs w:val="22"/>
              </w:rPr>
              <w:t>січня</w:t>
            </w:r>
            <w:r w:rsidRPr="009B2929">
              <w:rPr>
                <w:b/>
                <w:sz w:val="22"/>
                <w:szCs w:val="22"/>
              </w:rPr>
              <w:t xml:space="preserve"> 202</w:t>
            </w:r>
            <w:r>
              <w:rPr>
                <w:b/>
                <w:sz w:val="22"/>
                <w:szCs w:val="22"/>
              </w:rPr>
              <w:t>7</w:t>
            </w:r>
            <w:r w:rsidRPr="009B2929">
              <w:rPr>
                <w:b/>
                <w:sz w:val="22"/>
                <w:szCs w:val="22"/>
              </w:rPr>
              <w:t xml:space="preserve"> </w:t>
            </w:r>
            <w:r w:rsidRPr="00BB2890">
              <w:rPr>
                <w:sz w:val="22"/>
                <w:szCs w:val="22"/>
              </w:rPr>
              <w:t>року</w:t>
            </w:r>
            <w:r w:rsidRPr="009B2929">
              <w:rPr>
                <w:sz w:val="22"/>
                <w:szCs w:val="22"/>
              </w:rPr>
              <w:t>, перебувають в обігу</w:t>
            </w:r>
            <w:r w:rsidRPr="009B2929">
              <w:rPr>
                <w:b/>
                <w:sz w:val="22"/>
                <w:szCs w:val="22"/>
              </w:rPr>
              <w:t xml:space="preserve"> </w:t>
            </w:r>
            <w:r w:rsidRPr="00BB2890">
              <w:rPr>
                <w:sz w:val="22"/>
                <w:szCs w:val="22"/>
              </w:rPr>
              <w:t xml:space="preserve">до 1 </w:t>
            </w:r>
            <w:r w:rsidRPr="00BB2890">
              <w:rPr>
                <w:sz w:val="22"/>
                <w:szCs w:val="22"/>
              </w:rPr>
              <w:t>липня</w:t>
            </w:r>
            <w:r w:rsidRPr="009B2929">
              <w:rPr>
                <w:b/>
                <w:sz w:val="22"/>
                <w:szCs w:val="22"/>
              </w:rPr>
              <w:t xml:space="preserve"> 2028 року</w:t>
            </w:r>
            <w:r w:rsidRPr="009B2929">
              <w:rPr>
                <w:sz w:val="22"/>
                <w:szCs w:val="22"/>
              </w:rPr>
              <w:t xml:space="preserve">. Обіг таких підакцизних товарів (продукції) здійснюється з дотриманням вимог законодавства, чинного </w:t>
            </w:r>
            <w:r w:rsidRPr="00BB2890">
              <w:rPr>
                <w:sz w:val="22"/>
                <w:szCs w:val="22"/>
              </w:rPr>
              <w:t xml:space="preserve">до 1 </w:t>
            </w:r>
            <w:r w:rsidRPr="00BB2890">
              <w:rPr>
                <w:sz w:val="22"/>
                <w:szCs w:val="22"/>
              </w:rPr>
              <w:t>січня</w:t>
            </w:r>
            <w:r w:rsidRPr="009B2929">
              <w:rPr>
                <w:b/>
                <w:sz w:val="22"/>
                <w:szCs w:val="22"/>
              </w:rPr>
              <w:t xml:space="preserve"> 202</w:t>
            </w:r>
            <w:r>
              <w:rPr>
                <w:b/>
                <w:sz w:val="22"/>
                <w:szCs w:val="22"/>
              </w:rPr>
              <w:t>7</w:t>
            </w:r>
            <w:r w:rsidRPr="009B2929">
              <w:rPr>
                <w:b/>
                <w:sz w:val="22"/>
                <w:szCs w:val="22"/>
              </w:rPr>
              <w:t xml:space="preserve"> </w:t>
            </w:r>
            <w:r w:rsidRPr="00BB2890">
              <w:rPr>
                <w:sz w:val="22"/>
                <w:szCs w:val="22"/>
              </w:rPr>
              <w:t>року,</w:t>
            </w:r>
            <w:r w:rsidRPr="009B2929">
              <w:rPr>
                <w:sz w:val="22"/>
                <w:szCs w:val="22"/>
              </w:rPr>
              <w:t xml:space="preserve"> в частині дотримання вимог Податкового кодексу України і цього Закону щодо обігу товарів (продукції), маркованих паперовими марками акцизного податку, але без дотримання вимог Податкового кодексу України і цього Закону щодо функціонування Електронної системи. </w:t>
            </w:r>
          </w:p>
          <w:p w:rsidR="004773EF" w:rsidRDefault="004773EF" w:rsidP="00BB2890">
            <w:pPr>
              <w:pStyle w:val="Default"/>
              <w:ind w:firstLine="466"/>
              <w:jc w:val="both"/>
              <w:rPr>
                <w:sz w:val="22"/>
                <w:szCs w:val="22"/>
              </w:rPr>
            </w:pPr>
          </w:p>
          <w:p w:rsidR="004773EF" w:rsidRDefault="004773EF" w:rsidP="00BB2890">
            <w:pPr>
              <w:pStyle w:val="Default"/>
              <w:ind w:firstLine="466"/>
              <w:jc w:val="both"/>
              <w:rPr>
                <w:sz w:val="22"/>
                <w:szCs w:val="22"/>
              </w:rPr>
            </w:pPr>
          </w:p>
          <w:p w:rsidR="00BB2890" w:rsidRPr="009B2929" w:rsidRDefault="00BB2890" w:rsidP="00BB2890">
            <w:pPr>
              <w:pStyle w:val="Default"/>
              <w:ind w:firstLine="466"/>
              <w:jc w:val="both"/>
              <w:rPr>
                <w:sz w:val="22"/>
                <w:szCs w:val="22"/>
              </w:rPr>
            </w:pPr>
            <w:r w:rsidRPr="009B2929">
              <w:rPr>
                <w:sz w:val="22"/>
                <w:szCs w:val="22"/>
              </w:rPr>
              <w:lastRenderedPageBreak/>
              <w:t xml:space="preserve">З </w:t>
            </w:r>
            <w:r w:rsidRPr="00BB2890">
              <w:rPr>
                <w:sz w:val="22"/>
                <w:szCs w:val="22"/>
              </w:rPr>
              <w:t xml:space="preserve">2 </w:t>
            </w:r>
            <w:r w:rsidRPr="00BB2890">
              <w:rPr>
                <w:sz w:val="22"/>
                <w:szCs w:val="22"/>
              </w:rPr>
              <w:t>липня</w:t>
            </w:r>
            <w:r w:rsidRPr="009B2929">
              <w:rPr>
                <w:b/>
                <w:sz w:val="22"/>
                <w:szCs w:val="22"/>
              </w:rPr>
              <w:t xml:space="preserve"> 2028 року</w:t>
            </w:r>
            <w:r w:rsidRPr="009B2929">
              <w:rPr>
                <w:sz w:val="22"/>
                <w:szCs w:val="22"/>
              </w:rPr>
              <w:t xml:space="preserve"> алкогольні напої, тютюнові вироби, рідини, що використовуються в електронних сигаретах, марковані паперовими марками акцизного податку, вилучаються з обігу суб’єктом господарювання - власником таких товарів (продукції) для нанесення на пляшку (одиничну упаковку) алкогольного напою, пачку (одиничну упаковку) тютюнового виробу або ємність (одиничну упаковку) з рідиною, що використовується в електронних сигаретах, електронної марки акцизного податку. </w:t>
            </w:r>
          </w:p>
          <w:p w:rsidR="00BB2890" w:rsidRPr="009B2929" w:rsidRDefault="00BB2890" w:rsidP="00BB2890">
            <w:pPr>
              <w:pStyle w:val="Default"/>
              <w:ind w:firstLine="466"/>
              <w:jc w:val="both"/>
              <w:rPr>
                <w:sz w:val="22"/>
                <w:szCs w:val="22"/>
              </w:rPr>
            </w:pPr>
            <w:r w:rsidRPr="009B2929">
              <w:rPr>
                <w:sz w:val="22"/>
                <w:szCs w:val="22"/>
              </w:rPr>
              <w:t>…</w:t>
            </w:r>
          </w:p>
          <w:p w:rsidR="00BB2890" w:rsidRPr="009B2929" w:rsidRDefault="00BB2890" w:rsidP="00BB2890">
            <w:pPr>
              <w:pStyle w:val="Default"/>
              <w:ind w:firstLine="466"/>
              <w:jc w:val="both"/>
              <w:rPr>
                <w:sz w:val="22"/>
                <w:szCs w:val="22"/>
              </w:rPr>
            </w:pPr>
            <w:r w:rsidRPr="009B2929">
              <w:rPr>
                <w:sz w:val="22"/>
                <w:szCs w:val="22"/>
              </w:rPr>
              <w:t xml:space="preserve">Паперові марки акцизного податку, придбані, але не використані станом </w:t>
            </w:r>
            <w:r w:rsidRPr="00BB2890">
              <w:rPr>
                <w:sz w:val="22"/>
                <w:szCs w:val="22"/>
              </w:rPr>
              <w:t xml:space="preserve">на 1 </w:t>
            </w:r>
            <w:r w:rsidRPr="00BB2890">
              <w:rPr>
                <w:sz w:val="22"/>
                <w:szCs w:val="22"/>
              </w:rPr>
              <w:t>січня</w:t>
            </w:r>
            <w:r w:rsidRPr="009B2929">
              <w:rPr>
                <w:b/>
                <w:sz w:val="22"/>
                <w:szCs w:val="22"/>
              </w:rPr>
              <w:t xml:space="preserve"> 202</w:t>
            </w:r>
            <w:r>
              <w:rPr>
                <w:b/>
                <w:sz w:val="22"/>
                <w:szCs w:val="22"/>
              </w:rPr>
              <w:t xml:space="preserve">7 </w:t>
            </w:r>
            <w:r w:rsidRPr="00BB2890">
              <w:rPr>
                <w:sz w:val="22"/>
                <w:szCs w:val="22"/>
              </w:rPr>
              <w:t>року</w:t>
            </w:r>
            <w:r w:rsidRPr="009B2929">
              <w:rPr>
                <w:sz w:val="22"/>
                <w:szCs w:val="22"/>
              </w:rPr>
              <w:t xml:space="preserve"> для маркування алкогольних напоїв, тютюнових виробів та рідин, що використовуються в електронних сигаретах, повертаються продавцю в установленому законодавством порядку, акцизний податок, сплачений при отриманні таких марок, за бажанням покупця таких марок враховується під час формування електронних марок акцизного податку або відшкодовується покупцю марок. </w:t>
            </w:r>
          </w:p>
          <w:p w:rsidR="00BB2890" w:rsidRPr="009B2929" w:rsidRDefault="00E75176" w:rsidP="00BB2890">
            <w:pPr>
              <w:pStyle w:val="Default"/>
              <w:ind w:firstLine="466"/>
              <w:jc w:val="both"/>
              <w:rPr>
                <w:sz w:val="22"/>
                <w:szCs w:val="22"/>
              </w:rPr>
            </w:pPr>
            <w:r w:rsidRPr="00E75176">
              <w:rPr>
                <w:sz w:val="22"/>
                <w:szCs w:val="22"/>
              </w:rPr>
              <w:t>…</w:t>
            </w:r>
          </w:p>
          <w:p w:rsidR="00BB2890" w:rsidRPr="009B2929" w:rsidRDefault="00BB2890" w:rsidP="00BB2890">
            <w:pPr>
              <w:pStyle w:val="Default"/>
              <w:ind w:firstLine="466"/>
              <w:jc w:val="both"/>
              <w:rPr>
                <w:sz w:val="22"/>
                <w:szCs w:val="22"/>
              </w:rPr>
            </w:pPr>
          </w:p>
          <w:p w:rsidR="00BB2890" w:rsidRPr="009B2929" w:rsidRDefault="00BB2890" w:rsidP="00BB2890">
            <w:pPr>
              <w:pStyle w:val="Default"/>
              <w:ind w:firstLine="466"/>
              <w:jc w:val="both"/>
              <w:rPr>
                <w:sz w:val="22"/>
                <w:szCs w:val="22"/>
                <w:highlight w:val="yellow"/>
              </w:rPr>
            </w:pPr>
            <w:r w:rsidRPr="009B2929">
              <w:rPr>
                <w:sz w:val="22"/>
                <w:szCs w:val="22"/>
              </w:rPr>
              <w:t>22. Тютюнові вироби та рідини, що використовуються в електронних сигаретах, які ввозяться на митну територію України, позначаються марками акцизного податку в порядку, визначеному законом, а ті, які ввозяться на митну територію України після</w:t>
            </w:r>
            <w:r w:rsidRPr="009B2929">
              <w:rPr>
                <w:b/>
                <w:sz w:val="22"/>
                <w:szCs w:val="22"/>
              </w:rPr>
              <w:t xml:space="preserve"> </w:t>
            </w:r>
            <w:r w:rsidRPr="00E75176">
              <w:rPr>
                <w:sz w:val="22"/>
                <w:szCs w:val="22"/>
              </w:rPr>
              <w:t xml:space="preserve">1 </w:t>
            </w:r>
            <w:r w:rsidR="00E75176" w:rsidRPr="00E75176">
              <w:rPr>
                <w:sz w:val="22"/>
                <w:szCs w:val="22"/>
              </w:rPr>
              <w:t>січня</w:t>
            </w:r>
            <w:r w:rsidRPr="009B2929">
              <w:rPr>
                <w:b/>
                <w:sz w:val="22"/>
                <w:szCs w:val="22"/>
              </w:rPr>
              <w:t xml:space="preserve"> 202</w:t>
            </w:r>
            <w:bookmarkStart w:id="1" w:name="_GoBack"/>
            <w:bookmarkEnd w:id="1"/>
            <w:r w:rsidR="00E75176">
              <w:rPr>
                <w:b/>
                <w:sz w:val="22"/>
                <w:szCs w:val="22"/>
              </w:rPr>
              <w:t>7</w:t>
            </w:r>
            <w:r w:rsidRPr="009B2929">
              <w:rPr>
                <w:b/>
                <w:sz w:val="22"/>
                <w:szCs w:val="22"/>
              </w:rPr>
              <w:t xml:space="preserve"> </w:t>
            </w:r>
            <w:r w:rsidRPr="00E75176">
              <w:rPr>
                <w:sz w:val="22"/>
                <w:szCs w:val="22"/>
              </w:rPr>
              <w:t>року</w:t>
            </w:r>
            <w:r w:rsidRPr="009B2929">
              <w:rPr>
                <w:sz w:val="22"/>
                <w:szCs w:val="22"/>
              </w:rPr>
              <w:t xml:space="preserve">, - графічними елементами електронних марок акцизного податку в порядку, визначеному законом. </w:t>
            </w:r>
          </w:p>
        </w:tc>
        <w:tc>
          <w:tcPr>
            <w:tcW w:w="1559" w:type="dxa"/>
          </w:tcPr>
          <w:p w:rsidR="00BB2890" w:rsidRDefault="00BB2890" w:rsidP="00BB2890">
            <w:pPr>
              <w:jc w:val="center"/>
              <w:rPr>
                <w:sz w:val="22"/>
                <w:szCs w:val="22"/>
                <w:highlight w:val="yellow"/>
              </w:rPr>
            </w:pPr>
          </w:p>
          <w:p w:rsidR="00744A51" w:rsidRDefault="00744A51" w:rsidP="00BB2890">
            <w:pPr>
              <w:jc w:val="center"/>
              <w:rPr>
                <w:sz w:val="22"/>
                <w:szCs w:val="22"/>
                <w:highlight w:val="yellow"/>
              </w:rPr>
            </w:pPr>
          </w:p>
          <w:p w:rsidR="00744A51" w:rsidRDefault="00744A51" w:rsidP="00BB2890">
            <w:pPr>
              <w:jc w:val="center"/>
              <w:rPr>
                <w:sz w:val="22"/>
                <w:szCs w:val="22"/>
                <w:highlight w:val="yellow"/>
              </w:rPr>
            </w:pPr>
          </w:p>
          <w:p w:rsidR="00BB2890" w:rsidRDefault="00BB2890" w:rsidP="00BB2890">
            <w:pPr>
              <w:jc w:val="center"/>
              <w:rPr>
                <w:sz w:val="22"/>
                <w:szCs w:val="22"/>
                <w:lang w:val="uk-UA"/>
              </w:rPr>
            </w:pPr>
            <w:r w:rsidRPr="00BE52CC">
              <w:rPr>
                <w:sz w:val="22"/>
                <w:szCs w:val="22"/>
                <w:lang w:val="uk-UA"/>
              </w:rPr>
              <w:t>Українська асоціація виробників тютюнових виробів «Укртютюн»</w:t>
            </w: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744A51" w:rsidRDefault="00744A51" w:rsidP="00BB2890">
            <w:pPr>
              <w:jc w:val="center"/>
              <w:rPr>
                <w:sz w:val="22"/>
                <w:szCs w:val="22"/>
                <w:highlight w:val="yellow"/>
              </w:rPr>
            </w:pPr>
          </w:p>
          <w:p w:rsidR="00744A51" w:rsidRDefault="00744A51" w:rsidP="00BB2890">
            <w:pPr>
              <w:jc w:val="center"/>
              <w:rPr>
                <w:sz w:val="22"/>
                <w:szCs w:val="22"/>
                <w:highlight w:val="yellow"/>
              </w:rPr>
            </w:pPr>
          </w:p>
          <w:p w:rsidR="00744A51" w:rsidRDefault="00744A51" w:rsidP="00BB2890">
            <w:pPr>
              <w:jc w:val="center"/>
              <w:rPr>
                <w:sz w:val="22"/>
                <w:szCs w:val="22"/>
                <w:highlight w:val="yellow"/>
              </w:rPr>
            </w:pPr>
          </w:p>
          <w:p w:rsidR="00E75176" w:rsidRDefault="00E75176" w:rsidP="00E75176">
            <w:pPr>
              <w:jc w:val="center"/>
              <w:rPr>
                <w:sz w:val="22"/>
                <w:szCs w:val="22"/>
                <w:lang w:val="uk-UA"/>
              </w:rPr>
            </w:pPr>
            <w:r w:rsidRPr="00BE52CC">
              <w:rPr>
                <w:sz w:val="22"/>
                <w:szCs w:val="22"/>
                <w:lang w:val="uk-UA"/>
              </w:rPr>
              <w:t>Українська асоціація виробників тютюнових виробів «Укртютюн»</w:t>
            </w: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BB2890" w:rsidRDefault="00BB2890"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E75176">
            <w:pPr>
              <w:jc w:val="center"/>
              <w:rPr>
                <w:sz w:val="22"/>
                <w:szCs w:val="22"/>
                <w:lang w:val="uk-UA"/>
              </w:rPr>
            </w:pPr>
            <w:r w:rsidRPr="00BE52CC">
              <w:rPr>
                <w:sz w:val="22"/>
                <w:szCs w:val="22"/>
                <w:lang w:val="uk-UA"/>
              </w:rPr>
              <w:t>Українська асоціація виробників тютюнових виробів «Укртютюн»</w:t>
            </w: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E75176">
            <w:pPr>
              <w:jc w:val="center"/>
              <w:rPr>
                <w:sz w:val="22"/>
                <w:szCs w:val="22"/>
                <w:lang w:val="uk-UA"/>
              </w:rPr>
            </w:pPr>
            <w:r w:rsidRPr="00BE52CC">
              <w:rPr>
                <w:sz w:val="22"/>
                <w:szCs w:val="22"/>
                <w:lang w:val="uk-UA"/>
              </w:rPr>
              <w:t>Українська асоціація виробників тютюнових виробів «Укртютюн»</w:t>
            </w: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BB2890">
            <w:pPr>
              <w:jc w:val="center"/>
              <w:rPr>
                <w:sz w:val="22"/>
                <w:szCs w:val="22"/>
                <w:highlight w:val="yellow"/>
              </w:rPr>
            </w:pPr>
          </w:p>
          <w:p w:rsidR="00E75176" w:rsidRDefault="00E75176" w:rsidP="00E75176">
            <w:pPr>
              <w:jc w:val="center"/>
              <w:rPr>
                <w:sz w:val="22"/>
                <w:szCs w:val="22"/>
                <w:lang w:val="uk-UA"/>
              </w:rPr>
            </w:pPr>
            <w:r w:rsidRPr="00BE52CC">
              <w:rPr>
                <w:sz w:val="22"/>
                <w:szCs w:val="22"/>
                <w:lang w:val="uk-UA"/>
              </w:rPr>
              <w:t>Українська асоціація виробників тютюнових виробів «Укртютюн»</w:t>
            </w:r>
          </w:p>
          <w:p w:rsidR="00E75176" w:rsidRDefault="00E75176" w:rsidP="00BB2890">
            <w:pPr>
              <w:jc w:val="center"/>
              <w:rPr>
                <w:sz w:val="22"/>
                <w:szCs w:val="22"/>
                <w:highlight w:val="yellow"/>
              </w:rPr>
            </w:pPr>
          </w:p>
          <w:p w:rsidR="00BB2890" w:rsidRPr="00F3106A" w:rsidRDefault="00BB2890" w:rsidP="00BB2890">
            <w:pPr>
              <w:jc w:val="center"/>
              <w:rPr>
                <w:sz w:val="22"/>
                <w:szCs w:val="22"/>
                <w:highlight w:val="yellow"/>
              </w:rPr>
            </w:pPr>
          </w:p>
        </w:tc>
        <w:tc>
          <w:tcPr>
            <w:tcW w:w="1701" w:type="dxa"/>
            <w:gridSpan w:val="3"/>
          </w:tcPr>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4773EF" w:rsidRDefault="004773EF" w:rsidP="00BB2890">
            <w:pPr>
              <w:jc w:val="center"/>
              <w:rPr>
                <w:sz w:val="22"/>
                <w:szCs w:val="28"/>
                <w:lang w:val="uk-UA"/>
              </w:rPr>
            </w:pPr>
          </w:p>
          <w:p w:rsidR="004773EF" w:rsidRDefault="004773EF" w:rsidP="00BB2890">
            <w:pPr>
              <w:jc w:val="center"/>
              <w:rPr>
                <w:sz w:val="22"/>
                <w:szCs w:val="28"/>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2"/>
                <w:lang w:val="uk-UA"/>
              </w:rPr>
            </w:pPr>
          </w:p>
          <w:p w:rsidR="00BB2890" w:rsidRDefault="00BB2890" w:rsidP="00BB2890">
            <w:pPr>
              <w:jc w:val="center"/>
              <w:rPr>
                <w:sz w:val="22"/>
                <w:szCs w:val="28"/>
                <w:lang w:val="uk-UA"/>
              </w:rPr>
            </w:pPr>
            <w:r>
              <w:rPr>
                <w:sz w:val="22"/>
                <w:szCs w:val="28"/>
                <w:lang w:val="uk-UA"/>
              </w:rPr>
              <w:t>Н</w:t>
            </w:r>
            <w:r w:rsidRPr="009C7BEB">
              <w:rPr>
                <w:sz w:val="22"/>
                <w:szCs w:val="28"/>
                <w:lang w:val="uk-UA"/>
              </w:rPr>
              <w:t>е враховано</w:t>
            </w:r>
          </w:p>
          <w:p w:rsidR="00BB2890" w:rsidRDefault="00BB2890"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BB2890">
            <w:pPr>
              <w:jc w:val="center"/>
              <w:rPr>
                <w:sz w:val="22"/>
                <w:szCs w:val="22"/>
                <w:lang w:val="uk-UA"/>
              </w:rPr>
            </w:pPr>
          </w:p>
          <w:p w:rsidR="00E75176" w:rsidRDefault="00E75176" w:rsidP="00E75176">
            <w:pPr>
              <w:jc w:val="center"/>
              <w:rPr>
                <w:sz w:val="22"/>
                <w:szCs w:val="28"/>
                <w:lang w:val="uk-UA"/>
              </w:rPr>
            </w:pPr>
            <w:r>
              <w:rPr>
                <w:sz w:val="22"/>
                <w:szCs w:val="28"/>
                <w:lang w:val="uk-UA"/>
              </w:rPr>
              <w:t>Н</w:t>
            </w:r>
            <w:r w:rsidRPr="009C7BEB">
              <w:rPr>
                <w:sz w:val="22"/>
                <w:szCs w:val="28"/>
                <w:lang w:val="uk-UA"/>
              </w:rPr>
              <w:t>е враховано</w:t>
            </w:r>
          </w:p>
          <w:p w:rsidR="00E75176" w:rsidRPr="009034AB" w:rsidRDefault="00E75176" w:rsidP="00BB2890">
            <w:pPr>
              <w:jc w:val="center"/>
              <w:rPr>
                <w:sz w:val="22"/>
                <w:szCs w:val="22"/>
                <w:lang w:val="uk-UA"/>
              </w:rPr>
            </w:pPr>
          </w:p>
        </w:tc>
        <w:tc>
          <w:tcPr>
            <w:tcW w:w="1276" w:type="dxa"/>
          </w:tcPr>
          <w:p w:rsidR="00BB2890" w:rsidRPr="009034AB" w:rsidRDefault="00BB2890" w:rsidP="00BB2890">
            <w:pPr>
              <w:jc w:val="center"/>
              <w:rPr>
                <w:sz w:val="22"/>
                <w:szCs w:val="22"/>
                <w:lang w:val="uk-UA"/>
              </w:rPr>
            </w:pPr>
          </w:p>
        </w:tc>
      </w:tr>
    </w:tbl>
    <w:p w:rsidR="00BC517A" w:rsidRPr="0061534D" w:rsidRDefault="00BC517A" w:rsidP="00BC517A">
      <w:pPr>
        <w:jc w:val="both"/>
        <w:rPr>
          <w:sz w:val="22"/>
          <w:szCs w:val="28"/>
          <w:lang w:val="uk-UA"/>
        </w:rPr>
      </w:pPr>
    </w:p>
    <w:p w:rsidR="000D4175" w:rsidRPr="0061534D" w:rsidRDefault="000D4175" w:rsidP="00A87732">
      <w:pPr>
        <w:ind w:left="567"/>
        <w:rPr>
          <w:iCs/>
          <w:sz w:val="22"/>
          <w:szCs w:val="28"/>
          <w:lang w:val="uk-UA"/>
        </w:rPr>
      </w:pPr>
    </w:p>
    <w:p w:rsidR="000D4175" w:rsidRPr="0061534D" w:rsidRDefault="000D4175" w:rsidP="00A87732">
      <w:pPr>
        <w:ind w:left="567"/>
        <w:rPr>
          <w:iCs/>
          <w:sz w:val="22"/>
          <w:szCs w:val="28"/>
          <w:lang w:val="uk-UA"/>
        </w:rPr>
      </w:pPr>
    </w:p>
    <w:p w:rsidR="00FF37BE" w:rsidRPr="0061534D" w:rsidRDefault="00D35D09" w:rsidP="00D35D09">
      <w:pPr>
        <w:ind w:left="567"/>
        <w:jc w:val="center"/>
        <w:rPr>
          <w:iCs/>
          <w:sz w:val="22"/>
          <w:szCs w:val="28"/>
          <w:lang w:val="uk-UA"/>
        </w:rPr>
      </w:pPr>
      <w:r>
        <w:rPr>
          <w:iCs/>
          <w:sz w:val="22"/>
          <w:szCs w:val="28"/>
          <w:lang w:val="uk-UA"/>
        </w:rPr>
        <w:t>________________________________</w:t>
      </w:r>
    </w:p>
    <w:sectPr w:rsidR="00FF37BE" w:rsidRPr="0061534D" w:rsidSect="00426B3A">
      <w:headerReference w:type="even" r:id="rId8"/>
      <w:headerReference w:type="default" r:id="rId9"/>
      <w:pgSz w:w="16838" w:h="11906" w:orient="landscape"/>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8A5" w:rsidRDefault="00EC08A5" w:rsidP="00482A63">
      <w:r>
        <w:separator/>
      </w:r>
    </w:p>
  </w:endnote>
  <w:endnote w:type="continuationSeparator" w:id="0">
    <w:p w:rsidR="00EC08A5" w:rsidRDefault="00EC08A5" w:rsidP="0048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ntiqua">
    <w:altName w:val="Corbe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8A5" w:rsidRDefault="00EC08A5" w:rsidP="00482A63">
      <w:r>
        <w:separator/>
      </w:r>
    </w:p>
  </w:footnote>
  <w:footnote w:type="continuationSeparator" w:id="0">
    <w:p w:rsidR="00EC08A5" w:rsidRDefault="00EC08A5" w:rsidP="0048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3A" w:rsidRDefault="00426B3A" w:rsidP="00F63F5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26B3A" w:rsidRDefault="00426B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616726"/>
      <w:docPartObj>
        <w:docPartGallery w:val="Page Numbers (Top of Page)"/>
        <w:docPartUnique/>
      </w:docPartObj>
    </w:sdtPr>
    <w:sdtContent>
      <w:p w:rsidR="00426B3A" w:rsidRDefault="00426B3A">
        <w:pPr>
          <w:pStyle w:val="a7"/>
          <w:jc w:val="center"/>
        </w:pPr>
        <w:r>
          <w:fldChar w:fldCharType="begin"/>
        </w:r>
        <w:r>
          <w:instrText>PAGE   \* MERGEFORMAT</w:instrText>
        </w:r>
        <w:r>
          <w:fldChar w:fldCharType="separate"/>
        </w:r>
        <w:r>
          <w:rPr>
            <w:noProof/>
          </w:rPr>
          <w:t>2</w:t>
        </w:r>
        <w:r>
          <w:fldChar w:fldCharType="end"/>
        </w:r>
      </w:p>
    </w:sdtContent>
  </w:sdt>
  <w:p w:rsidR="00426B3A" w:rsidRDefault="00426B3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14"/>
        <w:szCs w:val="14"/>
        <w:u w:val="none"/>
      </w:rPr>
    </w:lvl>
    <w:lvl w:ilvl="1">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2">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3">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4">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5">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6">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7">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lvl w:ilvl="8">
      <w:start w:val="1"/>
      <w:numFmt w:val="decimal"/>
      <w:lvlText w:val="%1.%2."/>
      <w:lvlJc w:val="left"/>
      <w:rPr>
        <w:rFonts w:ascii="Verdana" w:hAnsi="Verdana" w:cs="Verdana"/>
        <w:b w:val="0"/>
        <w:bCs w:val="0"/>
        <w:i/>
        <w:iCs/>
        <w:smallCaps w:val="0"/>
        <w:strike w:val="0"/>
        <w:color w:val="000000"/>
        <w:spacing w:val="0"/>
        <w:w w:val="100"/>
        <w:position w:val="0"/>
        <w:sz w:val="14"/>
        <w:szCs w:val="14"/>
        <w:u w:val="none"/>
      </w:rPr>
    </w:lvl>
  </w:abstractNum>
  <w:abstractNum w:abstractNumId="1" w15:restartNumberingAfterBreak="0">
    <w:nsid w:val="00000003"/>
    <w:multiLevelType w:val="multilevel"/>
    <w:tmpl w:val="00000002"/>
    <w:lvl w:ilvl="0">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1">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2">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3">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4">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5">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6">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7">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lvl w:ilvl="8">
      <w:start w:val="1"/>
      <w:numFmt w:val="bullet"/>
      <w:lvlText w:val="•"/>
      <w:lvlJc w:val="left"/>
      <w:rPr>
        <w:rFonts w:ascii="Verdana" w:hAnsi="Verdana" w:cs="Verdana"/>
        <w:b w:val="0"/>
        <w:bCs w:val="0"/>
        <w:i w:val="0"/>
        <w:iCs w:val="0"/>
        <w:smallCaps w:val="0"/>
        <w:strike w:val="0"/>
        <w:color w:val="000000"/>
        <w:spacing w:val="0"/>
        <w:w w:val="100"/>
        <w:position w:val="0"/>
        <w:sz w:val="14"/>
        <w:szCs w:val="14"/>
        <w:u w:val="none"/>
      </w:rPr>
    </w:lvl>
  </w:abstractNum>
  <w:abstractNum w:abstractNumId="2" w15:restartNumberingAfterBreak="0">
    <w:nsid w:val="012A4E8E"/>
    <w:multiLevelType w:val="hybridMultilevel"/>
    <w:tmpl w:val="AD4CB65E"/>
    <w:lvl w:ilvl="0" w:tplc="B6740532">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3410EC"/>
    <w:multiLevelType w:val="hybridMultilevel"/>
    <w:tmpl w:val="0C509DFA"/>
    <w:lvl w:ilvl="0" w:tplc="BAB0656A">
      <w:start w:val="2"/>
      <w:numFmt w:val="bullet"/>
      <w:lvlText w:val="–"/>
      <w:lvlJc w:val="left"/>
      <w:pPr>
        <w:ind w:left="845" w:hanging="360"/>
      </w:pPr>
      <w:rPr>
        <w:rFonts w:ascii="Times New Roman" w:eastAsia="Times New Roman" w:hAnsi="Times New Roman" w:cs="Times New Roman" w:hint="default"/>
      </w:rPr>
    </w:lvl>
    <w:lvl w:ilvl="1" w:tplc="04220003" w:tentative="1">
      <w:start w:val="1"/>
      <w:numFmt w:val="bullet"/>
      <w:lvlText w:val="o"/>
      <w:lvlJc w:val="left"/>
      <w:pPr>
        <w:ind w:left="1565" w:hanging="360"/>
      </w:pPr>
      <w:rPr>
        <w:rFonts w:ascii="Courier New" w:hAnsi="Courier New" w:cs="Courier New" w:hint="default"/>
      </w:rPr>
    </w:lvl>
    <w:lvl w:ilvl="2" w:tplc="04220005" w:tentative="1">
      <w:start w:val="1"/>
      <w:numFmt w:val="bullet"/>
      <w:lvlText w:val=""/>
      <w:lvlJc w:val="left"/>
      <w:pPr>
        <w:ind w:left="2285" w:hanging="360"/>
      </w:pPr>
      <w:rPr>
        <w:rFonts w:ascii="Wingdings" w:hAnsi="Wingdings" w:hint="default"/>
      </w:rPr>
    </w:lvl>
    <w:lvl w:ilvl="3" w:tplc="04220001" w:tentative="1">
      <w:start w:val="1"/>
      <w:numFmt w:val="bullet"/>
      <w:lvlText w:val=""/>
      <w:lvlJc w:val="left"/>
      <w:pPr>
        <w:ind w:left="3005" w:hanging="360"/>
      </w:pPr>
      <w:rPr>
        <w:rFonts w:ascii="Symbol" w:hAnsi="Symbol" w:hint="default"/>
      </w:rPr>
    </w:lvl>
    <w:lvl w:ilvl="4" w:tplc="04220003" w:tentative="1">
      <w:start w:val="1"/>
      <w:numFmt w:val="bullet"/>
      <w:lvlText w:val="o"/>
      <w:lvlJc w:val="left"/>
      <w:pPr>
        <w:ind w:left="3725" w:hanging="360"/>
      </w:pPr>
      <w:rPr>
        <w:rFonts w:ascii="Courier New" w:hAnsi="Courier New" w:cs="Courier New" w:hint="default"/>
      </w:rPr>
    </w:lvl>
    <w:lvl w:ilvl="5" w:tplc="04220005" w:tentative="1">
      <w:start w:val="1"/>
      <w:numFmt w:val="bullet"/>
      <w:lvlText w:val=""/>
      <w:lvlJc w:val="left"/>
      <w:pPr>
        <w:ind w:left="4445" w:hanging="360"/>
      </w:pPr>
      <w:rPr>
        <w:rFonts w:ascii="Wingdings" w:hAnsi="Wingdings" w:hint="default"/>
      </w:rPr>
    </w:lvl>
    <w:lvl w:ilvl="6" w:tplc="04220001" w:tentative="1">
      <w:start w:val="1"/>
      <w:numFmt w:val="bullet"/>
      <w:lvlText w:val=""/>
      <w:lvlJc w:val="left"/>
      <w:pPr>
        <w:ind w:left="5165" w:hanging="360"/>
      </w:pPr>
      <w:rPr>
        <w:rFonts w:ascii="Symbol" w:hAnsi="Symbol" w:hint="default"/>
      </w:rPr>
    </w:lvl>
    <w:lvl w:ilvl="7" w:tplc="04220003" w:tentative="1">
      <w:start w:val="1"/>
      <w:numFmt w:val="bullet"/>
      <w:lvlText w:val="o"/>
      <w:lvlJc w:val="left"/>
      <w:pPr>
        <w:ind w:left="5885" w:hanging="360"/>
      </w:pPr>
      <w:rPr>
        <w:rFonts w:ascii="Courier New" w:hAnsi="Courier New" w:cs="Courier New" w:hint="default"/>
      </w:rPr>
    </w:lvl>
    <w:lvl w:ilvl="8" w:tplc="04220005" w:tentative="1">
      <w:start w:val="1"/>
      <w:numFmt w:val="bullet"/>
      <w:lvlText w:val=""/>
      <w:lvlJc w:val="left"/>
      <w:pPr>
        <w:ind w:left="6605" w:hanging="360"/>
      </w:pPr>
      <w:rPr>
        <w:rFonts w:ascii="Wingdings" w:hAnsi="Wingdings" w:hint="default"/>
      </w:rPr>
    </w:lvl>
  </w:abstractNum>
  <w:abstractNum w:abstractNumId="4" w15:restartNumberingAfterBreak="0">
    <w:nsid w:val="23F640D9"/>
    <w:multiLevelType w:val="multilevel"/>
    <w:tmpl w:val="3130718C"/>
    <w:lvl w:ilvl="0">
      <w:start w:val="1"/>
      <w:numFmt w:val="decimal"/>
      <w:lvlText w:val="10.%1."/>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02AC6"/>
    <w:multiLevelType w:val="multilevel"/>
    <w:tmpl w:val="40F08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066E06"/>
    <w:multiLevelType w:val="hybridMultilevel"/>
    <w:tmpl w:val="41A250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010A42"/>
    <w:multiLevelType w:val="hybridMultilevel"/>
    <w:tmpl w:val="A0D0ECE8"/>
    <w:lvl w:ilvl="0" w:tplc="284666BA">
      <w:start w:val="1"/>
      <w:numFmt w:val="bullet"/>
      <w:lvlText w:val="˗"/>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1264241"/>
    <w:multiLevelType w:val="multilevel"/>
    <w:tmpl w:val="DF9C247C"/>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15A14"/>
    <w:multiLevelType w:val="multilevel"/>
    <w:tmpl w:val="B4E404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5A0C5F"/>
    <w:multiLevelType w:val="hybridMultilevel"/>
    <w:tmpl w:val="6144ECD4"/>
    <w:lvl w:ilvl="0" w:tplc="650A8C64">
      <w:start w:val="6"/>
      <w:numFmt w:val="bullet"/>
      <w:lvlText w:val="-"/>
      <w:lvlJc w:val="left"/>
      <w:pPr>
        <w:ind w:left="380" w:hanging="360"/>
      </w:pPr>
      <w:rPr>
        <w:rFonts w:ascii="Times New Roman" w:eastAsia="Times New Roman" w:hAnsi="Times New Roman" w:cs="Times New Roman" w:hint="default"/>
      </w:rPr>
    </w:lvl>
    <w:lvl w:ilvl="1" w:tplc="04220003" w:tentative="1">
      <w:start w:val="1"/>
      <w:numFmt w:val="bullet"/>
      <w:lvlText w:val="o"/>
      <w:lvlJc w:val="left"/>
      <w:pPr>
        <w:ind w:left="1100" w:hanging="360"/>
      </w:pPr>
      <w:rPr>
        <w:rFonts w:ascii="Courier New" w:hAnsi="Courier New" w:cs="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11" w15:restartNumberingAfterBreak="0">
    <w:nsid w:val="3DEF3648"/>
    <w:multiLevelType w:val="multilevel"/>
    <w:tmpl w:val="C42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847C7"/>
    <w:multiLevelType w:val="multilevel"/>
    <w:tmpl w:val="A79A2ACC"/>
    <w:lvl w:ilvl="0">
      <w:start w:val="1"/>
      <w:numFmt w:val="bullet"/>
      <w:lvlText w:val="-"/>
      <w:lvlJc w:val="left"/>
      <w:rPr>
        <w:rFonts w:ascii="Arial" w:eastAsia="Arial" w:hAnsi="Arial" w:cs="Arial"/>
        <w:b/>
        <w:bCs/>
        <w:i w:val="0"/>
        <w:iCs w:val="0"/>
        <w:smallCaps w:val="0"/>
        <w:strike w:val="0"/>
        <w:color w:val="000000"/>
        <w:spacing w:val="0"/>
        <w:w w:val="100"/>
        <w:position w:val="0"/>
        <w:sz w:val="21"/>
        <w:szCs w:val="21"/>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B60F4C"/>
    <w:multiLevelType w:val="multilevel"/>
    <w:tmpl w:val="41A25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1073C6C"/>
    <w:multiLevelType w:val="hybridMultilevel"/>
    <w:tmpl w:val="BB9E2AA6"/>
    <w:lvl w:ilvl="0" w:tplc="CA4089A4">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43710D1"/>
    <w:multiLevelType w:val="hybridMultilevel"/>
    <w:tmpl w:val="B6E4FE48"/>
    <w:lvl w:ilvl="0" w:tplc="F3AE0810">
      <w:start w:val="2"/>
      <w:numFmt w:val="bullet"/>
      <w:lvlText w:val="–"/>
      <w:lvlJc w:val="left"/>
      <w:pPr>
        <w:ind w:left="425" w:hanging="360"/>
      </w:pPr>
      <w:rPr>
        <w:rFonts w:ascii="Times New Roman" w:eastAsia="Times New Roman" w:hAnsi="Times New Roman" w:cs="Times New Roman" w:hint="default"/>
      </w:rPr>
    </w:lvl>
    <w:lvl w:ilvl="1" w:tplc="04220003" w:tentative="1">
      <w:start w:val="1"/>
      <w:numFmt w:val="bullet"/>
      <w:lvlText w:val="o"/>
      <w:lvlJc w:val="left"/>
      <w:pPr>
        <w:ind w:left="1145" w:hanging="360"/>
      </w:pPr>
      <w:rPr>
        <w:rFonts w:ascii="Courier New" w:hAnsi="Courier New" w:cs="Courier New" w:hint="default"/>
      </w:rPr>
    </w:lvl>
    <w:lvl w:ilvl="2" w:tplc="04220005" w:tentative="1">
      <w:start w:val="1"/>
      <w:numFmt w:val="bullet"/>
      <w:lvlText w:val=""/>
      <w:lvlJc w:val="left"/>
      <w:pPr>
        <w:ind w:left="1865" w:hanging="360"/>
      </w:pPr>
      <w:rPr>
        <w:rFonts w:ascii="Wingdings" w:hAnsi="Wingdings" w:hint="default"/>
      </w:rPr>
    </w:lvl>
    <w:lvl w:ilvl="3" w:tplc="04220001" w:tentative="1">
      <w:start w:val="1"/>
      <w:numFmt w:val="bullet"/>
      <w:lvlText w:val=""/>
      <w:lvlJc w:val="left"/>
      <w:pPr>
        <w:ind w:left="2585" w:hanging="360"/>
      </w:pPr>
      <w:rPr>
        <w:rFonts w:ascii="Symbol" w:hAnsi="Symbol" w:hint="default"/>
      </w:rPr>
    </w:lvl>
    <w:lvl w:ilvl="4" w:tplc="04220003" w:tentative="1">
      <w:start w:val="1"/>
      <w:numFmt w:val="bullet"/>
      <w:lvlText w:val="o"/>
      <w:lvlJc w:val="left"/>
      <w:pPr>
        <w:ind w:left="3305" w:hanging="360"/>
      </w:pPr>
      <w:rPr>
        <w:rFonts w:ascii="Courier New" w:hAnsi="Courier New" w:cs="Courier New" w:hint="default"/>
      </w:rPr>
    </w:lvl>
    <w:lvl w:ilvl="5" w:tplc="04220005" w:tentative="1">
      <w:start w:val="1"/>
      <w:numFmt w:val="bullet"/>
      <w:lvlText w:val=""/>
      <w:lvlJc w:val="left"/>
      <w:pPr>
        <w:ind w:left="4025" w:hanging="360"/>
      </w:pPr>
      <w:rPr>
        <w:rFonts w:ascii="Wingdings" w:hAnsi="Wingdings" w:hint="default"/>
      </w:rPr>
    </w:lvl>
    <w:lvl w:ilvl="6" w:tplc="04220001" w:tentative="1">
      <w:start w:val="1"/>
      <w:numFmt w:val="bullet"/>
      <w:lvlText w:val=""/>
      <w:lvlJc w:val="left"/>
      <w:pPr>
        <w:ind w:left="4745" w:hanging="360"/>
      </w:pPr>
      <w:rPr>
        <w:rFonts w:ascii="Symbol" w:hAnsi="Symbol" w:hint="default"/>
      </w:rPr>
    </w:lvl>
    <w:lvl w:ilvl="7" w:tplc="04220003" w:tentative="1">
      <w:start w:val="1"/>
      <w:numFmt w:val="bullet"/>
      <w:lvlText w:val="o"/>
      <w:lvlJc w:val="left"/>
      <w:pPr>
        <w:ind w:left="5465" w:hanging="360"/>
      </w:pPr>
      <w:rPr>
        <w:rFonts w:ascii="Courier New" w:hAnsi="Courier New" w:cs="Courier New" w:hint="default"/>
      </w:rPr>
    </w:lvl>
    <w:lvl w:ilvl="8" w:tplc="04220005" w:tentative="1">
      <w:start w:val="1"/>
      <w:numFmt w:val="bullet"/>
      <w:lvlText w:val=""/>
      <w:lvlJc w:val="left"/>
      <w:pPr>
        <w:ind w:left="6185" w:hanging="360"/>
      </w:pPr>
      <w:rPr>
        <w:rFonts w:ascii="Wingdings" w:hAnsi="Wingdings" w:hint="default"/>
      </w:rPr>
    </w:lvl>
  </w:abstractNum>
  <w:num w:numId="1">
    <w:abstractNumId w:val="11"/>
  </w:num>
  <w:num w:numId="2">
    <w:abstractNumId w:val="6"/>
  </w:num>
  <w:num w:numId="3">
    <w:abstractNumId w:val="13"/>
  </w:num>
  <w:num w:numId="4">
    <w:abstractNumId w:val="2"/>
  </w:num>
  <w:num w:numId="5">
    <w:abstractNumId w:val="0"/>
  </w:num>
  <w:num w:numId="6">
    <w:abstractNumId w:val="1"/>
  </w:num>
  <w:num w:numId="7">
    <w:abstractNumId w:val="9"/>
  </w:num>
  <w:num w:numId="8">
    <w:abstractNumId w:val="7"/>
  </w:num>
  <w:num w:numId="9">
    <w:abstractNumId w:val="14"/>
  </w:num>
  <w:num w:numId="10">
    <w:abstractNumId w:val="12"/>
  </w:num>
  <w:num w:numId="11">
    <w:abstractNumId w:val="10"/>
  </w:num>
  <w:num w:numId="12">
    <w:abstractNumId w:val="4"/>
  </w:num>
  <w:num w:numId="13">
    <w:abstractNumId w:val="8"/>
  </w:num>
  <w:num w:numId="14">
    <w:abstractNumId w:val="5"/>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120"/>
    <w:rsid w:val="00003508"/>
    <w:rsid w:val="00007121"/>
    <w:rsid w:val="00011553"/>
    <w:rsid w:val="00012901"/>
    <w:rsid w:val="00014C9D"/>
    <w:rsid w:val="0001696D"/>
    <w:rsid w:val="00017011"/>
    <w:rsid w:val="00021EF4"/>
    <w:rsid w:val="00023254"/>
    <w:rsid w:val="000236A1"/>
    <w:rsid w:val="00023B17"/>
    <w:rsid w:val="00025D28"/>
    <w:rsid w:val="000317D0"/>
    <w:rsid w:val="00037792"/>
    <w:rsid w:val="00037AFA"/>
    <w:rsid w:val="00037F28"/>
    <w:rsid w:val="00040DC3"/>
    <w:rsid w:val="0004232D"/>
    <w:rsid w:val="00043CA5"/>
    <w:rsid w:val="0004435D"/>
    <w:rsid w:val="00051979"/>
    <w:rsid w:val="00053362"/>
    <w:rsid w:val="00054FFB"/>
    <w:rsid w:val="000579A1"/>
    <w:rsid w:val="0006061F"/>
    <w:rsid w:val="00066E56"/>
    <w:rsid w:val="000721DC"/>
    <w:rsid w:val="000740FA"/>
    <w:rsid w:val="00074618"/>
    <w:rsid w:val="00074A31"/>
    <w:rsid w:val="00076B36"/>
    <w:rsid w:val="00077436"/>
    <w:rsid w:val="00084A3F"/>
    <w:rsid w:val="000878BB"/>
    <w:rsid w:val="00087FA4"/>
    <w:rsid w:val="0009299E"/>
    <w:rsid w:val="00093CDD"/>
    <w:rsid w:val="000944BC"/>
    <w:rsid w:val="000944D1"/>
    <w:rsid w:val="00096F50"/>
    <w:rsid w:val="000A15F9"/>
    <w:rsid w:val="000A4F21"/>
    <w:rsid w:val="000B08DC"/>
    <w:rsid w:val="000B0C28"/>
    <w:rsid w:val="000B16A6"/>
    <w:rsid w:val="000B3569"/>
    <w:rsid w:val="000B3FD2"/>
    <w:rsid w:val="000B537C"/>
    <w:rsid w:val="000B603E"/>
    <w:rsid w:val="000C5128"/>
    <w:rsid w:val="000D1E16"/>
    <w:rsid w:val="000D281F"/>
    <w:rsid w:val="000D4175"/>
    <w:rsid w:val="000E0A0B"/>
    <w:rsid w:val="000E4316"/>
    <w:rsid w:val="000F3510"/>
    <w:rsid w:val="000F3BD2"/>
    <w:rsid w:val="0010508F"/>
    <w:rsid w:val="00105814"/>
    <w:rsid w:val="00106EF5"/>
    <w:rsid w:val="00107DEC"/>
    <w:rsid w:val="0011018F"/>
    <w:rsid w:val="0011288D"/>
    <w:rsid w:val="001128E0"/>
    <w:rsid w:val="00113B77"/>
    <w:rsid w:val="0011686A"/>
    <w:rsid w:val="001174BA"/>
    <w:rsid w:val="00117996"/>
    <w:rsid w:val="00124C85"/>
    <w:rsid w:val="00126F54"/>
    <w:rsid w:val="00132C4D"/>
    <w:rsid w:val="0013541C"/>
    <w:rsid w:val="00136513"/>
    <w:rsid w:val="00136BEC"/>
    <w:rsid w:val="00140187"/>
    <w:rsid w:val="00141D3C"/>
    <w:rsid w:val="00142419"/>
    <w:rsid w:val="001445D0"/>
    <w:rsid w:val="001470D3"/>
    <w:rsid w:val="001508AA"/>
    <w:rsid w:val="00151C9F"/>
    <w:rsid w:val="001524D7"/>
    <w:rsid w:val="00152793"/>
    <w:rsid w:val="00154FA5"/>
    <w:rsid w:val="00161180"/>
    <w:rsid w:val="00161F3C"/>
    <w:rsid w:val="00164927"/>
    <w:rsid w:val="001652D3"/>
    <w:rsid w:val="00171D29"/>
    <w:rsid w:val="00172304"/>
    <w:rsid w:val="00172685"/>
    <w:rsid w:val="001732F8"/>
    <w:rsid w:val="00173ACD"/>
    <w:rsid w:val="00173E05"/>
    <w:rsid w:val="00174E29"/>
    <w:rsid w:val="00175A95"/>
    <w:rsid w:val="00175F18"/>
    <w:rsid w:val="001825B2"/>
    <w:rsid w:val="00183170"/>
    <w:rsid w:val="00183839"/>
    <w:rsid w:val="00186A37"/>
    <w:rsid w:val="0018781D"/>
    <w:rsid w:val="0019225B"/>
    <w:rsid w:val="00192299"/>
    <w:rsid w:val="001931E3"/>
    <w:rsid w:val="00194EC7"/>
    <w:rsid w:val="00196A9D"/>
    <w:rsid w:val="00197E3B"/>
    <w:rsid w:val="001A1A51"/>
    <w:rsid w:val="001A69F0"/>
    <w:rsid w:val="001A795C"/>
    <w:rsid w:val="001B41A7"/>
    <w:rsid w:val="001C27E0"/>
    <w:rsid w:val="001C380A"/>
    <w:rsid w:val="001C3944"/>
    <w:rsid w:val="001C6061"/>
    <w:rsid w:val="001C67EB"/>
    <w:rsid w:val="001D3673"/>
    <w:rsid w:val="001D6EE2"/>
    <w:rsid w:val="001E064F"/>
    <w:rsid w:val="001E1738"/>
    <w:rsid w:val="001E3D38"/>
    <w:rsid w:val="001E5270"/>
    <w:rsid w:val="001E55BC"/>
    <w:rsid w:val="001E6F64"/>
    <w:rsid w:val="001F0F58"/>
    <w:rsid w:val="001F1320"/>
    <w:rsid w:val="001F153E"/>
    <w:rsid w:val="001F34B4"/>
    <w:rsid w:val="001F59E2"/>
    <w:rsid w:val="001F635D"/>
    <w:rsid w:val="00200E6A"/>
    <w:rsid w:val="00207460"/>
    <w:rsid w:val="0021251A"/>
    <w:rsid w:val="00214D6F"/>
    <w:rsid w:val="002151AE"/>
    <w:rsid w:val="00216967"/>
    <w:rsid w:val="00220515"/>
    <w:rsid w:val="00220AC2"/>
    <w:rsid w:val="0022302F"/>
    <w:rsid w:val="00223344"/>
    <w:rsid w:val="00224519"/>
    <w:rsid w:val="00226B2C"/>
    <w:rsid w:val="002279F3"/>
    <w:rsid w:val="00227B23"/>
    <w:rsid w:val="002305CB"/>
    <w:rsid w:val="002312AD"/>
    <w:rsid w:val="002318E7"/>
    <w:rsid w:val="002326D5"/>
    <w:rsid w:val="00233F28"/>
    <w:rsid w:val="0023494D"/>
    <w:rsid w:val="0023603B"/>
    <w:rsid w:val="002403C3"/>
    <w:rsid w:val="0024213D"/>
    <w:rsid w:val="002426AA"/>
    <w:rsid w:val="00243ECA"/>
    <w:rsid w:val="002524B0"/>
    <w:rsid w:val="00254840"/>
    <w:rsid w:val="00254FF2"/>
    <w:rsid w:val="0026501A"/>
    <w:rsid w:val="002652EC"/>
    <w:rsid w:val="002667C9"/>
    <w:rsid w:val="002778F5"/>
    <w:rsid w:val="00277B60"/>
    <w:rsid w:val="002840EC"/>
    <w:rsid w:val="002849E0"/>
    <w:rsid w:val="00284BA7"/>
    <w:rsid w:val="00290948"/>
    <w:rsid w:val="00291C0B"/>
    <w:rsid w:val="0029376E"/>
    <w:rsid w:val="002958CB"/>
    <w:rsid w:val="00296950"/>
    <w:rsid w:val="00297D2C"/>
    <w:rsid w:val="002A33C3"/>
    <w:rsid w:val="002A3C07"/>
    <w:rsid w:val="002A5546"/>
    <w:rsid w:val="002B1267"/>
    <w:rsid w:val="002B315E"/>
    <w:rsid w:val="002B44F0"/>
    <w:rsid w:val="002B6F7D"/>
    <w:rsid w:val="002C1C81"/>
    <w:rsid w:val="002C295A"/>
    <w:rsid w:val="002C6E11"/>
    <w:rsid w:val="002C749B"/>
    <w:rsid w:val="002D0021"/>
    <w:rsid w:val="002D2351"/>
    <w:rsid w:val="002D2494"/>
    <w:rsid w:val="002D2A37"/>
    <w:rsid w:val="002D418D"/>
    <w:rsid w:val="002D4594"/>
    <w:rsid w:val="002D5456"/>
    <w:rsid w:val="002D62A8"/>
    <w:rsid w:val="002E0378"/>
    <w:rsid w:val="002E23CD"/>
    <w:rsid w:val="002E3AF9"/>
    <w:rsid w:val="002E6BAC"/>
    <w:rsid w:val="002F5387"/>
    <w:rsid w:val="002F5B56"/>
    <w:rsid w:val="002F5E43"/>
    <w:rsid w:val="002F72A4"/>
    <w:rsid w:val="002F7973"/>
    <w:rsid w:val="00300677"/>
    <w:rsid w:val="00305CF6"/>
    <w:rsid w:val="0030647C"/>
    <w:rsid w:val="003077F4"/>
    <w:rsid w:val="003113A0"/>
    <w:rsid w:val="00313239"/>
    <w:rsid w:val="00314981"/>
    <w:rsid w:val="00314E3B"/>
    <w:rsid w:val="0032058C"/>
    <w:rsid w:val="00320610"/>
    <w:rsid w:val="00320B7C"/>
    <w:rsid w:val="00321667"/>
    <w:rsid w:val="00321AA8"/>
    <w:rsid w:val="0032331E"/>
    <w:rsid w:val="00324411"/>
    <w:rsid w:val="00324CA9"/>
    <w:rsid w:val="00327D31"/>
    <w:rsid w:val="00331199"/>
    <w:rsid w:val="00335F1D"/>
    <w:rsid w:val="00337C33"/>
    <w:rsid w:val="003432B8"/>
    <w:rsid w:val="0034517E"/>
    <w:rsid w:val="003451D1"/>
    <w:rsid w:val="003467CC"/>
    <w:rsid w:val="00346BB1"/>
    <w:rsid w:val="003545DE"/>
    <w:rsid w:val="00360637"/>
    <w:rsid w:val="0036254F"/>
    <w:rsid w:val="003642B4"/>
    <w:rsid w:val="0036591C"/>
    <w:rsid w:val="003673B5"/>
    <w:rsid w:val="003700B8"/>
    <w:rsid w:val="0037031C"/>
    <w:rsid w:val="0037086E"/>
    <w:rsid w:val="00374C8A"/>
    <w:rsid w:val="00374CA6"/>
    <w:rsid w:val="00374D78"/>
    <w:rsid w:val="00376261"/>
    <w:rsid w:val="00376E30"/>
    <w:rsid w:val="00377787"/>
    <w:rsid w:val="00382AC7"/>
    <w:rsid w:val="003841C8"/>
    <w:rsid w:val="00385176"/>
    <w:rsid w:val="003864CF"/>
    <w:rsid w:val="00390968"/>
    <w:rsid w:val="003A334C"/>
    <w:rsid w:val="003B31DB"/>
    <w:rsid w:val="003B791C"/>
    <w:rsid w:val="003C6203"/>
    <w:rsid w:val="003C6E71"/>
    <w:rsid w:val="003C718E"/>
    <w:rsid w:val="003D063F"/>
    <w:rsid w:val="003D3519"/>
    <w:rsid w:val="003E0114"/>
    <w:rsid w:val="003E27C1"/>
    <w:rsid w:val="003E2EF5"/>
    <w:rsid w:val="003E3186"/>
    <w:rsid w:val="003E31A6"/>
    <w:rsid w:val="003E479F"/>
    <w:rsid w:val="003E58AB"/>
    <w:rsid w:val="003E60BF"/>
    <w:rsid w:val="003F0138"/>
    <w:rsid w:val="003F1054"/>
    <w:rsid w:val="003F15FE"/>
    <w:rsid w:val="003F60D0"/>
    <w:rsid w:val="003F7922"/>
    <w:rsid w:val="00401DD5"/>
    <w:rsid w:val="00403F54"/>
    <w:rsid w:val="00403F97"/>
    <w:rsid w:val="0040412D"/>
    <w:rsid w:val="00406593"/>
    <w:rsid w:val="004078B4"/>
    <w:rsid w:val="00410462"/>
    <w:rsid w:val="004126EC"/>
    <w:rsid w:val="00414466"/>
    <w:rsid w:val="00416279"/>
    <w:rsid w:val="00420085"/>
    <w:rsid w:val="004227DA"/>
    <w:rsid w:val="00426B3A"/>
    <w:rsid w:val="00427E6F"/>
    <w:rsid w:val="00430CDB"/>
    <w:rsid w:val="00431A74"/>
    <w:rsid w:val="004320F5"/>
    <w:rsid w:val="00433921"/>
    <w:rsid w:val="00441889"/>
    <w:rsid w:val="0044199D"/>
    <w:rsid w:val="004420CA"/>
    <w:rsid w:val="0044609B"/>
    <w:rsid w:val="00451E61"/>
    <w:rsid w:val="00452AB2"/>
    <w:rsid w:val="0046020F"/>
    <w:rsid w:val="004603A3"/>
    <w:rsid w:val="00460B21"/>
    <w:rsid w:val="004644B5"/>
    <w:rsid w:val="00476718"/>
    <w:rsid w:val="004773EF"/>
    <w:rsid w:val="00477F77"/>
    <w:rsid w:val="00480ED4"/>
    <w:rsid w:val="004813AE"/>
    <w:rsid w:val="00482971"/>
    <w:rsid w:val="00482A63"/>
    <w:rsid w:val="0048305F"/>
    <w:rsid w:val="00483F4F"/>
    <w:rsid w:val="00490B74"/>
    <w:rsid w:val="00493908"/>
    <w:rsid w:val="00496E8D"/>
    <w:rsid w:val="00497A1D"/>
    <w:rsid w:val="00497BA0"/>
    <w:rsid w:val="004A3809"/>
    <w:rsid w:val="004A4CFC"/>
    <w:rsid w:val="004A4E79"/>
    <w:rsid w:val="004A5533"/>
    <w:rsid w:val="004A6914"/>
    <w:rsid w:val="004A7D8E"/>
    <w:rsid w:val="004B24C4"/>
    <w:rsid w:val="004B2D17"/>
    <w:rsid w:val="004C13C2"/>
    <w:rsid w:val="004C277E"/>
    <w:rsid w:val="004D10E7"/>
    <w:rsid w:val="004D1E82"/>
    <w:rsid w:val="004D423B"/>
    <w:rsid w:val="004D4449"/>
    <w:rsid w:val="004D6B0A"/>
    <w:rsid w:val="004E295D"/>
    <w:rsid w:val="004E445C"/>
    <w:rsid w:val="004E4E30"/>
    <w:rsid w:val="004E687A"/>
    <w:rsid w:val="004F0042"/>
    <w:rsid w:val="004F429E"/>
    <w:rsid w:val="004F44D2"/>
    <w:rsid w:val="004F459A"/>
    <w:rsid w:val="004F61FA"/>
    <w:rsid w:val="004F7279"/>
    <w:rsid w:val="005034C0"/>
    <w:rsid w:val="00507094"/>
    <w:rsid w:val="0051124D"/>
    <w:rsid w:val="00511E8B"/>
    <w:rsid w:val="00512B00"/>
    <w:rsid w:val="005133F4"/>
    <w:rsid w:val="00513679"/>
    <w:rsid w:val="005142A8"/>
    <w:rsid w:val="00514832"/>
    <w:rsid w:val="0051677C"/>
    <w:rsid w:val="00521D50"/>
    <w:rsid w:val="005247A1"/>
    <w:rsid w:val="00526782"/>
    <w:rsid w:val="00527B0F"/>
    <w:rsid w:val="0053087C"/>
    <w:rsid w:val="00530EFD"/>
    <w:rsid w:val="00532E56"/>
    <w:rsid w:val="00534E33"/>
    <w:rsid w:val="00535167"/>
    <w:rsid w:val="00536553"/>
    <w:rsid w:val="00540EEC"/>
    <w:rsid w:val="00541A2D"/>
    <w:rsid w:val="005539A0"/>
    <w:rsid w:val="005544CD"/>
    <w:rsid w:val="00555B02"/>
    <w:rsid w:val="00556E6E"/>
    <w:rsid w:val="00563960"/>
    <w:rsid w:val="005655C4"/>
    <w:rsid w:val="0056713C"/>
    <w:rsid w:val="005725E9"/>
    <w:rsid w:val="005731A6"/>
    <w:rsid w:val="00574B9E"/>
    <w:rsid w:val="00574D34"/>
    <w:rsid w:val="0058119E"/>
    <w:rsid w:val="0058266F"/>
    <w:rsid w:val="00583002"/>
    <w:rsid w:val="005900A3"/>
    <w:rsid w:val="0059490B"/>
    <w:rsid w:val="00595759"/>
    <w:rsid w:val="00595B1A"/>
    <w:rsid w:val="005A0F5F"/>
    <w:rsid w:val="005A3067"/>
    <w:rsid w:val="005A52A4"/>
    <w:rsid w:val="005B01DE"/>
    <w:rsid w:val="005B1214"/>
    <w:rsid w:val="005B1905"/>
    <w:rsid w:val="005B4F4B"/>
    <w:rsid w:val="005B57BC"/>
    <w:rsid w:val="005C360B"/>
    <w:rsid w:val="005C4359"/>
    <w:rsid w:val="005C488D"/>
    <w:rsid w:val="005C609C"/>
    <w:rsid w:val="005C6570"/>
    <w:rsid w:val="005C7B5B"/>
    <w:rsid w:val="005D4C33"/>
    <w:rsid w:val="005D5F60"/>
    <w:rsid w:val="005D673F"/>
    <w:rsid w:val="005E1872"/>
    <w:rsid w:val="005E280C"/>
    <w:rsid w:val="005E2EB6"/>
    <w:rsid w:val="005E357C"/>
    <w:rsid w:val="005E4486"/>
    <w:rsid w:val="005E584C"/>
    <w:rsid w:val="005F2635"/>
    <w:rsid w:val="005F3D0D"/>
    <w:rsid w:val="005F7D22"/>
    <w:rsid w:val="00600B01"/>
    <w:rsid w:val="00600C61"/>
    <w:rsid w:val="00601BE9"/>
    <w:rsid w:val="00601D7B"/>
    <w:rsid w:val="00603832"/>
    <w:rsid w:val="006050F3"/>
    <w:rsid w:val="006076F1"/>
    <w:rsid w:val="00613C60"/>
    <w:rsid w:val="0061534D"/>
    <w:rsid w:val="00621365"/>
    <w:rsid w:val="00622318"/>
    <w:rsid w:val="006226DA"/>
    <w:rsid w:val="00633A7A"/>
    <w:rsid w:val="006346CD"/>
    <w:rsid w:val="00634E47"/>
    <w:rsid w:val="00635FC9"/>
    <w:rsid w:val="00636F22"/>
    <w:rsid w:val="006449B5"/>
    <w:rsid w:val="00647ADC"/>
    <w:rsid w:val="00651F97"/>
    <w:rsid w:val="006536BD"/>
    <w:rsid w:val="00655972"/>
    <w:rsid w:val="00656915"/>
    <w:rsid w:val="00661434"/>
    <w:rsid w:val="006640DA"/>
    <w:rsid w:val="00664510"/>
    <w:rsid w:val="006649F7"/>
    <w:rsid w:val="00673403"/>
    <w:rsid w:val="006740AF"/>
    <w:rsid w:val="0067722D"/>
    <w:rsid w:val="006808B6"/>
    <w:rsid w:val="00684BA6"/>
    <w:rsid w:val="00686AEF"/>
    <w:rsid w:val="006871EC"/>
    <w:rsid w:val="0069247A"/>
    <w:rsid w:val="00693B16"/>
    <w:rsid w:val="006A0AEA"/>
    <w:rsid w:val="006A10C7"/>
    <w:rsid w:val="006A2137"/>
    <w:rsid w:val="006B2565"/>
    <w:rsid w:val="006B350B"/>
    <w:rsid w:val="006C2A18"/>
    <w:rsid w:val="006C5A1C"/>
    <w:rsid w:val="006D135F"/>
    <w:rsid w:val="006D34C5"/>
    <w:rsid w:val="006D5761"/>
    <w:rsid w:val="006D580F"/>
    <w:rsid w:val="006D674D"/>
    <w:rsid w:val="006D6C5A"/>
    <w:rsid w:val="006E1E62"/>
    <w:rsid w:val="006E2C4B"/>
    <w:rsid w:val="006E2FAE"/>
    <w:rsid w:val="006E3036"/>
    <w:rsid w:val="006E37AF"/>
    <w:rsid w:val="006E6A50"/>
    <w:rsid w:val="006F0EAB"/>
    <w:rsid w:val="006F1807"/>
    <w:rsid w:val="006F27A4"/>
    <w:rsid w:val="006F2FEA"/>
    <w:rsid w:val="006F5C18"/>
    <w:rsid w:val="006F698B"/>
    <w:rsid w:val="00700180"/>
    <w:rsid w:val="00700761"/>
    <w:rsid w:val="00702AB2"/>
    <w:rsid w:val="00706389"/>
    <w:rsid w:val="00706BDD"/>
    <w:rsid w:val="00707FA3"/>
    <w:rsid w:val="0071157B"/>
    <w:rsid w:val="00711FB0"/>
    <w:rsid w:val="007165D7"/>
    <w:rsid w:val="007215D1"/>
    <w:rsid w:val="00724141"/>
    <w:rsid w:val="007303D4"/>
    <w:rsid w:val="00735264"/>
    <w:rsid w:val="0074078B"/>
    <w:rsid w:val="00744912"/>
    <w:rsid w:val="00744A51"/>
    <w:rsid w:val="00745A10"/>
    <w:rsid w:val="00745B4F"/>
    <w:rsid w:val="0074666B"/>
    <w:rsid w:val="00747E06"/>
    <w:rsid w:val="00754A15"/>
    <w:rsid w:val="00754EA6"/>
    <w:rsid w:val="007573CD"/>
    <w:rsid w:val="00757535"/>
    <w:rsid w:val="00761D08"/>
    <w:rsid w:val="00767C3A"/>
    <w:rsid w:val="007719FD"/>
    <w:rsid w:val="007801A0"/>
    <w:rsid w:val="00780E2A"/>
    <w:rsid w:val="00781429"/>
    <w:rsid w:val="007822FD"/>
    <w:rsid w:val="0078331E"/>
    <w:rsid w:val="00787BDE"/>
    <w:rsid w:val="007909A9"/>
    <w:rsid w:val="00790A0F"/>
    <w:rsid w:val="00792511"/>
    <w:rsid w:val="00794B23"/>
    <w:rsid w:val="0079697D"/>
    <w:rsid w:val="00796B67"/>
    <w:rsid w:val="007A3177"/>
    <w:rsid w:val="007A3A00"/>
    <w:rsid w:val="007A3CD3"/>
    <w:rsid w:val="007A40C8"/>
    <w:rsid w:val="007B0863"/>
    <w:rsid w:val="007B55F4"/>
    <w:rsid w:val="007B5AE0"/>
    <w:rsid w:val="007C2B0E"/>
    <w:rsid w:val="007C303A"/>
    <w:rsid w:val="007D4C57"/>
    <w:rsid w:val="007E0D38"/>
    <w:rsid w:val="007E1650"/>
    <w:rsid w:val="007E3288"/>
    <w:rsid w:val="007E4E32"/>
    <w:rsid w:val="007E764B"/>
    <w:rsid w:val="007F119D"/>
    <w:rsid w:val="007F2247"/>
    <w:rsid w:val="007F45AD"/>
    <w:rsid w:val="007F4DFD"/>
    <w:rsid w:val="00800BA1"/>
    <w:rsid w:val="008013BA"/>
    <w:rsid w:val="00804808"/>
    <w:rsid w:val="0080556A"/>
    <w:rsid w:val="00813691"/>
    <w:rsid w:val="00820AED"/>
    <w:rsid w:val="008212AB"/>
    <w:rsid w:val="008216B4"/>
    <w:rsid w:val="00821DF4"/>
    <w:rsid w:val="00822E1F"/>
    <w:rsid w:val="00823BDF"/>
    <w:rsid w:val="00824EBE"/>
    <w:rsid w:val="008300C3"/>
    <w:rsid w:val="00830207"/>
    <w:rsid w:val="00830ED6"/>
    <w:rsid w:val="00831AEA"/>
    <w:rsid w:val="00834125"/>
    <w:rsid w:val="00835A04"/>
    <w:rsid w:val="00835BEA"/>
    <w:rsid w:val="00842447"/>
    <w:rsid w:val="00843A2E"/>
    <w:rsid w:val="008475B7"/>
    <w:rsid w:val="008509D9"/>
    <w:rsid w:val="008527C7"/>
    <w:rsid w:val="00852C6F"/>
    <w:rsid w:val="0085400D"/>
    <w:rsid w:val="00854119"/>
    <w:rsid w:val="0085768B"/>
    <w:rsid w:val="0086117E"/>
    <w:rsid w:val="008617B1"/>
    <w:rsid w:val="00861EDC"/>
    <w:rsid w:val="0086343A"/>
    <w:rsid w:val="00863B8F"/>
    <w:rsid w:val="008707BE"/>
    <w:rsid w:val="008834A7"/>
    <w:rsid w:val="00885A56"/>
    <w:rsid w:val="0088605E"/>
    <w:rsid w:val="008907BE"/>
    <w:rsid w:val="0089103A"/>
    <w:rsid w:val="00891FDD"/>
    <w:rsid w:val="00892297"/>
    <w:rsid w:val="00894B88"/>
    <w:rsid w:val="008A1F1E"/>
    <w:rsid w:val="008A2C39"/>
    <w:rsid w:val="008A3C1D"/>
    <w:rsid w:val="008A6CBF"/>
    <w:rsid w:val="008A7A6D"/>
    <w:rsid w:val="008B09C4"/>
    <w:rsid w:val="008B1109"/>
    <w:rsid w:val="008B1AFE"/>
    <w:rsid w:val="008B1C69"/>
    <w:rsid w:val="008B1E1B"/>
    <w:rsid w:val="008B44C9"/>
    <w:rsid w:val="008B4821"/>
    <w:rsid w:val="008B75CC"/>
    <w:rsid w:val="008C1AC5"/>
    <w:rsid w:val="008C1DC3"/>
    <w:rsid w:val="008C3FE2"/>
    <w:rsid w:val="008C5ABD"/>
    <w:rsid w:val="008C5DB4"/>
    <w:rsid w:val="008C61FA"/>
    <w:rsid w:val="008C6E4D"/>
    <w:rsid w:val="008D016B"/>
    <w:rsid w:val="008D04B7"/>
    <w:rsid w:val="008E13A2"/>
    <w:rsid w:val="008F0EC4"/>
    <w:rsid w:val="008F6221"/>
    <w:rsid w:val="008F628B"/>
    <w:rsid w:val="008F6501"/>
    <w:rsid w:val="0090108E"/>
    <w:rsid w:val="00901186"/>
    <w:rsid w:val="009034AB"/>
    <w:rsid w:val="00903DF6"/>
    <w:rsid w:val="00904119"/>
    <w:rsid w:val="009042C7"/>
    <w:rsid w:val="00906684"/>
    <w:rsid w:val="00910BC9"/>
    <w:rsid w:val="00910D7C"/>
    <w:rsid w:val="0091190B"/>
    <w:rsid w:val="009120B6"/>
    <w:rsid w:val="00912242"/>
    <w:rsid w:val="00913E6D"/>
    <w:rsid w:val="00914B13"/>
    <w:rsid w:val="009159F9"/>
    <w:rsid w:val="00916D48"/>
    <w:rsid w:val="0092021C"/>
    <w:rsid w:val="00922088"/>
    <w:rsid w:val="009234CE"/>
    <w:rsid w:val="009264B9"/>
    <w:rsid w:val="00935B2C"/>
    <w:rsid w:val="0093602F"/>
    <w:rsid w:val="00937FC0"/>
    <w:rsid w:val="00941E8A"/>
    <w:rsid w:val="00942AC8"/>
    <w:rsid w:val="00944F23"/>
    <w:rsid w:val="009463E1"/>
    <w:rsid w:val="009475CD"/>
    <w:rsid w:val="00950370"/>
    <w:rsid w:val="00950A7D"/>
    <w:rsid w:val="00951BE0"/>
    <w:rsid w:val="00952D84"/>
    <w:rsid w:val="0095377C"/>
    <w:rsid w:val="00955073"/>
    <w:rsid w:val="009578DE"/>
    <w:rsid w:val="009627C6"/>
    <w:rsid w:val="009643FC"/>
    <w:rsid w:val="009711AB"/>
    <w:rsid w:val="00972BA0"/>
    <w:rsid w:val="00973D75"/>
    <w:rsid w:val="009747C5"/>
    <w:rsid w:val="00975889"/>
    <w:rsid w:val="00977CAC"/>
    <w:rsid w:val="00980D88"/>
    <w:rsid w:val="00980DA9"/>
    <w:rsid w:val="00982F6A"/>
    <w:rsid w:val="00985720"/>
    <w:rsid w:val="00992753"/>
    <w:rsid w:val="00992EC7"/>
    <w:rsid w:val="00996BD9"/>
    <w:rsid w:val="009970C1"/>
    <w:rsid w:val="009A2D42"/>
    <w:rsid w:val="009A5EC3"/>
    <w:rsid w:val="009A62EB"/>
    <w:rsid w:val="009A6B53"/>
    <w:rsid w:val="009B0248"/>
    <w:rsid w:val="009B1456"/>
    <w:rsid w:val="009B1AAF"/>
    <w:rsid w:val="009B1C1C"/>
    <w:rsid w:val="009B2342"/>
    <w:rsid w:val="009B2929"/>
    <w:rsid w:val="009B4D8F"/>
    <w:rsid w:val="009C00F5"/>
    <w:rsid w:val="009C1549"/>
    <w:rsid w:val="009C178D"/>
    <w:rsid w:val="009C51BE"/>
    <w:rsid w:val="009C690F"/>
    <w:rsid w:val="009C7BEB"/>
    <w:rsid w:val="009D0EFB"/>
    <w:rsid w:val="009D2807"/>
    <w:rsid w:val="009D35B5"/>
    <w:rsid w:val="009D4149"/>
    <w:rsid w:val="009D597A"/>
    <w:rsid w:val="009E255F"/>
    <w:rsid w:val="009E5465"/>
    <w:rsid w:val="009E54F6"/>
    <w:rsid w:val="009E647D"/>
    <w:rsid w:val="009E7DB7"/>
    <w:rsid w:val="009F0F93"/>
    <w:rsid w:val="009F3750"/>
    <w:rsid w:val="009F4801"/>
    <w:rsid w:val="009F7815"/>
    <w:rsid w:val="00A00DA7"/>
    <w:rsid w:val="00A03B0A"/>
    <w:rsid w:val="00A0589E"/>
    <w:rsid w:val="00A05934"/>
    <w:rsid w:val="00A062DB"/>
    <w:rsid w:val="00A073EB"/>
    <w:rsid w:val="00A07D6D"/>
    <w:rsid w:val="00A11615"/>
    <w:rsid w:val="00A12B4F"/>
    <w:rsid w:val="00A12DC2"/>
    <w:rsid w:val="00A1712E"/>
    <w:rsid w:val="00A17491"/>
    <w:rsid w:val="00A17E23"/>
    <w:rsid w:val="00A2032A"/>
    <w:rsid w:val="00A20AB2"/>
    <w:rsid w:val="00A213B9"/>
    <w:rsid w:val="00A21A55"/>
    <w:rsid w:val="00A25561"/>
    <w:rsid w:val="00A27C3F"/>
    <w:rsid w:val="00A36B70"/>
    <w:rsid w:val="00A401C0"/>
    <w:rsid w:val="00A406F9"/>
    <w:rsid w:val="00A40A64"/>
    <w:rsid w:val="00A411EF"/>
    <w:rsid w:val="00A41448"/>
    <w:rsid w:val="00A419C2"/>
    <w:rsid w:val="00A42703"/>
    <w:rsid w:val="00A52EE5"/>
    <w:rsid w:val="00A535DC"/>
    <w:rsid w:val="00A538A5"/>
    <w:rsid w:val="00A54A6B"/>
    <w:rsid w:val="00A5719F"/>
    <w:rsid w:val="00A62595"/>
    <w:rsid w:val="00A62F5D"/>
    <w:rsid w:val="00A675ED"/>
    <w:rsid w:val="00A700C4"/>
    <w:rsid w:val="00A70213"/>
    <w:rsid w:val="00A70DB2"/>
    <w:rsid w:val="00A70F76"/>
    <w:rsid w:val="00A74B5C"/>
    <w:rsid w:val="00A76810"/>
    <w:rsid w:val="00A7742E"/>
    <w:rsid w:val="00A80CDD"/>
    <w:rsid w:val="00A81AD1"/>
    <w:rsid w:val="00A84BE9"/>
    <w:rsid w:val="00A86BCD"/>
    <w:rsid w:val="00A87732"/>
    <w:rsid w:val="00A92E24"/>
    <w:rsid w:val="00A93BA1"/>
    <w:rsid w:val="00A945A6"/>
    <w:rsid w:val="00A95247"/>
    <w:rsid w:val="00AA1A5D"/>
    <w:rsid w:val="00AA47C3"/>
    <w:rsid w:val="00AA4E72"/>
    <w:rsid w:val="00AA5141"/>
    <w:rsid w:val="00AA5A1C"/>
    <w:rsid w:val="00AA5E51"/>
    <w:rsid w:val="00AB065A"/>
    <w:rsid w:val="00AB2586"/>
    <w:rsid w:val="00AB47A9"/>
    <w:rsid w:val="00AB56D7"/>
    <w:rsid w:val="00AB58E6"/>
    <w:rsid w:val="00AC067B"/>
    <w:rsid w:val="00AC0F7C"/>
    <w:rsid w:val="00AC2B0F"/>
    <w:rsid w:val="00AC6815"/>
    <w:rsid w:val="00AC6AC8"/>
    <w:rsid w:val="00AC7874"/>
    <w:rsid w:val="00AD5BD6"/>
    <w:rsid w:val="00AE2C48"/>
    <w:rsid w:val="00AE317F"/>
    <w:rsid w:val="00AF0D03"/>
    <w:rsid w:val="00AF3A8C"/>
    <w:rsid w:val="00AF3F96"/>
    <w:rsid w:val="00AF5D73"/>
    <w:rsid w:val="00AF60A2"/>
    <w:rsid w:val="00AF76AE"/>
    <w:rsid w:val="00B013EF"/>
    <w:rsid w:val="00B0184A"/>
    <w:rsid w:val="00B03050"/>
    <w:rsid w:val="00B032B4"/>
    <w:rsid w:val="00B0407B"/>
    <w:rsid w:val="00B04316"/>
    <w:rsid w:val="00B06C97"/>
    <w:rsid w:val="00B07679"/>
    <w:rsid w:val="00B11649"/>
    <w:rsid w:val="00B12909"/>
    <w:rsid w:val="00B1299D"/>
    <w:rsid w:val="00B13447"/>
    <w:rsid w:val="00B14982"/>
    <w:rsid w:val="00B15677"/>
    <w:rsid w:val="00B16363"/>
    <w:rsid w:val="00B175CC"/>
    <w:rsid w:val="00B1781F"/>
    <w:rsid w:val="00B208AD"/>
    <w:rsid w:val="00B31883"/>
    <w:rsid w:val="00B32363"/>
    <w:rsid w:val="00B324C0"/>
    <w:rsid w:val="00B32630"/>
    <w:rsid w:val="00B35DE2"/>
    <w:rsid w:val="00B46E25"/>
    <w:rsid w:val="00B472E9"/>
    <w:rsid w:val="00B47FD3"/>
    <w:rsid w:val="00B5085A"/>
    <w:rsid w:val="00B5157D"/>
    <w:rsid w:val="00B52144"/>
    <w:rsid w:val="00B525A4"/>
    <w:rsid w:val="00B5499B"/>
    <w:rsid w:val="00B55774"/>
    <w:rsid w:val="00B56627"/>
    <w:rsid w:val="00B601BA"/>
    <w:rsid w:val="00B65132"/>
    <w:rsid w:val="00B66E01"/>
    <w:rsid w:val="00B722EF"/>
    <w:rsid w:val="00B72FAC"/>
    <w:rsid w:val="00B7373B"/>
    <w:rsid w:val="00B73D8C"/>
    <w:rsid w:val="00B8091F"/>
    <w:rsid w:val="00B84D66"/>
    <w:rsid w:val="00B85A26"/>
    <w:rsid w:val="00B86560"/>
    <w:rsid w:val="00B86DC8"/>
    <w:rsid w:val="00B926B9"/>
    <w:rsid w:val="00B930EB"/>
    <w:rsid w:val="00B9520A"/>
    <w:rsid w:val="00B95A60"/>
    <w:rsid w:val="00B9717D"/>
    <w:rsid w:val="00B97F48"/>
    <w:rsid w:val="00BA1AAD"/>
    <w:rsid w:val="00BA7093"/>
    <w:rsid w:val="00BB048F"/>
    <w:rsid w:val="00BB1615"/>
    <w:rsid w:val="00BB2453"/>
    <w:rsid w:val="00BB2890"/>
    <w:rsid w:val="00BC517A"/>
    <w:rsid w:val="00BC6624"/>
    <w:rsid w:val="00BC6701"/>
    <w:rsid w:val="00BD061F"/>
    <w:rsid w:val="00BD1709"/>
    <w:rsid w:val="00BD253E"/>
    <w:rsid w:val="00BD3A68"/>
    <w:rsid w:val="00BD4017"/>
    <w:rsid w:val="00BD4F91"/>
    <w:rsid w:val="00BD69D4"/>
    <w:rsid w:val="00BE17B6"/>
    <w:rsid w:val="00BE1DB1"/>
    <w:rsid w:val="00BE215A"/>
    <w:rsid w:val="00BE52CC"/>
    <w:rsid w:val="00BE547B"/>
    <w:rsid w:val="00BE5FB2"/>
    <w:rsid w:val="00BF0E05"/>
    <w:rsid w:val="00BF48DB"/>
    <w:rsid w:val="00BF6DAD"/>
    <w:rsid w:val="00C021EF"/>
    <w:rsid w:val="00C02FDF"/>
    <w:rsid w:val="00C039AB"/>
    <w:rsid w:val="00C03DB7"/>
    <w:rsid w:val="00C0460A"/>
    <w:rsid w:val="00C06810"/>
    <w:rsid w:val="00C07724"/>
    <w:rsid w:val="00C10276"/>
    <w:rsid w:val="00C109E2"/>
    <w:rsid w:val="00C12F6C"/>
    <w:rsid w:val="00C13636"/>
    <w:rsid w:val="00C13F65"/>
    <w:rsid w:val="00C14A76"/>
    <w:rsid w:val="00C15598"/>
    <w:rsid w:val="00C166F5"/>
    <w:rsid w:val="00C16B09"/>
    <w:rsid w:val="00C2155A"/>
    <w:rsid w:val="00C2199A"/>
    <w:rsid w:val="00C22778"/>
    <w:rsid w:val="00C27853"/>
    <w:rsid w:val="00C32094"/>
    <w:rsid w:val="00C32BCF"/>
    <w:rsid w:val="00C36DB5"/>
    <w:rsid w:val="00C40619"/>
    <w:rsid w:val="00C406FC"/>
    <w:rsid w:val="00C42936"/>
    <w:rsid w:val="00C45985"/>
    <w:rsid w:val="00C45D6B"/>
    <w:rsid w:val="00C57FB9"/>
    <w:rsid w:val="00C60375"/>
    <w:rsid w:val="00C61079"/>
    <w:rsid w:val="00C61397"/>
    <w:rsid w:val="00C62D66"/>
    <w:rsid w:val="00C6338A"/>
    <w:rsid w:val="00C7225D"/>
    <w:rsid w:val="00C72851"/>
    <w:rsid w:val="00C7479E"/>
    <w:rsid w:val="00C74BB3"/>
    <w:rsid w:val="00C751F0"/>
    <w:rsid w:val="00C768D2"/>
    <w:rsid w:val="00C80A79"/>
    <w:rsid w:val="00C823E1"/>
    <w:rsid w:val="00C8373E"/>
    <w:rsid w:val="00C84F95"/>
    <w:rsid w:val="00C860DB"/>
    <w:rsid w:val="00C8663E"/>
    <w:rsid w:val="00C86940"/>
    <w:rsid w:val="00C86A38"/>
    <w:rsid w:val="00C87A25"/>
    <w:rsid w:val="00C9003D"/>
    <w:rsid w:val="00C9111C"/>
    <w:rsid w:val="00C94810"/>
    <w:rsid w:val="00CA144E"/>
    <w:rsid w:val="00CA1C63"/>
    <w:rsid w:val="00CA5BF0"/>
    <w:rsid w:val="00CB0597"/>
    <w:rsid w:val="00CC22E3"/>
    <w:rsid w:val="00CC51F5"/>
    <w:rsid w:val="00CC5E5F"/>
    <w:rsid w:val="00CD0417"/>
    <w:rsid w:val="00CD2558"/>
    <w:rsid w:val="00CD6031"/>
    <w:rsid w:val="00CD77B9"/>
    <w:rsid w:val="00CE1076"/>
    <w:rsid w:val="00CE6AE8"/>
    <w:rsid w:val="00CE72E8"/>
    <w:rsid w:val="00CE7E1A"/>
    <w:rsid w:val="00CF42FA"/>
    <w:rsid w:val="00CF5858"/>
    <w:rsid w:val="00CF69B0"/>
    <w:rsid w:val="00CF6BFD"/>
    <w:rsid w:val="00D00917"/>
    <w:rsid w:val="00D01022"/>
    <w:rsid w:val="00D022C0"/>
    <w:rsid w:val="00D02FA6"/>
    <w:rsid w:val="00D03A86"/>
    <w:rsid w:val="00D070DB"/>
    <w:rsid w:val="00D11F7B"/>
    <w:rsid w:val="00D12B38"/>
    <w:rsid w:val="00D13E60"/>
    <w:rsid w:val="00D179A0"/>
    <w:rsid w:val="00D21B08"/>
    <w:rsid w:val="00D22BB1"/>
    <w:rsid w:val="00D245BF"/>
    <w:rsid w:val="00D256F8"/>
    <w:rsid w:val="00D323B7"/>
    <w:rsid w:val="00D333E5"/>
    <w:rsid w:val="00D35D09"/>
    <w:rsid w:val="00D35D26"/>
    <w:rsid w:val="00D445B7"/>
    <w:rsid w:val="00D446C6"/>
    <w:rsid w:val="00D45BD2"/>
    <w:rsid w:val="00D51840"/>
    <w:rsid w:val="00D546B0"/>
    <w:rsid w:val="00D572AA"/>
    <w:rsid w:val="00D62F74"/>
    <w:rsid w:val="00D62F9D"/>
    <w:rsid w:val="00D66944"/>
    <w:rsid w:val="00D71716"/>
    <w:rsid w:val="00D71DB9"/>
    <w:rsid w:val="00D725FD"/>
    <w:rsid w:val="00D73C10"/>
    <w:rsid w:val="00D768AC"/>
    <w:rsid w:val="00D778C9"/>
    <w:rsid w:val="00D80244"/>
    <w:rsid w:val="00D817A4"/>
    <w:rsid w:val="00D819AE"/>
    <w:rsid w:val="00D8572F"/>
    <w:rsid w:val="00D85AAA"/>
    <w:rsid w:val="00D866CB"/>
    <w:rsid w:val="00D87009"/>
    <w:rsid w:val="00D92D54"/>
    <w:rsid w:val="00D93C46"/>
    <w:rsid w:val="00D945F8"/>
    <w:rsid w:val="00D94A16"/>
    <w:rsid w:val="00D9753D"/>
    <w:rsid w:val="00DA0552"/>
    <w:rsid w:val="00DA2A14"/>
    <w:rsid w:val="00DA71C2"/>
    <w:rsid w:val="00DB1C04"/>
    <w:rsid w:val="00DB401F"/>
    <w:rsid w:val="00DC10E0"/>
    <w:rsid w:val="00DC1AA2"/>
    <w:rsid w:val="00DC1BF8"/>
    <w:rsid w:val="00DC5355"/>
    <w:rsid w:val="00DC6B7A"/>
    <w:rsid w:val="00DC7803"/>
    <w:rsid w:val="00DD097E"/>
    <w:rsid w:val="00DD0A77"/>
    <w:rsid w:val="00DD4618"/>
    <w:rsid w:val="00DD5141"/>
    <w:rsid w:val="00DD74B5"/>
    <w:rsid w:val="00DE0244"/>
    <w:rsid w:val="00DE0576"/>
    <w:rsid w:val="00DE5C57"/>
    <w:rsid w:val="00DE5CD2"/>
    <w:rsid w:val="00DE6C44"/>
    <w:rsid w:val="00DF0F6C"/>
    <w:rsid w:val="00DF2C07"/>
    <w:rsid w:val="00DF640E"/>
    <w:rsid w:val="00DF6C20"/>
    <w:rsid w:val="00DF6CF3"/>
    <w:rsid w:val="00E012B3"/>
    <w:rsid w:val="00E02825"/>
    <w:rsid w:val="00E062C2"/>
    <w:rsid w:val="00E063A6"/>
    <w:rsid w:val="00E0666E"/>
    <w:rsid w:val="00E07099"/>
    <w:rsid w:val="00E116AA"/>
    <w:rsid w:val="00E12868"/>
    <w:rsid w:val="00E13E7E"/>
    <w:rsid w:val="00E1550A"/>
    <w:rsid w:val="00E1760B"/>
    <w:rsid w:val="00E27615"/>
    <w:rsid w:val="00E27E2A"/>
    <w:rsid w:val="00E3698E"/>
    <w:rsid w:val="00E374D5"/>
    <w:rsid w:val="00E41456"/>
    <w:rsid w:val="00E45332"/>
    <w:rsid w:val="00E51A10"/>
    <w:rsid w:val="00E52C8E"/>
    <w:rsid w:val="00E54B55"/>
    <w:rsid w:val="00E5639B"/>
    <w:rsid w:val="00E571EA"/>
    <w:rsid w:val="00E57EB0"/>
    <w:rsid w:val="00E63C4B"/>
    <w:rsid w:val="00E6727C"/>
    <w:rsid w:val="00E715C8"/>
    <w:rsid w:val="00E75176"/>
    <w:rsid w:val="00E762DD"/>
    <w:rsid w:val="00E80876"/>
    <w:rsid w:val="00E82180"/>
    <w:rsid w:val="00E9442F"/>
    <w:rsid w:val="00E95D54"/>
    <w:rsid w:val="00EA1333"/>
    <w:rsid w:val="00EA1518"/>
    <w:rsid w:val="00EA19AC"/>
    <w:rsid w:val="00EA2216"/>
    <w:rsid w:val="00EA48E7"/>
    <w:rsid w:val="00EA5613"/>
    <w:rsid w:val="00EB0F01"/>
    <w:rsid w:val="00EB10B1"/>
    <w:rsid w:val="00EB2246"/>
    <w:rsid w:val="00EB2CA5"/>
    <w:rsid w:val="00EB700E"/>
    <w:rsid w:val="00EC08A5"/>
    <w:rsid w:val="00EC2861"/>
    <w:rsid w:val="00EC3955"/>
    <w:rsid w:val="00ED26B0"/>
    <w:rsid w:val="00ED40EB"/>
    <w:rsid w:val="00ED597A"/>
    <w:rsid w:val="00ED61AB"/>
    <w:rsid w:val="00EE2897"/>
    <w:rsid w:val="00EE739A"/>
    <w:rsid w:val="00EE7AE7"/>
    <w:rsid w:val="00EF31F1"/>
    <w:rsid w:val="00EF6E8D"/>
    <w:rsid w:val="00EF73D6"/>
    <w:rsid w:val="00EF7B60"/>
    <w:rsid w:val="00F0091C"/>
    <w:rsid w:val="00F02D3E"/>
    <w:rsid w:val="00F0450F"/>
    <w:rsid w:val="00F07CFF"/>
    <w:rsid w:val="00F11178"/>
    <w:rsid w:val="00F13E53"/>
    <w:rsid w:val="00F15AA2"/>
    <w:rsid w:val="00F1610B"/>
    <w:rsid w:val="00F16240"/>
    <w:rsid w:val="00F228C9"/>
    <w:rsid w:val="00F23263"/>
    <w:rsid w:val="00F23C3B"/>
    <w:rsid w:val="00F30124"/>
    <w:rsid w:val="00F30D16"/>
    <w:rsid w:val="00F3106A"/>
    <w:rsid w:val="00F31204"/>
    <w:rsid w:val="00F31680"/>
    <w:rsid w:val="00F34DF3"/>
    <w:rsid w:val="00F37E8A"/>
    <w:rsid w:val="00F4265C"/>
    <w:rsid w:val="00F42AE9"/>
    <w:rsid w:val="00F43120"/>
    <w:rsid w:val="00F434DD"/>
    <w:rsid w:val="00F4508B"/>
    <w:rsid w:val="00F45499"/>
    <w:rsid w:val="00F476D5"/>
    <w:rsid w:val="00F540AC"/>
    <w:rsid w:val="00F63F5B"/>
    <w:rsid w:val="00F64F81"/>
    <w:rsid w:val="00F65414"/>
    <w:rsid w:val="00F66518"/>
    <w:rsid w:val="00F66696"/>
    <w:rsid w:val="00F704DB"/>
    <w:rsid w:val="00F705AA"/>
    <w:rsid w:val="00F70761"/>
    <w:rsid w:val="00F7153F"/>
    <w:rsid w:val="00F80658"/>
    <w:rsid w:val="00F80937"/>
    <w:rsid w:val="00F817D0"/>
    <w:rsid w:val="00F81A7C"/>
    <w:rsid w:val="00F83C82"/>
    <w:rsid w:val="00F840F3"/>
    <w:rsid w:val="00F86AA7"/>
    <w:rsid w:val="00F87F3D"/>
    <w:rsid w:val="00F91B2B"/>
    <w:rsid w:val="00F9755E"/>
    <w:rsid w:val="00F97934"/>
    <w:rsid w:val="00FA0915"/>
    <w:rsid w:val="00FA25E2"/>
    <w:rsid w:val="00FA38D0"/>
    <w:rsid w:val="00FB1F4B"/>
    <w:rsid w:val="00FB2231"/>
    <w:rsid w:val="00FB2271"/>
    <w:rsid w:val="00FB2899"/>
    <w:rsid w:val="00FB606B"/>
    <w:rsid w:val="00FB7116"/>
    <w:rsid w:val="00FB765E"/>
    <w:rsid w:val="00FB7703"/>
    <w:rsid w:val="00FC14CB"/>
    <w:rsid w:val="00FC4B1D"/>
    <w:rsid w:val="00FC5086"/>
    <w:rsid w:val="00FC5FFB"/>
    <w:rsid w:val="00FD07B3"/>
    <w:rsid w:val="00FD11E3"/>
    <w:rsid w:val="00FD3308"/>
    <w:rsid w:val="00FD3ACE"/>
    <w:rsid w:val="00FD4AC4"/>
    <w:rsid w:val="00FD661B"/>
    <w:rsid w:val="00FD7EF7"/>
    <w:rsid w:val="00FE3B39"/>
    <w:rsid w:val="00FE47C6"/>
    <w:rsid w:val="00FE7494"/>
    <w:rsid w:val="00FE7801"/>
    <w:rsid w:val="00FF0636"/>
    <w:rsid w:val="00FF37BE"/>
    <w:rsid w:val="00FF5A6A"/>
    <w:rsid w:val="00FF7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7E783"/>
  <w15:docId w15:val="{8D9CEDEE-2E5C-4AC7-8E81-8CE7E03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B5AE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96424677">
    <w:name w:val="xfm_96424677"/>
    <w:basedOn w:val="a0"/>
    <w:rsid w:val="00F43120"/>
  </w:style>
  <w:style w:type="character" w:styleId="a4">
    <w:name w:val="Hyperlink"/>
    <w:basedOn w:val="a0"/>
    <w:uiPriority w:val="99"/>
    <w:rsid w:val="00507094"/>
    <w:rPr>
      <w:color w:val="0000FF"/>
      <w:u w:val="single"/>
    </w:rPr>
  </w:style>
  <w:style w:type="character" w:customStyle="1" w:styleId="xfm00339340">
    <w:name w:val="xfm_00339340"/>
    <w:basedOn w:val="a0"/>
    <w:rsid w:val="00192299"/>
  </w:style>
  <w:style w:type="paragraph" w:customStyle="1" w:styleId="xfmc5">
    <w:name w:val="xfmc5"/>
    <w:basedOn w:val="a"/>
    <w:rsid w:val="00EE7AE7"/>
    <w:pPr>
      <w:spacing w:before="100" w:beforeAutospacing="1" w:after="100" w:afterAutospacing="1"/>
    </w:pPr>
  </w:style>
  <w:style w:type="paragraph" w:styleId="a5">
    <w:name w:val="Normal (Web)"/>
    <w:aliases w:val="Обычный (Web)"/>
    <w:basedOn w:val="a"/>
    <w:uiPriority w:val="99"/>
    <w:qFormat/>
    <w:rsid w:val="00EE7AE7"/>
    <w:pPr>
      <w:spacing w:before="100" w:beforeAutospacing="1" w:after="100" w:afterAutospacing="1"/>
    </w:pPr>
  </w:style>
  <w:style w:type="paragraph" w:customStyle="1" w:styleId="xfmc6">
    <w:name w:val="xfmc6"/>
    <w:basedOn w:val="a"/>
    <w:rsid w:val="00EE7AE7"/>
    <w:pPr>
      <w:spacing w:before="100" w:beforeAutospacing="1" w:after="100" w:afterAutospacing="1"/>
    </w:pPr>
  </w:style>
  <w:style w:type="character" w:customStyle="1" w:styleId="xfmc9">
    <w:name w:val="xfmc9"/>
    <w:basedOn w:val="a0"/>
    <w:rsid w:val="00EE7AE7"/>
  </w:style>
  <w:style w:type="paragraph" w:customStyle="1" w:styleId="xfmc7">
    <w:name w:val="xfmc7"/>
    <w:basedOn w:val="a"/>
    <w:rsid w:val="00EE7AE7"/>
    <w:pPr>
      <w:spacing w:before="100" w:beforeAutospacing="1" w:after="100" w:afterAutospacing="1"/>
    </w:pPr>
  </w:style>
  <w:style w:type="character" w:customStyle="1" w:styleId="xfm94565844">
    <w:name w:val="xfm_94565844"/>
    <w:basedOn w:val="a0"/>
    <w:rsid w:val="00DC1AA2"/>
  </w:style>
  <w:style w:type="character" w:customStyle="1" w:styleId="xfm87759596">
    <w:name w:val="xfm_87759596"/>
    <w:basedOn w:val="a0"/>
    <w:rsid w:val="003C718E"/>
  </w:style>
  <w:style w:type="paragraph" w:customStyle="1" w:styleId="xfmc1">
    <w:name w:val="xfmc1"/>
    <w:basedOn w:val="a"/>
    <w:rsid w:val="00D87009"/>
    <w:pPr>
      <w:spacing w:before="100" w:beforeAutospacing="1" w:after="100" w:afterAutospacing="1"/>
    </w:pPr>
  </w:style>
  <w:style w:type="character" w:customStyle="1" w:styleId="xfm79581792">
    <w:name w:val="xfm_79581792"/>
    <w:basedOn w:val="a0"/>
    <w:rsid w:val="00497A1D"/>
  </w:style>
  <w:style w:type="paragraph" w:styleId="HTML">
    <w:name w:val="HTML Preformatted"/>
    <w:basedOn w:val="a"/>
    <w:link w:val="HTML0"/>
    <w:uiPriority w:val="99"/>
    <w:rsid w:val="00B14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Strong"/>
    <w:basedOn w:val="a0"/>
    <w:uiPriority w:val="22"/>
    <w:qFormat/>
    <w:rsid w:val="00173ACD"/>
    <w:rPr>
      <w:b/>
      <w:bCs/>
    </w:rPr>
  </w:style>
  <w:style w:type="paragraph" w:customStyle="1" w:styleId="CharCharCharChar">
    <w:name w:val="Char Знак Знак Char Знак Знак Char Знак Знак Char Знак Знак Знак Знак Знак Знак"/>
    <w:basedOn w:val="a"/>
    <w:rsid w:val="004126EC"/>
    <w:rPr>
      <w:rFonts w:ascii="Verdana" w:hAnsi="Verdana" w:cs="Verdana"/>
      <w:sz w:val="20"/>
      <w:szCs w:val="20"/>
      <w:lang w:val="en-US" w:eastAsia="en-US"/>
    </w:rPr>
  </w:style>
  <w:style w:type="paragraph" w:styleId="a7">
    <w:name w:val="header"/>
    <w:basedOn w:val="a"/>
    <w:link w:val="a8"/>
    <w:uiPriority w:val="99"/>
    <w:rsid w:val="00216967"/>
    <w:pPr>
      <w:tabs>
        <w:tab w:val="center" w:pos="4677"/>
        <w:tab w:val="right" w:pos="9355"/>
      </w:tabs>
    </w:pPr>
  </w:style>
  <w:style w:type="character" w:styleId="a9">
    <w:name w:val="page number"/>
    <w:basedOn w:val="a0"/>
    <w:rsid w:val="00216967"/>
  </w:style>
  <w:style w:type="character" w:styleId="aa">
    <w:name w:val="FollowedHyperlink"/>
    <w:basedOn w:val="a0"/>
    <w:rsid w:val="00EB0F01"/>
    <w:rPr>
      <w:color w:val="800080"/>
      <w:u w:val="single"/>
    </w:rPr>
  </w:style>
  <w:style w:type="paragraph" w:customStyle="1" w:styleId="CharCharCharChar1">
    <w:name w:val="Char Знак Знак Char Знак Знак Char Знак Знак Char Знак Знак Знак Знак Знак Знак1"/>
    <w:basedOn w:val="a"/>
    <w:rsid w:val="00416279"/>
    <w:rPr>
      <w:rFonts w:ascii="Verdana" w:hAnsi="Verdana" w:cs="Verdana"/>
      <w:sz w:val="20"/>
      <w:szCs w:val="20"/>
      <w:lang w:val="en-US" w:eastAsia="en-US"/>
    </w:rPr>
  </w:style>
  <w:style w:type="paragraph" w:styleId="ab">
    <w:name w:val="footer"/>
    <w:basedOn w:val="a"/>
    <w:rsid w:val="00D323B7"/>
    <w:pPr>
      <w:tabs>
        <w:tab w:val="center" w:pos="4677"/>
        <w:tab w:val="right" w:pos="9355"/>
      </w:tabs>
    </w:pPr>
  </w:style>
  <w:style w:type="character" w:styleId="ac">
    <w:name w:val="annotation reference"/>
    <w:basedOn w:val="a0"/>
    <w:semiHidden/>
    <w:rsid w:val="00A41448"/>
    <w:rPr>
      <w:sz w:val="16"/>
      <w:szCs w:val="16"/>
    </w:rPr>
  </w:style>
  <w:style w:type="paragraph" w:styleId="ad">
    <w:name w:val="annotation text"/>
    <w:basedOn w:val="a"/>
    <w:semiHidden/>
    <w:rsid w:val="00A41448"/>
    <w:rPr>
      <w:sz w:val="20"/>
      <w:szCs w:val="20"/>
    </w:rPr>
  </w:style>
  <w:style w:type="paragraph" w:styleId="ae">
    <w:name w:val="annotation subject"/>
    <w:basedOn w:val="ad"/>
    <w:next w:val="ad"/>
    <w:semiHidden/>
    <w:rsid w:val="00A41448"/>
    <w:rPr>
      <w:b/>
      <w:bCs/>
    </w:rPr>
  </w:style>
  <w:style w:type="paragraph" w:styleId="af">
    <w:name w:val="Balloon Text"/>
    <w:basedOn w:val="a"/>
    <w:link w:val="af0"/>
    <w:uiPriority w:val="99"/>
    <w:semiHidden/>
    <w:rsid w:val="00A41448"/>
    <w:rPr>
      <w:rFonts w:ascii="Tahoma" w:hAnsi="Tahoma" w:cs="Tahoma"/>
      <w:sz w:val="16"/>
      <w:szCs w:val="16"/>
    </w:rPr>
  </w:style>
  <w:style w:type="paragraph" w:customStyle="1" w:styleId="1">
    <w:name w:val="Знак Знак1 Знак"/>
    <w:basedOn w:val="a"/>
    <w:rsid w:val="00A41448"/>
    <w:rPr>
      <w:rFonts w:ascii="Verdana" w:hAnsi="Verdana" w:cs="Verdana"/>
      <w:sz w:val="20"/>
      <w:szCs w:val="20"/>
      <w:lang w:val="en-US" w:eastAsia="en-US"/>
    </w:rPr>
  </w:style>
  <w:style w:type="paragraph" w:customStyle="1" w:styleId="af1">
    <w:name w:val="Знак Знак Знак Знак Знак Знак"/>
    <w:basedOn w:val="a"/>
    <w:rsid w:val="00D62F9D"/>
    <w:pPr>
      <w:autoSpaceDE w:val="0"/>
      <w:autoSpaceDN w:val="0"/>
    </w:pPr>
    <w:rPr>
      <w:rFonts w:ascii="Verdana" w:hAnsi="Verdana" w:cs="Verdana"/>
      <w:sz w:val="20"/>
      <w:szCs w:val="20"/>
      <w:lang w:val="en-US" w:eastAsia="en-US"/>
    </w:rPr>
  </w:style>
  <w:style w:type="paragraph" w:customStyle="1" w:styleId="StyleZakonu">
    <w:name w:val="StyleZakonu"/>
    <w:basedOn w:val="a"/>
    <w:link w:val="StyleZakonu0"/>
    <w:rsid w:val="00196A9D"/>
    <w:pPr>
      <w:spacing w:after="60" w:line="220" w:lineRule="exact"/>
      <w:ind w:firstLine="284"/>
      <w:jc w:val="both"/>
    </w:pPr>
    <w:rPr>
      <w:sz w:val="20"/>
      <w:szCs w:val="20"/>
      <w:lang w:val="uk-UA"/>
    </w:rPr>
  </w:style>
  <w:style w:type="character" w:customStyle="1" w:styleId="StyleZakonu0">
    <w:name w:val="StyleZakonu Знак"/>
    <w:link w:val="StyleZakonu"/>
    <w:locked/>
    <w:rsid w:val="00196A9D"/>
  </w:style>
  <w:style w:type="paragraph" w:customStyle="1" w:styleId="21">
    <w:name w:val="21"/>
    <w:basedOn w:val="a"/>
    <w:rsid w:val="00D778C9"/>
    <w:pPr>
      <w:spacing w:before="100" w:beforeAutospacing="1" w:after="100" w:afterAutospacing="1"/>
    </w:pPr>
    <w:rPr>
      <w:lang w:val="uk-UA" w:eastAsia="uk-UA"/>
    </w:rPr>
  </w:style>
  <w:style w:type="paragraph" w:styleId="af2">
    <w:name w:val="List Paragraph"/>
    <w:basedOn w:val="a"/>
    <w:uiPriority w:val="34"/>
    <w:qFormat/>
    <w:rsid w:val="0074078B"/>
    <w:pPr>
      <w:ind w:left="720"/>
      <w:contextualSpacing/>
    </w:pPr>
  </w:style>
  <w:style w:type="character" w:customStyle="1" w:styleId="HTML0">
    <w:name w:val="Стандартний HTML Знак"/>
    <w:basedOn w:val="a0"/>
    <w:link w:val="HTML"/>
    <w:uiPriority w:val="99"/>
    <w:rsid w:val="00A54A6B"/>
    <w:rPr>
      <w:rFonts w:ascii="Courier New" w:hAnsi="Courier New" w:cs="Courier New"/>
      <w:lang w:val="ru-RU" w:eastAsia="ru-RU"/>
    </w:rPr>
  </w:style>
  <w:style w:type="character" w:customStyle="1" w:styleId="af0">
    <w:name w:val="Текст у виносці Знак"/>
    <w:basedOn w:val="a0"/>
    <w:link w:val="af"/>
    <w:uiPriority w:val="99"/>
    <w:semiHidden/>
    <w:rsid w:val="00337C33"/>
    <w:rPr>
      <w:rFonts w:ascii="Tahoma" w:hAnsi="Tahoma" w:cs="Tahoma"/>
      <w:sz w:val="16"/>
      <w:szCs w:val="16"/>
      <w:lang w:val="ru-RU" w:eastAsia="ru-RU"/>
    </w:rPr>
  </w:style>
  <w:style w:type="character" w:customStyle="1" w:styleId="af3">
    <w:name w:val="Основной текст_"/>
    <w:basedOn w:val="a0"/>
    <w:link w:val="11"/>
    <w:rsid w:val="000B16A6"/>
    <w:rPr>
      <w:rFonts w:ascii="Arial" w:eastAsia="Arial" w:hAnsi="Arial" w:cs="Arial"/>
      <w:sz w:val="21"/>
      <w:szCs w:val="21"/>
      <w:shd w:val="clear" w:color="auto" w:fill="FFFFFF"/>
    </w:rPr>
  </w:style>
  <w:style w:type="paragraph" w:customStyle="1" w:styleId="11">
    <w:name w:val="Основной текст11"/>
    <w:basedOn w:val="a"/>
    <w:link w:val="af3"/>
    <w:rsid w:val="000B16A6"/>
    <w:pPr>
      <w:shd w:val="clear" w:color="auto" w:fill="FFFFFF"/>
      <w:spacing w:before="120" w:after="120" w:line="0" w:lineRule="atLeast"/>
      <w:ind w:hanging="340"/>
    </w:pPr>
    <w:rPr>
      <w:rFonts w:ascii="Arial" w:eastAsia="Arial" w:hAnsi="Arial" w:cs="Arial"/>
      <w:sz w:val="21"/>
      <w:szCs w:val="21"/>
      <w:lang w:val="uk-UA" w:eastAsia="uk-UA"/>
    </w:rPr>
  </w:style>
  <w:style w:type="character" w:customStyle="1" w:styleId="9">
    <w:name w:val="Основной текст9"/>
    <w:basedOn w:val="af3"/>
    <w:rsid w:val="000B16A6"/>
    <w:rPr>
      <w:rFonts w:ascii="Arial" w:eastAsia="Arial" w:hAnsi="Arial" w:cs="Arial"/>
      <w:b w:val="0"/>
      <w:bCs w:val="0"/>
      <w:i w:val="0"/>
      <w:iCs w:val="0"/>
      <w:smallCaps w:val="0"/>
      <w:strike w:val="0"/>
      <w:spacing w:val="0"/>
      <w:sz w:val="21"/>
      <w:szCs w:val="21"/>
      <w:u w:val="single"/>
      <w:shd w:val="clear" w:color="auto" w:fill="FFFFFF"/>
    </w:rPr>
  </w:style>
  <w:style w:type="character" w:customStyle="1" w:styleId="90">
    <w:name w:val="Основной текст (9) + Не полужирный"/>
    <w:basedOn w:val="a0"/>
    <w:rsid w:val="00A1712E"/>
    <w:rPr>
      <w:rFonts w:ascii="Arial" w:eastAsia="Arial" w:hAnsi="Arial" w:cs="Arial"/>
      <w:b/>
      <w:bCs/>
      <w:i w:val="0"/>
      <w:iCs w:val="0"/>
      <w:smallCaps w:val="0"/>
      <w:strike w:val="0"/>
      <w:spacing w:val="0"/>
      <w:sz w:val="21"/>
      <w:szCs w:val="21"/>
    </w:rPr>
  </w:style>
  <w:style w:type="character" w:customStyle="1" w:styleId="91">
    <w:name w:val="Основной текст (9)"/>
    <w:basedOn w:val="a0"/>
    <w:rsid w:val="00A1712E"/>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sid w:val="00374D78"/>
    <w:rPr>
      <w:rFonts w:ascii="Arial" w:eastAsia="Arial" w:hAnsi="Arial" w:cs="Arial"/>
      <w:sz w:val="17"/>
      <w:szCs w:val="17"/>
      <w:shd w:val="clear" w:color="auto" w:fill="FFFFFF"/>
      <w:lang w:val="en-US"/>
    </w:rPr>
  </w:style>
  <w:style w:type="character" w:customStyle="1" w:styleId="2">
    <w:name w:val="Основной текст (2)_"/>
    <w:basedOn w:val="a0"/>
    <w:link w:val="20"/>
    <w:rsid w:val="00374D78"/>
    <w:rPr>
      <w:rFonts w:ascii="Arial" w:eastAsia="Arial" w:hAnsi="Arial" w:cs="Arial"/>
      <w:sz w:val="21"/>
      <w:szCs w:val="21"/>
      <w:shd w:val="clear" w:color="auto" w:fill="FFFFFF"/>
    </w:rPr>
  </w:style>
  <w:style w:type="character" w:customStyle="1" w:styleId="92">
    <w:name w:val="Основной текст (9)_"/>
    <w:basedOn w:val="a0"/>
    <w:rsid w:val="00374D78"/>
    <w:rPr>
      <w:rFonts w:ascii="Arial" w:eastAsia="Arial" w:hAnsi="Arial" w:cs="Arial"/>
      <w:b w:val="0"/>
      <w:bCs w:val="0"/>
      <w:i w:val="0"/>
      <w:iCs w:val="0"/>
      <w:smallCaps w:val="0"/>
      <w:strike w:val="0"/>
      <w:spacing w:val="0"/>
      <w:sz w:val="21"/>
      <w:szCs w:val="21"/>
    </w:rPr>
  </w:style>
  <w:style w:type="paragraph" w:customStyle="1" w:styleId="40">
    <w:name w:val="Основной текст (4)"/>
    <w:basedOn w:val="a"/>
    <w:link w:val="4"/>
    <w:rsid w:val="00374D78"/>
    <w:pPr>
      <w:shd w:val="clear" w:color="auto" w:fill="FFFFFF"/>
      <w:spacing w:after="240" w:line="197" w:lineRule="exact"/>
    </w:pPr>
    <w:rPr>
      <w:rFonts w:ascii="Arial" w:eastAsia="Arial" w:hAnsi="Arial" w:cs="Arial"/>
      <w:sz w:val="17"/>
      <w:szCs w:val="17"/>
      <w:lang w:val="en-US" w:eastAsia="uk-UA"/>
    </w:rPr>
  </w:style>
  <w:style w:type="paragraph" w:customStyle="1" w:styleId="20">
    <w:name w:val="Основной текст (2)"/>
    <w:basedOn w:val="a"/>
    <w:link w:val="2"/>
    <w:rsid w:val="00374D78"/>
    <w:pPr>
      <w:shd w:val="clear" w:color="auto" w:fill="FFFFFF"/>
      <w:spacing w:before="120" w:line="235" w:lineRule="exact"/>
      <w:ind w:hanging="2760"/>
      <w:jc w:val="both"/>
    </w:pPr>
    <w:rPr>
      <w:rFonts w:ascii="Arial" w:eastAsia="Arial" w:hAnsi="Arial" w:cs="Arial"/>
      <w:sz w:val="21"/>
      <w:szCs w:val="21"/>
      <w:lang w:val="uk-UA" w:eastAsia="uk-UA"/>
    </w:rPr>
  </w:style>
  <w:style w:type="character" w:customStyle="1" w:styleId="af4">
    <w:name w:val="Основной текст + Полужирный"/>
    <w:basedOn w:val="af3"/>
    <w:rsid w:val="004B24C4"/>
    <w:rPr>
      <w:rFonts w:ascii="Arial" w:eastAsia="Arial" w:hAnsi="Arial" w:cs="Arial"/>
      <w:b/>
      <w:bCs/>
      <w:i w:val="0"/>
      <w:iCs w:val="0"/>
      <w:smallCaps w:val="0"/>
      <w:strike w:val="0"/>
      <w:spacing w:val="0"/>
      <w:sz w:val="21"/>
      <w:szCs w:val="21"/>
      <w:shd w:val="clear" w:color="auto" w:fill="FFFFFF"/>
    </w:rPr>
  </w:style>
  <w:style w:type="paragraph" w:customStyle="1" w:styleId="12">
    <w:name w:val="Основной текст12"/>
    <w:basedOn w:val="a"/>
    <w:rsid w:val="004B24C4"/>
    <w:pPr>
      <w:shd w:val="clear" w:color="auto" w:fill="FFFFFF"/>
      <w:spacing w:before="120" w:after="120" w:line="0" w:lineRule="atLeast"/>
      <w:ind w:hanging="340"/>
    </w:pPr>
    <w:rPr>
      <w:rFonts w:ascii="Arial" w:eastAsia="Arial" w:hAnsi="Arial" w:cs="Arial"/>
      <w:color w:val="000000"/>
      <w:sz w:val="21"/>
      <w:szCs w:val="21"/>
      <w:lang w:val="uk" w:eastAsia="uk-UA"/>
    </w:rPr>
  </w:style>
  <w:style w:type="character" w:customStyle="1" w:styleId="22">
    <w:name w:val="Основной текст (2) + Не полужирный"/>
    <w:basedOn w:val="2"/>
    <w:rsid w:val="00B12909"/>
    <w:rPr>
      <w:rFonts w:ascii="Arial" w:eastAsia="Arial" w:hAnsi="Arial" w:cs="Arial"/>
      <w:b/>
      <w:bCs/>
      <w:i w:val="0"/>
      <w:iCs w:val="0"/>
      <w:smallCaps w:val="0"/>
      <w:strike w:val="0"/>
      <w:spacing w:val="0"/>
      <w:sz w:val="21"/>
      <w:szCs w:val="21"/>
      <w:shd w:val="clear" w:color="auto" w:fill="FFFFFF"/>
    </w:rPr>
  </w:style>
  <w:style w:type="character" w:customStyle="1" w:styleId="Sylfaen75pt">
    <w:name w:val="Основной текст + Sylfaen;7;5 pt"/>
    <w:basedOn w:val="af3"/>
    <w:rsid w:val="009A62EB"/>
    <w:rPr>
      <w:rFonts w:ascii="Sylfaen" w:eastAsia="Sylfaen" w:hAnsi="Sylfaen" w:cs="Sylfaen"/>
      <w:b w:val="0"/>
      <w:bCs w:val="0"/>
      <w:i w:val="0"/>
      <w:iCs w:val="0"/>
      <w:smallCaps w:val="0"/>
      <w:strike w:val="0"/>
      <w:spacing w:val="0"/>
      <w:sz w:val="15"/>
      <w:szCs w:val="15"/>
      <w:shd w:val="clear" w:color="auto" w:fill="FFFFFF"/>
    </w:rPr>
  </w:style>
  <w:style w:type="paragraph" w:customStyle="1" w:styleId="3">
    <w:name w:val="Основной текст3"/>
    <w:basedOn w:val="a"/>
    <w:rsid w:val="00E82180"/>
    <w:pPr>
      <w:shd w:val="clear" w:color="auto" w:fill="FFFFFF"/>
      <w:spacing w:line="238" w:lineRule="exact"/>
    </w:pPr>
    <w:rPr>
      <w:color w:val="000000"/>
      <w:sz w:val="23"/>
      <w:szCs w:val="23"/>
      <w:lang w:val="uk" w:eastAsia="uk-UA"/>
    </w:rPr>
  </w:style>
  <w:style w:type="paragraph" w:customStyle="1" w:styleId="10">
    <w:name w:val="Основной текст1"/>
    <w:basedOn w:val="a"/>
    <w:rsid w:val="00B31883"/>
    <w:pPr>
      <w:shd w:val="clear" w:color="auto" w:fill="FFFFFF"/>
      <w:spacing w:before="2640" w:after="240" w:line="0" w:lineRule="atLeast"/>
    </w:pPr>
    <w:rPr>
      <w:color w:val="000000"/>
      <w:sz w:val="25"/>
      <w:szCs w:val="25"/>
      <w:lang w:val="uk" w:eastAsia="uk-UA"/>
    </w:rPr>
  </w:style>
  <w:style w:type="character" w:customStyle="1" w:styleId="a8">
    <w:name w:val="Верхній колонтитул Знак"/>
    <w:basedOn w:val="a0"/>
    <w:link w:val="a7"/>
    <w:uiPriority w:val="99"/>
    <w:rsid w:val="004E445C"/>
    <w:rPr>
      <w:sz w:val="24"/>
      <w:szCs w:val="24"/>
      <w:lang w:val="ru-RU" w:eastAsia="ru-RU"/>
    </w:rPr>
  </w:style>
  <w:style w:type="paragraph" w:customStyle="1" w:styleId="rvps2">
    <w:name w:val="rvps2"/>
    <w:basedOn w:val="a"/>
    <w:rsid w:val="009E5465"/>
    <w:pPr>
      <w:spacing w:before="100" w:beforeAutospacing="1" w:after="100" w:afterAutospacing="1"/>
    </w:pPr>
  </w:style>
  <w:style w:type="paragraph" w:customStyle="1" w:styleId="Default">
    <w:name w:val="Default"/>
    <w:rsid w:val="009C7BEB"/>
    <w:pPr>
      <w:autoSpaceDE w:val="0"/>
      <w:autoSpaceDN w:val="0"/>
      <w:adjustRightInd w:val="0"/>
    </w:pPr>
    <w:rPr>
      <w:color w:val="000000"/>
      <w:sz w:val="24"/>
      <w:szCs w:val="24"/>
    </w:rPr>
  </w:style>
  <w:style w:type="paragraph" w:customStyle="1" w:styleId="13">
    <w:name w:val="Підпис1"/>
    <w:basedOn w:val="a"/>
    <w:rsid w:val="00A213B9"/>
    <w:pPr>
      <w:keepLines/>
      <w:tabs>
        <w:tab w:val="center" w:pos="2268"/>
        <w:tab w:val="left" w:pos="6804"/>
      </w:tabs>
      <w:spacing w:before="360"/>
    </w:pPr>
    <w:rPr>
      <w:rFonts w:ascii="Antiqua" w:hAnsi="Antiqua"/>
      <w:b/>
      <w:position w:val="-48"/>
      <w:sz w:val="26"/>
      <w:szCs w:val="20"/>
      <w:lang w:val="uk-UA"/>
    </w:rPr>
  </w:style>
  <w:style w:type="paragraph" w:styleId="af5">
    <w:name w:val="No Spacing"/>
    <w:uiPriority w:val="1"/>
    <w:qFormat/>
    <w:rsid w:val="00D21B08"/>
    <w:rPr>
      <w:sz w:val="24"/>
      <w:szCs w:val="24"/>
      <w:lang w:val="ru-RU" w:eastAsia="ru-RU"/>
    </w:rPr>
  </w:style>
  <w:style w:type="paragraph" w:customStyle="1" w:styleId="TableParagraph">
    <w:name w:val="Table Paragraph"/>
    <w:basedOn w:val="a"/>
    <w:uiPriority w:val="1"/>
    <w:qFormat/>
    <w:rsid w:val="00314E3B"/>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171">
      <w:bodyDiv w:val="1"/>
      <w:marLeft w:val="0"/>
      <w:marRight w:val="0"/>
      <w:marTop w:val="0"/>
      <w:marBottom w:val="0"/>
      <w:divBdr>
        <w:top w:val="none" w:sz="0" w:space="0" w:color="auto"/>
        <w:left w:val="none" w:sz="0" w:space="0" w:color="auto"/>
        <w:bottom w:val="none" w:sz="0" w:space="0" w:color="auto"/>
        <w:right w:val="none" w:sz="0" w:space="0" w:color="auto"/>
      </w:divBdr>
    </w:div>
    <w:div w:id="231044514">
      <w:bodyDiv w:val="1"/>
      <w:marLeft w:val="0"/>
      <w:marRight w:val="0"/>
      <w:marTop w:val="0"/>
      <w:marBottom w:val="0"/>
      <w:divBdr>
        <w:top w:val="none" w:sz="0" w:space="0" w:color="auto"/>
        <w:left w:val="none" w:sz="0" w:space="0" w:color="auto"/>
        <w:bottom w:val="none" w:sz="0" w:space="0" w:color="auto"/>
        <w:right w:val="none" w:sz="0" w:space="0" w:color="auto"/>
      </w:divBdr>
      <w:divsChild>
        <w:div w:id="632559230">
          <w:marLeft w:val="0"/>
          <w:marRight w:val="0"/>
          <w:marTop w:val="0"/>
          <w:marBottom w:val="0"/>
          <w:divBdr>
            <w:top w:val="none" w:sz="0" w:space="0" w:color="auto"/>
            <w:left w:val="none" w:sz="0" w:space="0" w:color="auto"/>
            <w:bottom w:val="none" w:sz="0" w:space="0" w:color="auto"/>
            <w:right w:val="none" w:sz="0" w:space="0" w:color="auto"/>
          </w:divBdr>
        </w:div>
        <w:div w:id="777263575">
          <w:marLeft w:val="0"/>
          <w:marRight w:val="0"/>
          <w:marTop w:val="0"/>
          <w:marBottom w:val="0"/>
          <w:divBdr>
            <w:top w:val="none" w:sz="0" w:space="0" w:color="auto"/>
            <w:left w:val="none" w:sz="0" w:space="0" w:color="auto"/>
            <w:bottom w:val="none" w:sz="0" w:space="0" w:color="auto"/>
            <w:right w:val="none" w:sz="0" w:space="0" w:color="auto"/>
          </w:divBdr>
        </w:div>
        <w:div w:id="929628334">
          <w:marLeft w:val="0"/>
          <w:marRight w:val="0"/>
          <w:marTop w:val="0"/>
          <w:marBottom w:val="0"/>
          <w:divBdr>
            <w:top w:val="none" w:sz="0" w:space="0" w:color="auto"/>
            <w:left w:val="none" w:sz="0" w:space="0" w:color="auto"/>
            <w:bottom w:val="none" w:sz="0" w:space="0" w:color="auto"/>
            <w:right w:val="none" w:sz="0" w:space="0" w:color="auto"/>
          </w:divBdr>
        </w:div>
        <w:div w:id="1099133871">
          <w:marLeft w:val="0"/>
          <w:marRight w:val="0"/>
          <w:marTop w:val="0"/>
          <w:marBottom w:val="0"/>
          <w:divBdr>
            <w:top w:val="none" w:sz="0" w:space="0" w:color="auto"/>
            <w:left w:val="none" w:sz="0" w:space="0" w:color="auto"/>
            <w:bottom w:val="none" w:sz="0" w:space="0" w:color="auto"/>
            <w:right w:val="none" w:sz="0" w:space="0" w:color="auto"/>
          </w:divBdr>
        </w:div>
        <w:div w:id="1528907709">
          <w:marLeft w:val="0"/>
          <w:marRight w:val="0"/>
          <w:marTop w:val="0"/>
          <w:marBottom w:val="0"/>
          <w:divBdr>
            <w:top w:val="none" w:sz="0" w:space="0" w:color="auto"/>
            <w:left w:val="none" w:sz="0" w:space="0" w:color="auto"/>
            <w:bottom w:val="none" w:sz="0" w:space="0" w:color="auto"/>
            <w:right w:val="none" w:sz="0" w:space="0" w:color="auto"/>
          </w:divBdr>
        </w:div>
        <w:div w:id="2066028741">
          <w:marLeft w:val="0"/>
          <w:marRight w:val="0"/>
          <w:marTop w:val="0"/>
          <w:marBottom w:val="0"/>
          <w:divBdr>
            <w:top w:val="none" w:sz="0" w:space="0" w:color="auto"/>
            <w:left w:val="none" w:sz="0" w:space="0" w:color="auto"/>
            <w:bottom w:val="none" w:sz="0" w:space="0" w:color="auto"/>
            <w:right w:val="none" w:sz="0" w:space="0" w:color="auto"/>
          </w:divBdr>
        </w:div>
      </w:divsChild>
    </w:div>
    <w:div w:id="293560663">
      <w:bodyDiv w:val="1"/>
      <w:marLeft w:val="0"/>
      <w:marRight w:val="0"/>
      <w:marTop w:val="0"/>
      <w:marBottom w:val="0"/>
      <w:divBdr>
        <w:top w:val="none" w:sz="0" w:space="0" w:color="auto"/>
        <w:left w:val="none" w:sz="0" w:space="0" w:color="auto"/>
        <w:bottom w:val="none" w:sz="0" w:space="0" w:color="auto"/>
        <w:right w:val="none" w:sz="0" w:space="0" w:color="auto"/>
      </w:divBdr>
      <w:divsChild>
        <w:div w:id="118184351">
          <w:marLeft w:val="0"/>
          <w:marRight w:val="0"/>
          <w:marTop w:val="0"/>
          <w:marBottom w:val="0"/>
          <w:divBdr>
            <w:top w:val="none" w:sz="0" w:space="0" w:color="auto"/>
            <w:left w:val="none" w:sz="0" w:space="0" w:color="auto"/>
            <w:bottom w:val="none" w:sz="0" w:space="0" w:color="auto"/>
            <w:right w:val="none" w:sz="0" w:space="0" w:color="auto"/>
          </w:divBdr>
        </w:div>
        <w:div w:id="1538619389">
          <w:marLeft w:val="0"/>
          <w:marRight w:val="0"/>
          <w:marTop w:val="0"/>
          <w:marBottom w:val="0"/>
          <w:divBdr>
            <w:top w:val="none" w:sz="0" w:space="0" w:color="auto"/>
            <w:left w:val="none" w:sz="0" w:space="0" w:color="auto"/>
            <w:bottom w:val="none" w:sz="0" w:space="0" w:color="auto"/>
            <w:right w:val="none" w:sz="0" w:space="0" w:color="auto"/>
          </w:divBdr>
        </w:div>
        <w:div w:id="1553539085">
          <w:marLeft w:val="0"/>
          <w:marRight w:val="0"/>
          <w:marTop w:val="0"/>
          <w:marBottom w:val="0"/>
          <w:divBdr>
            <w:top w:val="none" w:sz="0" w:space="0" w:color="auto"/>
            <w:left w:val="none" w:sz="0" w:space="0" w:color="auto"/>
            <w:bottom w:val="none" w:sz="0" w:space="0" w:color="auto"/>
            <w:right w:val="none" w:sz="0" w:space="0" w:color="auto"/>
          </w:divBdr>
        </w:div>
      </w:divsChild>
    </w:div>
    <w:div w:id="385684021">
      <w:bodyDiv w:val="1"/>
      <w:marLeft w:val="0"/>
      <w:marRight w:val="0"/>
      <w:marTop w:val="0"/>
      <w:marBottom w:val="0"/>
      <w:divBdr>
        <w:top w:val="none" w:sz="0" w:space="0" w:color="auto"/>
        <w:left w:val="none" w:sz="0" w:space="0" w:color="auto"/>
        <w:bottom w:val="none" w:sz="0" w:space="0" w:color="auto"/>
        <w:right w:val="none" w:sz="0" w:space="0" w:color="auto"/>
      </w:divBdr>
    </w:div>
    <w:div w:id="438378690">
      <w:bodyDiv w:val="1"/>
      <w:marLeft w:val="0"/>
      <w:marRight w:val="0"/>
      <w:marTop w:val="0"/>
      <w:marBottom w:val="0"/>
      <w:divBdr>
        <w:top w:val="none" w:sz="0" w:space="0" w:color="auto"/>
        <w:left w:val="none" w:sz="0" w:space="0" w:color="auto"/>
        <w:bottom w:val="none" w:sz="0" w:space="0" w:color="auto"/>
        <w:right w:val="none" w:sz="0" w:space="0" w:color="auto"/>
      </w:divBdr>
    </w:div>
    <w:div w:id="514030145">
      <w:bodyDiv w:val="1"/>
      <w:marLeft w:val="0"/>
      <w:marRight w:val="0"/>
      <w:marTop w:val="0"/>
      <w:marBottom w:val="0"/>
      <w:divBdr>
        <w:top w:val="none" w:sz="0" w:space="0" w:color="auto"/>
        <w:left w:val="none" w:sz="0" w:space="0" w:color="auto"/>
        <w:bottom w:val="none" w:sz="0" w:space="0" w:color="auto"/>
        <w:right w:val="none" w:sz="0" w:space="0" w:color="auto"/>
      </w:divBdr>
      <w:divsChild>
        <w:div w:id="48499527">
          <w:marLeft w:val="0"/>
          <w:marRight w:val="0"/>
          <w:marTop w:val="0"/>
          <w:marBottom w:val="0"/>
          <w:divBdr>
            <w:top w:val="none" w:sz="0" w:space="0" w:color="auto"/>
            <w:left w:val="none" w:sz="0" w:space="0" w:color="auto"/>
            <w:bottom w:val="none" w:sz="0" w:space="0" w:color="auto"/>
            <w:right w:val="none" w:sz="0" w:space="0" w:color="auto"/>
          </w:divBdr>
          <w:divsChild>
            <w:div w:id="7276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6328">
      <w:bodyDiv w:val="1"/>
      <w:marLeft w:val="0"/>
      <w:marRight w:val="0"/>
      <w:marTop w:val="0"/>
      <w:marBottom w:val="0"/>
      <w:divBdr>
        <w:top w:val="none" w:sz="0" w:space="0" w:color="auto"/>
        <w:left w:val="none" w:sz="0" w:space="0" w:color="auto"/>
        <w:bottom w:val="none" w:sz="0" w:space="0" w:color="auto"/>
        <w:right w:val="none" w:sz="0" w:space="0" w:color="auto"/>
      </w:divBdr>
    </w:div>
    <w:div w:id="1059402317">
      <w:bodyDiv w:val="1"/>
      <w:marLeft w:val="0"/>
      <w:marRight w:val="0"/>
      <w:marTop w:val="0"/>
      <w:marBottom w:val="0"/>
      <w:divBdr>
        <w:top w:val="none" w:sz="0" w:space="0" w:color="auto"/>
        <w:left w:val="none" w:sz="0" w:space="0" w:color="auto"/>
        <w:bottom w:val="none" w:sz="0" w:space="0" w:color="auto"/>
        <w:right w:val="none" w:sz="0" w:space="0" w:color="auto"/>
      </w:divBdr>
      <w:divsChild>
        <w:div w:id="846674679">
          <w:marLeft w:val="0"/>
          <w:marRight w:val="0"/>
          <w:marTop w:val="0"/>
          <w:marBottom w:val="0"/>
          <w:divBdr>
            <w:top w:val="none" w:sz="0" w:space="0" w:color="auto"/>
            <w:left w:val="none" w:sz="0" w:space="0" w:color="auto"/>
            <w:bottom w:val="none" w:sz="0" w:space="0" w:color="auto"/>
            <w:right w:val="none" w:sz="0" w:space="0" w:color="auto"/>
          </w:divBdr>
          <w:divsChild>
            <w:div w:id="6127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8833">
      <w:bodyDiv w:val="1"/>
      <w:marLeft w:val="0"/>
      <w:marRight w:val="0"/>
      <w:marTop w:val="0"/>
      <w:marBottom w:val="0"/>
      <w:divBdr>
        <w:top w:val="none" w:sz="0" w:space="0" w:color="auto"/>
        <w:left w:val="none" w:sz="0" w:space="0" w:color="auto"/>
        <w:bottom w:val="none" w:sz="0" w:space="0" w:color="auto"/>
        <w:right w:val="none" w:sz="0" w:space="0" w:color="auto"/>
      </w:divBdr>
      <w:divsChild>
        <w:div w:id="702754874">
          <w:marLeft w:val="0"/>
          <w:marRight w:val="0"/>
          <w:marTop w:val="0"/>
          <w:marBottom w:val="0"/>
          <w:divBdr>
            <w:top w:val="none" w:sz="0" w:space="0" w:color="auto"/>
            <w:left w:val="none" w:sz="0" w:space="0" w:color="auto"/>
            <w:bottom w:val="none" w:sz="0" w:space="0" w:color="auto"/>
            <w:right w:val="none" w:sz="0" w:space="0" w:color="auto"/>
          </w:divBdr>
          <w:divsChild>
            <w:div w:id="1416895971">
              <w:marLeft w:val="0"/>
              <w:marRight w:val="0"/>
              <w:marTop w:val="0"/>
              <w:marBottom w:val="0"/>
              <w:divBdr>
                <w:top w:val="none" w:sz="0" w:space="0" w:color="auto"/>
                <w:left w:val="none" w:sz="0" w:space="0" w:color="auto"/>
                <w:bottom w:val="none" w:sz="0" w:space="0" w:color="auto"/>
                <w:right w:val="none" w:sz="0" w:space="0" w:color="auto"/>
              </w:divBdr>
              <w:divsChild>
                <w:div w:id="58478199">
                  <w:marLeft w:val="0"/>
                  <w:marRight w:val="0"/>
                  <w:marTop w:val="0"/>
                  <w:marBottom w:val="0"/>
                  <w:divBdr>
                    <w:top w:val="none" w:sz="0" w:space="0" w:color="auto"/>
                    <w:left w:val="none" w:sz="0" w:space="0" w:color="auto"/>
                    <w:bottom w:val="none" w:sz="0" w:space="0" w:color="auto"/>
                    <w:right w:val="none" w:sz="0" w:space="0" w:color="auto"/>
                  </w:divBdr>
                  <w:divsChild>
                    <w:div w:id="210966523">
                      <w:marLeft w:val="0"/>
                      <w:marRight w:val="0"/>
                      <w:marTop w:val="0"/>
                      <w:marBottom w:val="0"/>
                      <w:divBdr>
                        <w:top w:val="none" w:sz="0" w:space="0" w:color="auto"/>
                        <w:left w:val="none" w:sz="0" w:space="0" w:color="auto"/>
                        <w:bottom w:val="none" w:sz="0" w:space="0" w:color="auto"/>
                        <w:right w:val="none" w:sz="0" w:space="0" w:color="auto"/>
                      </w:divBdr>
                      <w:divsChild>
                        <w:div w:id="14665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373">
          <w:marLeft w:val="0"/>
          <w:marRight w:val="0"/>
          <w:marTop w:val="0"/>
          <w:marBottom w:val="0"/>
          <w:divBdr>
            <w:top w:val="none" w:sz="0" w:space="0" w:color="auto"/>
            <w:left w:val="none" w:sz="0" w:space="0" w:color="auto"/>
            <w:bottom w:val="none" w:sz="0" w:space="0" w:color="auto"/>
            <w:right w:val="none" w:sz="0" w:space="0" w:color="auto"/>
          </w:divBdr>
          <w:divsChild>
            <w:div w:id="138770593">
              <w:marLeft w:val="0"/>
              <w:marRight w:val="0"/>
              <w:marTop w:val="0"/>
              <w:marBottom w:val="0"/>
              <w:divBdr>
                <w:top w:val="none" w:sz="0" w:space="0" w:color="auto"/>
                <w:left w:val="none" w:sz="0" w:space="0" w:color="auto"/>
                <w:bottom w:val="none" w:sz="0" w:space="0" w:color="auto"/>
                <w:right w:val="none" w:sz="0" w:space="0" w:color="auto"/>
              </w:divBdr>
              <w:divsChild>
                <w:div w:id="211159735">
                  <w:marLeft w:val="0"/>
                  <w:marRight w:val="0"/>
                  <w:marTop w:val="0"/>
                  <w:marBottom w:val="0"/>
                  <w:divBdr>
                    <w:top w:val="none" w:sz="0" w:space="0" w:color="auto"/>
                    <w:left w:val="none" w:sz="0" w:space="0" w:color="auto"/>
                    <w:bottom w:val="none" w:sz="0" w:space="0" w:color="auto"/>
                    <w:right w:val="none" w:sz="0" w:space="0" w:color="auto"/>
                  </w:divBdr>
                  <w:divsChild>
                    <w:div w:id="16834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68748">
      <w:bodyDiv w:val="1"/>
      <w:marLeft w:val="0"/>
      <w:marRight w:val="0"/>
      <w:marTop w:val="0"/>
      <w:marBottom w:val="0"/>
      <w:divBdr>
        <w:top w:val="none" w:sz="0" w:space="0" w:color="auto"/>
        <w:left w:val="none" w:sz="0" w:space="0" w:color="auto"/>
        <w:bottom w:val="none" w:sz="0" w:space="0" w:color="auto"/>
        <w:right w:val="none" w:sz="0" w:space="0" w:color="auto"/>
      </w:divBdr>
    </w:div>
    <w:div w:id="1246183367">
      <w:bodyDiv w:val="1"/>
      <w:marLeft w:val="0"/>
      <w:marRight w:val="0"/>
      <w:marTop w:val="0"/>
      <w:marBottom w:val="0"/>
      <w:divBdr>
        <w:top w:val="none" w:sz="0" w:space="0" w:color="auto"/>
        <w:left w:val="none" w:sz="0" w:space="0" w:color="auto"/>
        <w:bottom w:val="none" w:sz="0" w:space="0" w:color="auto"/>
        <w:right w:val="none" w:sz="0" w:space="0" w:color="auto"/>
      </w:divBdr>
    </w:div>
    <w:div w:id="1260219774">
      <w:bodyDiv w:val="1"/>
      <w:marLeft w:val="0"/>
      <w:marRight w:val="0"/>
      <w:marTop w:val="0"/>
      <w:marBottom w:val="0"/>
      <w:divBdr>
        <w:top w:val="none" w:sz="0" w:space="0" w:color="auto"/>
        <w:left w:val="none" w:sz="0" w:space="0" w:color="auto"/>
        <w:bottom w:val="none" w:sz="0" w:space="0" w:color="auto"/>
        <w:right w:val="none" w:sz="0" w:space="0" w:color="auto"/>
      </w:divBdr>
    </w:div>
    <w:div w:id="1438675192">
      <w:bodyDiv w:val="1"/>
      <w:marLeft w:val="0"/>
      <w:marRight w:val="0"/>
      <w:marTop w:val="0"/>
      <w:marBottom w:val="0"/>
      <w:divBdr>
        <w:top w:val="none" w:sz="0" w:space="0" w:color="auto"/>
        <w:left w:val="none" w:sz="0" w:space="0" w:color="auto"/>
        <w:bottom w:val="none" w:sz="0" w:space="0" w:color="auto"/>
        <w:right w:val="none" w:sz="0" w:space="0" w:color="auto"/>
      </w:divBdr>
    </w:div>
    <w:div w:id="1588266600">
      <w:bodyDiv w:val="1"/>
      <w:marLeft w:val="0"/>
      <w:marRight w:val="0"/>
      <w:marTop w:val="0"/>
      <w:marBottom w:val="0"/>
      <w:divBdr>
        <w:top w:val="none" w:sz="0" w:space="0" w:color="auto"/>
        <w:left w:val="none" w:sz="0" w:space="0" w:color="auto"/>
        <w:bottom w:val="none" w:sz="0" w:space="0" w:color="auto"/>
        <w:right w:val="none" w:sz="0" w:space="0" w:color="auto"/>
      </w:divBdr>
    </w:div>
    <w:div w:id="1612206035">
      <w:bodyDiv w:val="1"/>
      <w:marLeft w:val="0"/>
      <w:marRight w:val="0"/>
      <w:marTop w:val="0"/>
      <w:marBottom w:val="0"/>
      <w:divBdr>
        <w:top w:val="none" w:sz="0" w:space="0" w:color="auto"/>
        <w:left w:val="none" w:sz="0" w:space="0" w:color="auto"/>
        <w:bottom w:val="none" w:sz="0" w:space="0" w:color="auto"/>
        <w:right w:val="none" w:sz="0" w:space="0" w:color="auto"/>
      </w:divBdr>
    </w:div>
    <w:div w:id="1941403291">
      <w:bodyDiv w:val="1"/>
      <w:marLeft w:val="0"/>
      <w:marRight w:val="0"/>
      <w:marTop w:val="0"/>
      <w:marBottom w:val="0"/>
      <w:divBdr>
        <w:top w:val="none" w:sz="0" w:space="0" w:color="auto"/>
        <w:left w:val="none" w:sz="0" w:space="0" w:color="auto"/>
        <w:bottom w:val="none" w:sz="0" w:space="0" w:color="auto"/>
        <w:right w:val="none" w:sz="0" w:space="0" w:color="auto"/>
      </w:divBdr>
      <w:divsChild>
        <w:div w:id="9333881">
          <w:marLeft w:val="0"/>
          <w:marRight w:val="0"/>
          <w:marTop w:val="0"/>
          <w:marBottom w:val="0"/>
          <w:divBdr>
            <w:top w:val="none" w:sz="0" w:space="0" w:color="auto"/>
            <w:left w:val="none" w:sz="0" w:space="0" w:color="auto"/>
            <w:bottom w:val="none" w:sz="0" w:space="0" w:color="auto"/>
            <w:right w:val="none" w:sz="0" w:space="0" w:color="auto"/>
          </w:divBdr>
          <w:divsChild>
            <w:div w:id="11305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8340">
      <w:bodyDiv w:val="1"/>
      <w:marLeft w:val="0"/>
      <w:marRight w:val="0"/>
      <w:marTop w:val="0"/>
      <w:marBottom w:val="0"/>
      <w:divBdr>
        <w:top w:val="none" w:sz="0" w:space="0" w:color="auto"/>
        <w:left w:val="none" w:sz="0" w:space="0" w:color="auto"/>
        <w:bottom w:val="none" w:sz="0" w:space="0" w:color="auto"/>
        <w:right w:val="none" w:sz="0" w:space="0" w:color="auto"/>
      </w:divBdr>
    </w:div>
    <w:div w:id="214704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9DE0-E5C7-490F-83FB-5D45CDEF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16</Pages>
  <Words>24469</Words>
  <Characters>13948</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Пропозиції</vt:lpstr>
      <vt:lpstr>Пропозиції</vt:lpstr>
    </vt:vector>
  </TitlesOfParts>
  <Company>Microsoft</Company>
  <LinksUpToDate>false</LinksUpToDate>
  <CharactersWithSpaces>38341</CharactersWithSpaces>
  <SharedDoc>false</SharedDoc>
  <HLinks>
    <vt:vector size="126" baseType="variant">
      <vt:variant>
        <vt:i4>1769505</vt:i4>
      </vt:variant>
      <vt:variant>
        <vt:i4>60</vt:i4>
      </vt:variant>
      <vt:variant>
        <vt:i4>0</vt:i4>
      </vt:variant>
      <vt:variant>
        <vt:i4>5</vt:i4>
      </vt:variant>
      <vt:variant>
        <vt:lpwstr>mailto:vobu-zap@vobu.com.ua</vt:lpwstr>
      </vt:variant>
      <vt:variant>
        <vt:lpwstr/>
      </vt:variant>
      <vt:variant>
        <vt:i4>1638514</vt:i4>
      </vt:variant>
      <vt:variant>
        <vt:i4>57</vt:i4>
      </vt:variant>
      <vt:variant>
        <vt:i4>0</vt:i4>
      </vt:variant>
      <vt:variant>
        <vt:i4>5</vt:i4>
      </vt:variant>
      <vt:variant>
        <vt:lpwstr>mailto:t.potopalska@direkcy.atom.gov.ua</vt:lpwstr>
      </vt:variant>
      <vt:variant>
        <vt:lpwstr/>
      </vt:variant>
      <vt:variant>
        <vt:i4>1638514</vt:i4>
      </vt:variant>
      <vt:variant>
        <vt:i4>54</vt:i4>
      </vt:variant>
      <vt:variant>
        <vt:i4>0</vt:i4>
      </vt:variant>
      <vt:variant>
        <vt:i4>5</vt:i4>
      </vt:variant>
      <vt:variant>
        <vt:lpwstr>mailto:t.potopalska@direkcy.atom.gov.ua</vt:lpwstr>
      </vt:variant>
      <vt:variant>
        <vt:lpwstr/>
      </vt:variant>
      <vt:variant>
        <vt:i4>1638514</vt:i4>
      </vt:variant>
      <vt:variant>
        <vt:i4>51</vt:i4>
      </vt:variant>
      <vt:variant>
        <vt:i4>0</vt:i4>
      </vt:variant>
      <vt:variant>
        <vt:i4>5</vt:i4>
      </vt:variant>
      <vt:variant>
        <vt:lpwstr>mailto:t.potopalska@direkcy.atom.gov.ua</vt:lpwstr>
      </vt:variant>
      <vt:variant>
        <vt:lpwstr/>
      </vt:variant>
      <vt:variant>
        <vt:i4>1638514</vt:i4>
      </vt:variant>
      <vt:variant>
        <vt:i4>48</vt:i4>
      </vt:variant>
      <vt:variant>
        <vt:i4>0</vt:i4>
      </vt:variant>
      <vt:variant>
        <vt:i4>5</vt:i4>
      </vt:variant>
      <vt:variant>
        <vt:lpwstr>mailto:t.potopalska@direkcy.atom.gov.ua</vt:lpwstr>
      </vt:variant>
      <vt:variant>
        <vt:lpwstr/>
      </vt:variant>
      <vt:variant>
        <vt:i4>1638514</vt:i4>
      </vt:variant>
      <vt:variant>
        <vt:i4>45</vt:i4>
      </vt:variant>
      <vt:variant>
        <vt:i4>0</vt:i4>
      </vt:variant>
      <vt:variant>
        <vt:i4>5</vt:i4>
      </vt:variant>
      <vt:variant>
        <vt:lpwstr>mailto:t.potopalska@direkcy.atom.gov.ua</vt:lpwstr>
      </vt:variant>
      <vt:variant>
        <vt:lpwstr/>
      </vt:variant>
      <vt:variant>
        <vt:i4>1638514</vt:i4>
      </vt:variant>
      <vt:variant>
        <vt:i4>42</vt:i4>
      </vt:variant>
      <vt:variant>
        <vt:i4>0</vt:i4>
      </vt:variant>
      <vt:variant>
        <vt:i4>5</vt:i4>
      </vt:variant>
      <vt:variant>
        <vt:lpwstr>mailto:t.potopalska@direkcy.atom.gov.ua</vt:lpwstr>
      </vt:variant>
      <vt:variant>
        <vt:lpwstr/>
      </vt:variant>
      <vt:variant>
        <vt:i4>1638514</vt:i4>
      </vt:variant>
      <vt:variant>
        <vt:i4>39</vt:i4>
      </vt:variant>
      <vt:variant>
        <vt:i4>0</vt:i4>
      </vt:variant>
      <vt:variant>
        <vt:i4>5</vt:i4>
      </vt:variant>
      <vt:variant>
        <vt:lpwstr>mailto:t.potopalska@direkcy.atom.gov.ua</vt:lpwstr>
      </vt:variant>
      <vt:variant>
        <vt:lpwstr/>
      </vt:variant>
      <vt:variant>
        <vt:i4>1638514</vt:i4>
      </vt:variant>
      <vt:variant>
        <vt:i4>36</vt:i4>
      </vt:variant>
      <vt:variant>
        <vt:i4>0</vt:i4>
      </vt:variant>
      <vt:variant>
        <vt:i4>5</vt:i4>
      </vt:variant>
      <vt:variant>
        <vt:lpwstr>mailto:t.potopalska@direkcy.atom.gov.ua</vt:lpwstr>
      </vt:variant>
      <vt:variant>
        <vt:lpwstr/>
      </vt:variant>
      <vt:variant>
        <vt:i4>6226044</vt:i4>
      </vt:variant>
      <vt:variant>
        <vt:i4>33</vt:i4>
      </vt:variant>
      <vt:variant>
        <vt:i4>0</vt:i4>
      </vt:variant>
      <vt:variant>
        <vt:i4>5</vt:i4>
      </vt:variant>
      <vt:variant>
        <vt:lpwstr>mailto:lesia.chuyko@lifecell.com.ua</vt:lpwstr>
      </vt:variant>
      <vt:variant>
        <vt:lpwstr/>
      </vt:variant>
      <vt:variant>
        <vt:i4>3145823</vt:i4>
      </vt:variant>
      <vt:variant>
        <vt:i4>30</vt:i4>
      </vt:variant>
      <vt:variant>
        <vt:i4>0</vt:i4>
      </vt:variant>
      <vt:variant>
        <vt:i4>5</vt:i4>
      </vt:variant>
      <vt:variant>
        <vt:lpwstr>mailto:VTischenko@gng.com.ua</vt:lpwstr>
      </vt:variant>
      <vt:variant>
        <vt:lpwstr/>
      </vt:variant>
      <vt:variant>
        <vt:i4>3145823</vt:i4>
      </vt:variant>
      <vt:variant>
        <vt:i4>27</vt:i4>
      </vt:variant>
      <vt:variant>
        <vt:i4>0</vt:i4>
      </vt:variant>
      <vt:variant>
        <vt:i4>5</vt:i4>
      </vt:variant>
      <vt:variant>
        <vt:lpwstr>mailto:VTischenko@gng.com.ua</vt:lpwstr>
      </vt:variant>
      <vt:variant>
        <vt:lpwstr/>
      </vt:variant>
      <vt:variant>
        <vt:i4>3145823</vt:i4>
      </vt:variant>
      <vt:variant>
        <vt:i4>24</vt:i4>
      </vt:variant>
      <vt:variant>
        <vt:i4>0</vt:i4>
      </vt:variant>
      <vt:variant>
        <vt:i4>5</vt:i4>
      </vt:variant>
      <vt:variant>
        <vt:lpwstr>mailto:VTischenko@gng.com.ua</vt:lpwstr>
      </vt:variant>
      <vt:variant>
        <vt:lpwstr/>
      </vt:variant>
      <vt:variant>
        <vt:i4>4063299</vt:i4>
      </vt:variant>
      <vt:variant>
        <vt:i4>21</vt:i4>
      </vt:variant>
      <vt:variant>
        <vt:i4>0</vt:i4>
      </vt:variant>
      <vt:variant>
        <vt:i4>5</vt:i4>
      </vt:variant>
      <vt:variant>
        <vt:lpwstr>mailto:marina1_o_n@ukr.net</vt:lpwstr>
      </vt:variant>
      <vt:variant>
        <vt:lpwstr/>
      </vt:variant>
      <vt:variant>
        <vt:i4>3145823</vt:i4>
      </vt:variant>
      <vt:variant>
        <vt:i4>18</vt:i4>
      </vt:variant>
      <vt:variant>
        <vt:i4>0</vt:i4>
      </vt:variant>
      <vt:variant>
        <vt:i4>5</vt:i4>
      </vt:variant>
      <vt:variant>
        <vt:lpwstr>mailto:VTischenko@gng.com.ua</vt:lpwstr>
      </vt:variant>
      <vt:variant>
        <vt:lpwstr/>
      </vt:variant>
      <vt:variant>
        <vt:i4>4063299</vt:i4>
      </vt:variant>
      <vt:variant>
        <vt:i4>15</vt:i4>
      </vt:variant>
      <vt:variant>
        <vt:i4>0</vt:i4>
      </vt:variant>
      <vt:variant>
        <vt:i4>5</vt:i4>
      </vt:variant>
      <vt:variant>
        <vt:lpwstr>mailto:marina1_o_n@ukr.net</vt:lpwstr>
      </vt:variant>
      <vt:variant>
        <vt:lpwstr/>
      </vt:variant>
      <vt:variant>
        <vt:i4>4653109</vt:i4>
      </vt:variant>
      <vt:variant>
        <vt:i4>12</vt:i4>
      </vt:variant>
      <vt:variant>
        <vt:i4>0</vt:i4>
      </vt:variant>
      <vt:variant>
        <vt:i4>5</vt:i4>
      </vt:variant>
      <vt:variant>
        <vt:lpwstr>mailto:accountant@gs.com.ua</vt:lpwstr>
      </vt:variant>
      <vt:variant>
        <vt:lpwstr/>
      </vt:variant>
      <vt:variant>
        <vt:i4>327787</vt:i4>
      </vt:variant>
      <vt:variant>
        <vt:i4>9</vt:i4>
      </vt:variant>
      <vt:variant>
        <vt:i4>0</vt:i4>
      </vt:variant>
      <vt:variant>
        <vt:i4>5</vt:i4>
      </vt:variant>
      <vt:variant>
        <vt:lpwstr>mailto:pidluzhnyj@audyt.lviv.ua</vt:lpwstr>
      </vt:variant>
      <vt:variant>
        <vt:lpwstr/>
      </vt:variant>
      <vt:variant>
        <vt:i4>7864396</vt:i4>
      </vt:variant>
      <vt:variant>
        <vt:i4>6</vt:i4>
      </vt:variant>
      <vt:variant>
        <vt:i4>0</vt:i4>
      </vt:variant>
      <vt:variant>
        <vt:i4>5</vt:i4>
      </vt:variant>
      <vt:variant>
        <vt:lpwstr>mailto:i.loy@mhp.com.ua</vt:lpwstr>
      </vt:variant>
      <vt:variant>
        <vt:lpwstr/>
      </vt:variant>
      <vt:variant>
        <vt:i4>6226044</vt:i4>
      </vt:variant>
      <vt:variant>
        <vt:i4>3</vt:i4>
      </vt:variant>
      <vt:variant>
        <vt:i4>0</vt:i4>
      </vt:variant>
      <vt:variant>
        <vt:i4>5</vt:i4>
      </vt:variant>
      <vt:variant>
        <vt:lpwstr>mailto:lesia.chuyko@lifecell.com.ua</vt:lpwstr>
      </vt:variant>
      <vt:variant>
        <vt:lpwstr/>
      </vt:variant>
      <vt:variant>
        <vt:i4>1638514</vt:i4>
      </vt:variant>
      <vt:variant>
        <vt:i4>0</vt:i4>
      </vt:variant>
      <vt:variant>
        <vt:i4>0</vt:i4>
      </vt:variant>
      <vt:variant>
        <vt:i4>5</vt:i4>
      </vt:variant>
      <vt:variant>
        <vt:lpwstr>mailto:t.potopalska@direkcy.atom.gov.ua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Пропозиції</dc:title>
  <dc:creator>d19-ivanitska</dc:creator>
  <cp:lastModifiedBy>ЗАВЕРУХА ОЛЕКСІЙ ОЛЕКСАНДРОВИЧ</cp:lastModifiedBy>
  <cp:revision>70</cp:revision>
  <cp:lastPrinted>2024-08-19T07:43:00Z</cp:lastPrinted>
  <dcterms:created xsi:type="dcterms:W3CDTF">2024-11-12T13:45:00Z</dcterms:created>
  <dcterms:modified xsi:type="dcterms:W3CDTF">2025-10-06T08:19:00Z</dcterms:modified>
</cp:coreProperties>
</file>