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7F" w:rsidRPr="0037624D" w:rsidRDefault="00F4187F" w:rsidP="00F4187F">
      <w:pPr>
        <w:pStyle w:val="StyleOstRed"/>
        <w:spacing w:after="0"/>
        <w:ind w:firstLine="0"/>
        <w:jc w:val="right"/>
        <w:rPr>
          <w:b/>
          <w:sz w:val="24"/>
          <w:szCs w:val="24"/>
          <w:u w:val="single"/>
        </w:rPr>
      </w:pPr>
      <w:r w:rsidRPr="0037624D">
        <w:rPr>
          <w:b/>
          <w:sz w:val="24"/>
          <w:szCs w:val="24"/>
          <w:u w:val="single"/>
        </w:rPr>
        <w:t>Проект</w:t>
      </w:r>
    </w:p>
    <w:p w:rsidR="00F4187F" w:rsidRDefault="00F4187F" w:rsidP="00F4187F">
      <w:pPr>
        <w:pStyle w:val="StyleOstRed"/>
        <w:spacing w:after="0"/>
        <w:ind w:firstLine="0"/>
        <w:jc w:val="right"/>
      </w:pPr>
    </w:p>
    <w:p w:rsidR="00F4187F" w:rsidRPr="009E70A5" w:rsidRDefault="00F4187F" w:rsidP="00F4187F">
      <w:pPr>
        <w:pStyle w:val="a8"/>
        <w:spacing w:before="0"/>
        <w:rPr>
          <w:rFonts w:ascii="Times New Roman" w:hAnsi="Times New Roman" w:cs="Times New Roman"/>
          <w:bCs w:val="0"/>
          <w:i w:val="0"/>
          <w:iCs w:val="0"/>
          <w:caps w:val="0"/>
          <w:sz w:val="28"/>
          <w:szCs w:val="28"/>
          <w:lang w:val="ru-RU"/>
        </w:rPr>
      </w:pPr>
    </w:p>
    <w:p w:rsidR="00F4187F" w:rsidRPr="009E70A5" w:rsidRDefault="00F4187F" w:rsidP="00F4187F">
      <w:pPr>
        <w:pStyle w:val="a8"/>
        <w:spacing w:before="0"/>
        <w:rPr>
          <w:rFonts w:ascii="Times New Roman" w:hAnsi="Times New Roman" w:cs="Times New Roman"/>
          <w:bCs w:val="0"/>
          <w:i w:val="0"/>
          <w:iCs w:val="0"/>
          <w:caps w:val="0"/>
          <w:sz w:val="28"/>
          <w:szCs w:val="28"/>
          <w:lang w:val="ru-RU"/>
        </w:rPr>
      </w:pPr>
    </w:p>
    <w:p w:rsidR="007937CC" w:rsidRPr="007E39BE" w:rsidRDefault="007937CC" w:rsidP="007937CC">
      <w:pPr>
        <w:pStyle w:val="a8"/>
        <w:spacing w:before="0" w:line="360" w:lineRule="auto"/>
        <w:rPr>
          <w:rFonts w:ascii="Times New Roman" w:hAnsi="Times New Roman" w:cs="Times New Roman"/>
          <w:bCs w:val="0"/>
          <w:i w:val="0"/>
          <w:iCs w:val="0"/>
          <w:caps w:val="0"/>
          <w:sz w:val="28"/>
          <w:szCs w:val="28"/>
        </w:rPr>
      </w:pPr>
      <w:r w:rsidRPr="007E39BE">
        <w:rPr>
          <w:rFonts w:ascii="Times New Roman" w:hAnsi="Times New Roman" w:cs="Times New Roman"/>
          <w:bCs w:val="0"/>
          <w:i w:val="0"/>
          <w:iCs w:val="0"/>
          <w:caps w:val="0"/>
          <w:sz w:val="28"/>
          <w:szCs w:val="28"/>
        </w:rPr>
        <w:t>ЗАКОН УКРАЇНИ</w:t>
      </w:r>
    </w:p>
    <w:p w:rsidR="007937CC" w:rsidRDefault="007937CC" w:rsidP="007937CC">
      <w:pPr>
        <w:pStyle w:val="a3"/>
        <w:spacing w:before="0" w:line="360" w:lineRule="auto"/>
        <w:ind w:firstLine="0"/>
        <w:jc w:val="center"/>
        <w:rPr>
          <w:rFonts w:ascii="Times New Roman" w:hAnsi="Times New Roman"/>
          <w:b/>
          <w:sz w:val="28"/>
          <w:szCs w:val="28"/>
        </w:rPr>
      </w:pPr>
      <w:r w:rsidRPr="007E39BE">
        <w:rPr>
          <w:rFonts w:ascii="Times New Roman" w:hAnsi="Times New Roman"/>
          <w:b/>
          <w:sz w:val="28"/>
          <w:szCs w:val="28"/>
        </w:rPr>
        <w:t xml:space="preserve">Про внесення змін до Податкового кодексу України </w:t>
      </w:r>
      <w:r w:rsidR="00F4187F" w:rsidRPr="00F4187F">
        <w:rPr>
          <w:rFonts w:ascii="Times New Roman" w:hAnsi="Times New Roman"/>
          <w:b/>
          <w:sz w:val="28"/>
          <w:szCs w:val="28"/>
        </w:rPr>
        <w:t>(щодо великих платників податків)</w:t>
      </w:r>
    </w:p>
    <w:p w:rsidR="007937CC" w:rsidRPr="007937CC" w:rsidRDefault="007937CC" w:rsidP="007937CC">
      <w:pPr>
        <w:pStyle w:val="a3"/>
        <w:spacing w:before="0" w:line="360" w:lineRule="auto"/>
        <w:ind w:firstLine="720"/>
        <w:rPr>
          <w:rFonts w:ascii="Times New Roman" w:hAnsi="Times New Roman"/>
          <w:sz w:val="28"/>
          <w:szCs w:val="28"/>
          <w:lang w:val="uk-UA"/>
        </w:rPr>
      </w:pPr>
      <w:r w:rsidRPr="007937CC">
        <w:rPr>
          <w:rFonts w:ascii="Times New Roman" w:hAnsi="Times New Roman"/>
          <w:sz w:val="28"/>
          <w:szCs w:val="28"/>
          <w:lang w:val="uk-UA"/>
        </w:rPr>
        <w:t xml:space="preserve">            Верховна Рада України п о с т а н о в л я є:</w:t>
      </w:r>
    </w:p>
    <w:p w:rsidR="007937CC" w:rsidRPr="007937CC" w:rsidRDefault="007937CC" w:rsidP="007937CC">
      <w:pPr>
        <w:pStyle w:val="a3"/>
        <w:spacing w:before="0" w:line="360" w:lineRule="auto"/>
        <w:ind w:firstLine="720"/>
        <w:rPr>
          <w:rFonts w:ascii="Times New Roman" w:hAnsi="Times New Roman"/>
          <w:sz w:val="28"/>
          <w:szCs w:val="28"/>
          <w:lang w:val="uk-UA"/>
        </w:rPr>
      </w:pPr>
      <w:r w:rsidRPr="007937CC">
        <w:rPr>
          <w:rFonts w:ascii="Times New Roman" w:hAnsi="Times New Roman"/>
          <w:sz w:val="28"/>
          <w:szCs w:val="28"/>
          <w:lang w:val="uk-UA"/>
        </w:rPr>
        <w:t>І. Внести до Податкового кодексу України (Відомості Верховної Ради України, 2011 р., №№ 13-17, ст. 112) такі зміни:</w:t>
      </w:r>
    </w:p>
    <w:p w:rsidR="007937CC" w:rsidRPr="007937CC" w:rsidRDefault="007937CC" w:rsidP="007937CC">
      <w:pPr>
        <w:pStyle w:val="a3"/>
        <w:spacing w:before="0" w:line="360" w:lineRule="auto"/>
        <w:ind w:firstLine="720"/>
        <w:rPr>
          <w:rFonts w:ascii="Times New Roman" w:hAnsi="Times New Roman"/>
          <w:sz w:val="28"/>
          <w:szCs w:val="28"/>
          <w:lang w:val="uk-UA"/>
        </w:rPr>
      </w:pPr>
    </w:p>
    <w:p w:rsidR="007937CC" w:rsidRPr="007937CC" w:rsidRDefault="007937CC" w:rsidP="007937CC">
      <w:pPr>
        <w:pStyle w:val="a3"/>
        <w:spacing w:before="0" w:line="360" w:lineRule="auto"/>
        <w:ind w:firstLine="720"/>
        <w:rPr>
          <w:rFonts w:ascii="Times New Roman" w:hAnsi="Times New Roman"/>
          <w:sz w:val="28"/>
          <w:szCs w:val="28"/>
          <w:lang w:val="uk-UA"/>
        </w:rPr>
      </w:pPr>
      <w:r w:rsidRPr="007937CC">
        <w:rPr>
          <w:rFonts w:ascii="Times New Roman" w:hAnsi="Times New Roman"/>
          <w:sz w:val="28"/>
          <w:szCs w:val="28"/>
          <w:lang w:val="uk-UA"/>
        </w:rPr>
        <w:t xml:space="preserve">1. Підпункт 14.1.24 пункту 14.1 статті 14 викласти у такій редакції: </w:t>
      </w:r>
    </w:p>
    <w:p w:rsidR="00C529F4" w:rsidRPr="00F4187F" w:rsidRDefault="00E44D5F" w:rsidP="00F4187F">
      <w:pPr>
        <w:pStyle w:val="a3"/>
        <w:spacing w:before="0" w:line="360" w:lineRule="auto"/>
        <w:ind w:firstLine="720"/>
        <w:rPr>
          <w:rFonts w:ascii="Times New Roman" w:hAnsi="Times New Roman"/>
          <w:sz w:val="28"/>
          <w:szCs w:val="28"/>
          <w:lang w:val="uk-UA"/>
        </w:rPr>
      </w:pPr>
      <w:r>
        <w:rPr>
          <w:rFonts w:ascii="Times New Roman" w:hAnsi="Times New Roman"/>
          <w:sz w:val="28"/>
          <w:szCs w:val="28"/>
        </w:rPr>
        <w:t>„</w:t>
      </w:r>
      <w:r w:rsidR="00C529F4" w:rsidRPr="00F4187F">
        <w:rPr>
          <w:rFonts w:ascii="Times New Roman" w:hAnsi="Times New Roman"/>
          <w:sz w:val="28"/>
          <w:szCs w:val="28"/>
          <w:lang w:val="uk-UA"/>
        </w:rPr>
        <w:t>14.1.24. великий платник податків – юридична особа, у якої загальний обсяг операцій з постачання товарів/послуг від усіх видів діяльності за дванадцять послідовних календарних місяців перевищує п’ятсот мільйонів гривень або загальна сума сплачених до Державного бюджету України податків за платежами, контроль за справлянням яких покладено на контролюючі органи, за такий самий період перевищує п’ятнадцять мільйонів гривень (крім неприбуткових організацій)</w:t>
      </w:r>
      <w:r w:rsidR="005028D5" w:rsidRPr="005028D5">
        <w:rPr>
          <w:rFonts w:ascii="Times New Roman" w:hAnsi="Times New Roman"/>
          <w:sz w:val="28"/>
          <w:szCs w:val="28"/>
          <w:lang w:val="ru-RU"/>
        </w:rPr>
        <w:t>.</w:t>
      </w:r>
      <w:r w:rsidR="00355F95" w:rsidRPr="00236037">
        <w:rPr>
          <w:rFonts w:ascii="Times New Roman" w:hAnsi="Times New Roman"/>
          <w:bCs/>
          <w:sz w:val="28"/>
          <w:szCs w:val="28"/>
          <w:lang w:eastAsia="en-US"/>
        </w:rPr>
        <w:t>”</w:t>
      </w:r>
      <w:r w:rsidR="00C529F4" w:rsidRPr="00F4187F">
        <w:rPr>
          <w:rFonts w:ascii="Times New Roman" w:hAnsi="Times New Roman"/>
          <w:sz w:val="28"/>
          <w:szCs w:val="28"/>
          <w:lang w:val="uk-UA"/>
        </w:rPr>
        <w:t>;</w:t>
      </w:r>
    </w:p>
    <w:p w:rsidR="00C529F4" w:rsidRPr="00F4187F" w:rsidRDefault="00355F95" w:rsidP="00F4187F">
      <w:pPr>
        <w:pStyle w:val="a3"/>
        <w:spacing w:before="0" w:line="360" w:lineRule="auto"/>
        <w:ind w:firstLine="720"/>
        <w:rPr>
          <w:rFonts w:ascii="Times New Roman" w:hAnsi="Times New Roman"/>
          <w:sz w:val="28"/>
          <w:szCs w:val="28"/>
          <w:lang w:val="uk-UA"/>
        </w:rPr>
      </w:pPr>
      <w:r>
        <w:rPr>
          <w:rFonts w:ascii="Times New Roman" w:hAnsi="Times New Roman"/>
          <w:sz w:val="28"/>
          <w:szCs w:val="28"/>
          <w:lang w:val="uk-UA"/>
        </w:rPr>
        <w:t xml:space="preserve">2. </w:t>
      </w:r>
      <w:r w:rsidR="00843E56" w:rsidRPr="00F4187F">
        <w:rPr>
          <w:rFonts w:ascii="Times New Roman" w:hAnsi="Times New Roman"/>
          <w:sz w:val="28"/>
          <w:szCs w:val="28"/>
          <w:lang w:val="uk-UA"/>
        </w:rPr>
        <w:t>П</w:t>
      </w:r>
      <w:r w:rsidR="00C529F4" w:rsidRPr="00F4187F">
        <w:rPr>
          <w:rFonts w:ascii="Times New Roman" w:hAnsi="Times New Roman"/>
          <w:sz w:val="28"/>
          <w:szCs w:val="28"/>
          <w:lang w:val="uk-UA"/>
        </w:rPr>
        <w:t xml:space="preserve">ункт 63.1 статті 63 </w:t>
      </w:r>
      <w:r w:rsidR="00843E56" w:rsidRPr="00F4187F">
        <w:rPr>
          <w:rFonts w:ascii="Times New Roman" w:hAnsi="Times New Roman"/>
          <w:sz w:val="28"/>
          <w:szCs w:val="28"/>
          <w:lang w:val="uk-UA"/>
        </w:rPr>
        <w:t xml:space="preserve">доповнити </w:t>
      </w:r>
      <w:r w:rsidR="00C529F4" w:rsidRPr="00F4187F">
        <w:rPr>
          <w:rFonts w:ascii="Times New Roman" w:hAnsi="Times New Roman"/>
          <w:sz w:val="28"/>
          <w:szCs w:val="28"/>
          <w:lang w:val="uk-UA"/>
        </w:rPr>
        <w:t>реченням такого змісту:</w:t>
      </w:r>
    </w:p>
    <w:p w:rsidR="00C529F4" w:rsidRPr="00DB5966" w:rsidRDefault="00E44D5F" w:rsidP="00F4187F">
      <w:pPr>
        <w:pStyle w:val="a3"/>
        <w:spacing w:before="0" w:line="360" w:lineRule="auto"/>
        <w:ind w:firstLine="720"/>
        <w:rPr>
          <w:rFonts w:ascii="Times New Roman" w:hAnsi="Times New Roman"/>
          <w:sz w:val="28"/>
          <w:szCs w:val="28"/>
          <w:lang w:val="uk-UA"/>
        </w:rPr>
      </w:pPr>
      <w:proofErr w:type="spellStart"/>
      <w:r>
        <w:rPr>
          <w:rFonts w:ascii="Times New Roman" w:hAnsi="Times New Roman"/>
          <w:sz w:val="28"/>
          <w:szCs w:val="28"/>
        </w:rPr>
        <w:t>„</w:t>
      </w:r>
      <w:r w:rsidR="00C529F4" w:rsidRPr="00F4187F">
        <w:rPr>
          <w:rFonts w:ascii="Times New Roman" w:hAnsi="Times New Roman"/>
          <w:sz w:val="28"/>
          <w:szCs w:val="28"/>
          <w:lang w:val="uk-UA"/>
        </w:rPr>
        <w:t>Центральний</w:t>
      </w:r>
      <w:proofErr w:type="spellEnd"/>
      <w:r w:rsidR="00C529F4" w:rsidRPr="00F4187F">
        <w:rPr>
          <w:rFonts w:ascii="Times New Roman" w:hAnsi="Times New Roman"/>
          <w:sz w:val="28"/>
          <w:szCs w:val="28"/>
          <w:lang w:val="uk-UA"/>
        </w:rPr>
        <w:t xml:space="preserve"> орган виконавчої влади, </w:t>
      </w:r>
      <w:r w:rsidR="0027511E">
        <w:rPr>
          <w:rFonts w:ascii="Times New Roman" w:hAnsi="Times New Roman"/>
          <w:sz w:val="28"/>
          <w:szCs w:val="28"/>
          <w:lang w:val="uk-UA"/>
        </w:rPr>
        <w:t>який</w:t>
      </w:r>
      <w:r w:rsidR="00C529F4" w:rsidRPr="00F4187F">
        <w:rPr>
          <w:rFonts w:ascii="Times New Roman" w:hAnsi="Times New Roman"/>
          <w:sz w:val="28"/>
          <w:szCs w:val="28"/>
          <w:lang w:val="uk-UA"/>
        </w:rPr>
        <w:t xml:space="preserve"> реалізує державну податкову та митну політику, визначає порядок обліку платників податків у контролюючих орган</w:t>
      </w:r>
      <w:r w:rsidR="00843E56" w:rsidRPr="00F4187F">
        <w:rPr>
          <w:rFonts w:ascii="Times New Roman" w:hAnsi="Times New Roman"/>
          <w:sz w:val="28"/>
          <w:szCs w:val="28"/>
          <w:lang w:val="uk-UA"/>
        </w:rPr>
        <w:t>ах</w:t>
      </w:r>
      <w:r w:rsidRPr="00236037">
        <w:rPr>
          <w:rFonts w:ascii="Times New Roman" w:hAnsi="Times New Roman"/>
          <w:bCs/>
          <w:sz w:val="28"/>
          <w:szCs w:val="28"/>
          <w:lang w:eastAsia="en-US"/>
        </w:rPr>
        <w:t>”</w:t>
      </w:r>
      <w:r w:rsidR="00DB5966">
        <w:rPr>
          <w:rFonts w:ascii="Times New Roman" w:hAnsi="Times New Roman"/>
          <w:bCs/>
          <w:sz w:val="28"/>
          <w:szCs w:val="28"/>
          <w:lang w:val="uk-UA" w:eastAsia="en-US"/>
        </w:rPr>
        <w:t>;</w:t>
      </w:r>
    </w:p>
    <w:p w:rsidR="00C529F4" w:rsidRPr="00F4187F" w:rsidRDefault="00355F95" w:rsidP="00F4187F">
      <w:pPr>
        <w:pStyle w:val="a3"/>
        <w:spacing w:before="0" w:line="360" w:lineRule="auto"/>
        <w:ind w:firstLine="720"/>
        <w:rPr>
          <w:rFonts w:ascii="Times New Roman" w:hAnsi="Times New Roman"/>
          <w:sz w:val="28"/>
          <w:szCs w:val="28"/>
          <w:lang w:val="uk-UA"/>
        </w:rPr>
      </w:pPr>
      <w:r>
        <w:rPr>
          <w:rFonts w:ascii="Times New Roman" w:hAnsi="Times New Roman"/>
          <w:sz w:val="28"/>
          <w:szCs w:val="28"/>
          <w:lang w:val="uk-UA"/>
        </w:rPr>
        <w:t xml:space="preserve">3. </w:t>
      </w:r>
      <w:r w:rsidR="00C529F4" w:rsidRPr="00F4187F">
        <w:rPr>
          <w:rFonts w:ascii="Times New Roman" w:hAnsi="Times New Roman"/>
          <w:sz w:val="28"/>
          <w:szCs w:val="28"/>
          <w:lang w:val="uk-UA"/>
        </w:rPr>
        <w:t>Пункт 63.3 статті 63 доповнити слов</w:t>
      </w:r>
      <w:r w:rsidR="005028D5">
        <w:rPr>
          <w:rFonts w:ascii="Times New Roman" w:hAnsi="Times New Roman"/>
          <w:sz w:val="28"/>
          <w:szCs w:val="28"/>
          <w:lang w:val="uk-UA"/>
        </w:rPr>
        <w:t>ами</w:t>
      </w:r>
      <w:r w:rsidR="00C529F4" w:rsidRPr="00F4187F">
        <w:rPr>
          <w:rFonts w:ascii="Times New Roman" w:hAnsi="Times New Roman"/>
          <w:sz w:val="28"/>
          <w:szCs w:val="28"/>
          <w:lang w:val="uk-UA"/>
        </w:rPr>
        <w:t xml:space="preserve"> </w:t>
      </w:r>
      <w:r w:rsidR="00C765D4">
        <w:rPr>
          <w:rFonts w:ascii="Times New Roman" w:hAnsi="Times New Roman"/>
          <w:sz w:val="28"/>
          <w:szCs w:val="28"/>
        </w:rPr>
        <w:t>„</w:t>
      </w:r>
      <w:r w:rsidR="00C529F4" w:rsidRPr="00F4187F">
        <w:rPr>
          <w:rFonts w:ascii="Times New Roman" w:hAnsi="Times New Roman"/>
          <w:sz w:val="28"/>
          <w:szCs w:val="28"/>
          <w:lang w:val="uk-UA"/>
        </w:rPr>
        <w:t>у контролюючих органах, що здійснюють супроводження великих платників податків)</w:t>
      </w:r>
      <w:r w:rsidR="00C765D4" w:rsidRPr="00236037">
        <w:rPr>
          <w:rFonts w:ascii="Times New Roman" w:hAnsi="Times New Roman"/>
          <w:bCs/>
          <w:sz w:val="28"/>
          <w:szCs w:val="28"/>
          <w:lang w:eastAsia="en-US"/>
        </w:rPr>
        <w:t>”</w:t>
      </w:r>
      <w:r w:rsidR="00C529F4" w:rsidRPr="00F4187F">
        <w:rPr>
          <w:rFonts w:ascii="Times New Roman" w:hAnsi="Times New Roman"/>
          <w:sz w:val="28"/>
          <w:szCs w:val="28"/>
          <w:lang w:val="uk-UA"/>
        </w:rPr>
        <w:t xml:space="preserve"> після слів </w:t>
      </w:r>
      <w:proofErr w:type="spellStart"/>
      <w:r w:rsidR="00E44D5F">
        <w:rPr>
          <w:rFonts w:ascii="Times New Roman" w:hAnsi="Times New Roman"/>
          <w:sz w:val="28"/>
          <w:szCs w:val="28"/>
        </w:rPr>
        <w:t>„</w:t>
      </w:r>
      <w:r w:rsidR="00C529F4" w:rsidRPr="00F4187F">
        <w:rPr>
          <w:rFonts w:ascii="Times New Roman" w:hAnsi="Times New Roman"/>
          <w:sz w:val="28"/>
          <w:szCs w:val="28"/>
          <w:lang w:val="uk-UA"/>
        </w:rPr>
        <w:t>місцем</w:t>
      </w:r>
      <w:proofErr w:type="spellEnd"/>
      <w:r w:rsidR="00C529F4" w:rsidRPr="00F4187F">
        <w:rPr>
          <w:rFonts w:ascii="Times New Roman" w:hAnsi="Times New Roman"/>
          <w:sz w:val="28"/>
          <w:szCs w:val="28"/>
          <w:lang w:val="uk-UA"/>
        </w:rPr>
        <w:t xml:space="preserve"> проживання особи</w:t>
      </w:r>
      <w:r w:rsidR="00C765D4">
        <w:rPr>
          <w:rFonts w:ascii="Times New Roman" w:hAnsi="Times New Roman"/>
          <w:sz w:val="28"/>
          <w:szCs w:val="28"/>
          <w:lang w:val="uk-UA"/>
        </w:rPr>
        <w:t>,</w:t>
      </w:r>
      <w:r w:rsidR="00C765D4" w:rsidRPr="00236037">
        <w:rPr>
          <w:rFonts w:ascii="Times New Roman" w:hAnsi="Times New Roman"/>
          <w:bCs/>
          <w:sz w:val="28"/>
          <w:szCs w:val="28"/>
          <w:lang w:eastAsia="en-US"/>
        </w:rPr>
        <w:t>”</w:t>
      </w:r>
      <w:r w:rsidR="00C529F4" w:rsidRPr="00F4187F">
        <w:rPr>
          <w:rFonts w:ascii="Times New Roman" w:hAnsi="Times New Roman"/>
          <w:sz w:val="28"/>
          <w:szCs w:val="28"/>
          <w:lang w:val="uk-UA"/>
        </w:rPr>
        <w:t xml:space="preserve"> та перед слов</w:t>
      </w:r>
      <w:r w:rsidR="005028D5">
        <w:rPr>
          <w:rFonts w:ascii="Times New Roman" w:hAnsi="Times New Roman"/>
          <w:sz w:val="28"/>
          <w:szCs w:val="28"/>
          <w:lang w:val="uk-UA"/>
        </w:rPr>
        <w:t>ами</w:t>
      </w:r>
      <w:r w:rsidR="00C529F4" w:rsidRPr="00F4187F">
        <w:rPr>
          <w:rFonts w:ascii="Times New Roman" w:hAnsi="Times New Roman"/>
          <w:sz w:val="28"/>
          <w:szCs w:val="28"/>
          <w:lang w:val="uk-UA"/>
        </w:rPr>
        <w:t xml:space="preserve"> </w:t>
      </w:r>
      <w:r w:rsidR="00E44D5F">
        <w:rPr>
          <w:rFonts w:ascii="Times New Roman" w:hAnsi="Times New Roman"/>
          <w:sz w:val="28"/>
          <w:szCs w:val="28"/>
        </w:rPr>
        <w:t>„</w:t>
      </w:r>
      <w:r w:rsidR="00EC6E9B" w:rsidRPr="00F4187F">
        <w:rPr>
          <w:rFonts w:ascii="Times New Roman" w:hAnsi="Times New Roman"/>
          <w:sz w:val="28"/>
          <w:szCs w:val="28"/>
          <w:lang w:val="uk-UA"/>
        </w:rPr>
        <w:t>(основне місце</w:t>
      </w:r>
      <w:r w:rsidR="00A5150A">
        <w:rPr>
          <w:rFonts w:ascii="Times New Roman" w:hAnsi="Times New Roman"/>
          <w:sz w:val="28"/>
          <w:szCs w:val="28"/>
          <w:lang w:val="uk-UA"/>
        </w:rPr>
        <w:t xml:space="preserve"> </w:t>
      </w:r>
      <w:r w:rsidR="00A5150A" w:rsidRPr="00A5150A">
        <w:rPr>
          <w:rFonts w:ascii="Times New Roman" w:hAnsi="Times New Roman"/>
          <w:sz w:val="28"/>
          <w:szCs w:val="28"/>
          <w:lang w:val="uk-UA"/>
        </w:rPr>
        <w:t>обліку</w:t>
      </w:r>
      <w:r w:rsidR="00EC6E9B" w:rsidRPr="00F4187F">
        <w:rPr>
          <w:rFonts w:ascii="Times New Roman" w:hAnsi="Times New Roman"/>
          <w:sz w:val="28"/>
          <w:szCs w:val="28"/>
          <w:lang w:val="uk-UA"/>
        </w:rPr>
        <w:t>)</w:t>
      </w:r>
      <w:r w:rsidR="00E44D5F" w:rsidRPr="00236037">
        <w:rPr>
          <w:rFonts w:ascii="Times New Roman" w:hAnsi="Times New Roman"/>
          <w:bCs/>
          <w:sz w:val="28"/>
          <w:szCs w:val="28"/>
          <w:lang w:eastAsia="en-US"/>
        </w:rPr>
        <w:t>”</w:t>
      </w:r>
      <w:r w:rsidR="00DB5966">
        <w:rPr>
          <w:rFonts w:ascii="Times New Roman" w:hAnsi="Times New Roman"/>
          <w:sz w:val="28"/>
          <w:szCs w:val="28"/>
          <w:lang w:val="uk-UA"/>
        </w:rPr>
        <w:t>;</w:t>
      </w:r>
    </w:p>
    <w:p w:rsidR="00C529F4" w:rsidRPr="00F4187F" w:rsidRDefault="00355F95" w:rsidP="00F4187F">
      <w:pPr>
        <w:pStyle w:val="a3"/>
        <w:spacing w:before="0" w:line="360" w:lineRule="auto"/>
        <w:ind w:firstLine="720"/>
        <w:rPr>
          <w:rFonts w:ascii="Times New Roman" w:hAnsi="Times New Roman"/>
          <w:sz w:val="28"/>
          <w:szCs w:val="28"/>
          <w:lang w:val="uk-UA"/>
        </w:rPr>
      </w:pPr>
      <w:r>
        <w:rPr>
          <w:rFonts w:ascii="Times New Roman" w:hAnsi="Times New Roman"/>
          <w:sz w:val="28"/>
          <w:szCs w:val="28"/>
          <w:lang w:val="uk-UA"/>
        </w:rPr>
        <w:t xml:space="preserve">4. </w:t>
      </w:r>
      <w:r w:rsidR="0064050B">
        <w:rPr>
          <w:rFonts w:ascii="Times New Roman" w:hAnsi="Times New Roman"/>
          <w:sz w:val="28"/>
          <w:szCs w:val="28"/>
          <w:lang w:val="uk-UA"/>
        </w:rPr>
        <w:t xml:space="preserve">Пункт </w:t>
      </w:r>
      <w:r w:rsidR="0064050B" w:rsidRPr="00F4187F">
        <w:rPr>
          <w:rFonts w:ascii="Times New Roman" w:hAnsi="Times New Roman"/>
          <w:sz w:val="28"/>
          <w:szCs w:val="28"/>
          <w:lang w:val="uk-UA"/>
        </w:rPr>
        <w:t>64.7 статті 6</w:t>
      </w:r>
      <w:r w:rsidR="0064050B">
        <w:rPr>
          <w:rFonts w:ascii="Times New Roman" w:hAnsi="Times New Roman"/>
          <w:sz w:val="28"/>
          <w:szCs w:val="28"/>
          <w:lang w:val="uk-UA"/>
        </w:rPr>
        <w:t>4 викласти у такій редакції:</w:t>
      </w:r>
    </w:p>
    <w:p w:rsidR="00C529F4" w:rsidRPr="00F4187F" w:rsidRDefault="00E44D5F" w:rsidP="00F4187F">
      <w:pPr>
        <w:pStyle w:val="a3"/>
        <w:spacing w:before="0" w:line="360" w:lineRule="auto"/>
        <w:ind w:firstLine="720"/>
        <w:rPr>
          <w:rFonts w:ascii="Times New Roman" w:hAnsi="Times New Roman"/>
          <w:sz w:val="28"/>
          <w:szCs w:val="28"/>
          <w:lang w:val="uk-UA"/>
        </w:rPr>
      </w:pPr>
      <w:r>
        <w:rPr>
          <w:rFonts w:ascii="Times New Roman" w:hAnsi="Times New Roman"/>
          <w:sz w:val="28"/>
          <w:szCs w:val="28"/>
        </w:rPr>
        <w:t>„</w:t>
      </w:r>
      <w:r w:rsidR="00C529F4" w:rsidRPr="00F4187F">
        <w:rPr>
          <w:rFonts w:ascii="Times New Roman" w:hAnsi="Times New Roman"/>
          <w:sz w:val="28"/>
          <w:szCs w:val="28"/>
          <w:lang w:val="uk-UA"/>
        </w:rPr>
        <w:t xml:space="preserve">64.7. Центральний орган виконавчої влади, </w:t>
      </w:r>
      <w:r w:rsidR="0027511E">
        <w:rPr>
          <w:rFonts w:ascii="Times New Roman" w:hAnsi="Times New Roman"/>
          <w:sz w:val="28"/>
          <w:szCs w:val="28"/>
          <w:lang w:val="uk-UA"/>
        </w:rPr>
        <w:t>який</w:t>
      </w:r>
      <w:r w:rsidR="00C529F4" w:rsidRPr="00F4187F">
        <w:rPr>
          <w:rFonts w:ascii="Times New Roman" w:hAnsi="Times New Roman"/>
          <w:sz w:val="28"/>
          <w:szCs w:val="28"/>
          <w:lang w:val="uk-UA"/>
        </w:rPr>
        <w:t xml:space="preserve"> реалізує державну податкову і митну політику, визначає порядок формування Реєстру </w:t>
      </w:r>
      <w:r w:rsidR="00C529F4" w:rsidRPr="00F4187F">
        <w:rPr>
          <w:rFonts w:ascii="Times New Roman" w:hAnsi="Times New Roman"/>
          <w:sz w:val="28"/>
          <w:szCs w:val="28"/>
          <w:lang w:val="uk-UA"/>
        </w:rPr>
        <w:lastRenderedPageBreak/>
        <w:t xml:space="preserve">великих платників податків з урахуванням критеріїв, </w:t>
      </w:r>
      <w:r w:rsidR="00DB5966" w:rsidRPr="00403EE0">
        <w:rPr>
          <w:rFonts w:ascii="Times New Roman" w:hAnsi="Times New Roman"/>
          <w:sz w:val="28"/>
          <w:szCs w:val="28"/>
          <w:lang w:val="uk-UA"/>
        </w:rPr>
        <w:t>встановлених</w:t>
      </w:r>
      <w:r w:rsidR="00C529F4" w:rsidRPr="00F4187F">
        <w:rPr>
          <w:rFonts w:ascii="Times New Roman" w:hAnsi="Times New Roman"/>
          <w:sz w:val="28"/>
          <w:szCs w:val="28"/>
          <w:lang w:val="uk-UA"/>
        </w:rPr>
        <w:t xml:space="preserve"> цим Кодексом для великих платників податків. </w:t>
      </w:r>
    </w:p>
    <w:p w:rsidR="00C529F4" w:rsidRPr="00F4187F" w:rsidRDefault="00C529F4" w:rsidP="00F4187F">
      <w:pPr>
        <w:pStyle w:val="a3"/>
        <w:spacing w:before="0" w:line="360" w:lineRule="auto"/>
        <w:ind w:firstLine="720"/>
        <w:rPr>
          <w:rFonts w:ascii="Times New Roman" w:hAnsi="Times New Roman"/>
          <w:sz w:val="28"/>
          <w:szCs w:val="28"/>
          <w:lang w:val="uk-UA"/>
        </w:rPr>
      </w:pPr>
      <w:r w:rsidRPr="00F4187F">
        <w:rPr>
          <w:rFonts w:ascii="Times New Roman" w:hAnsi="Times New Roman"/>
          <w:sz w:val="28"/>
          <w:szCs w:val="28"/>
          <w:lang w:val="uk-UA"/>
        </w:rPr>
        <w:t xml:space="preserve">Реєстр великих платників податків на наступний календарний рік формується та затверджується центральним органом виконавчої влади, </w:t>
      </w:r>
      <w:r w:rsidR="0027511E">
        <w:rPr>
          <w:rFonts w:ascii="Times New Roman" w:hAnsi="Times New Roman"/>
          <w:sz w:val="28"/>
          <w:szCs w:val="28"/>
          <w:lang w:val="uk-UA"/>
        </w:rPr>
        <w:t>який</w:t>
      </w:r>
      <w:r w:rsidRPr="00F4187F">
        <w:rPr>
          <w:rFonts w:ascii="Times New Roman" w:hAnsi="Times New Roman"/>
          <w:sz w:val="28"/>
          <w:szCs w:val="28"/>
          <w:lang w:val="uk-UA"/>
        </w:rPr>
        <w:t xml:space="preserve"> реалізує державну податкову і митну політику, та оприлюднюється на офіційному порталі.</w:t>
      </w:r>
    </w:p>
    <w:p w:rsidR="008E0383" w:rsidRPr="00F4187F" w:rsidRDefault="008E0383" w:rsidP="00F4187F">
      <w:pPr>
        <w:pStyle w:val="a3"/>
        <w:spacing w:before="0" w:line="360" w:lineRule="auto"/>
        <w:ind w:firstLine="720"/>
        <w:rPr>
          <w:rFonts w:ascii="Times New Roman" w:hAnsi="Times New Roman"/>
          <w:sz w:val="28"/>
          <w:szCs w:val="28"/>
          <w:lang w:val="uk-UA"/>
        </w:rPr>
      </w:pPr>
      <w:r w:rsidRPr="00F4187F">
        <w:rPr>
          <w:rFonts w:ascii="Times New Roman" w:hAnsi="Times New Roman"/>
          <w:sz w:val="28"/>
          <w:szCs w:val="28"/>
          <w:lang w:val="uk-UA"/>
        </w:rPr>
        <w:t>Після оприлюднення Реєстру великих платників податків на платників податків, яких до нього включено, з початку податкового періоду (календарного року), на який сформовано Реєстр, поширюються особливості, визначені цим Кодексом для великих платників податків.</w:t>
      </w:r>
    </w:p>
    <w:p w:rsidR="00C529F4" w:rsidRPr="00F4187F" w:rsidRDefault="00C529F4" w:rsidP="00F4187F">
      <w:pPr>
        <w:pStyle w:val="a3"/>
        <w:spacing w:before="0" w:line="360" w:lineRule="auto"/>
        <w:ind w:firstLine="720"/>
        <w:rPr>
          <w:rFonts w:ascii="Times New Roman" w:hAnsi="Times New Roman"/>
          <w:sz w:val="28"/>
          <w:szCs w:val="28"/>
          <w:lang w:val="uk-UA"/>
        </w:rPr>
      </w:pPr>
      <w:r w:rsidRPr="00F4187F">
        <w:rPr>
          <w:rFonts w:ascii="Times New Roman" w:hAnsi="Times New Roman"/>
          <w:sz w:val="28"/>
          <w:szCs w:val="28"/>
          <w:lang w:val="uk-UA"/>
        </w:rPr>
        <w:t xml:space="preserve">Платники податків, які включені до Реєстру великих платників податків та не перебувають на обліку в контролюючому органі, що здійснює супроводження великих платників податків, зобов'язані стати на облік у такому контролюючому органі з початку податкового періоду (календарного року), на який сформовано Реєстр. </w:t>
      </w:r>
    </w:p>
    <w:p w:rsidR="00C529F4" w:rsidRPr="00F4187F" w:rsidRDefault="00C529F4" w:rsidP="00F4187F">
      <w:pPr>
        <w:pStyle w:val="a3"/>
        <w:spacing w:before="0" w:line="360" w:lineRule="auto"/>
        <w:ind w:firstLine="720"/>
        <w:rPr>
          <w:rFonts w:ascii="Times New Roman" w:hAnsi="Times New Roman"/>
          <w:sz w:val="28"/>
          <w:szCs w:val="28"/>
          <w:lang w:val="uk-UA"/>
        </w:rPr>
      </w:pPr>
      <w:r w:rsidRPr="00F4187F">
        <w:rPr>
          <w:rFonts w:ascii="Times New Roman" w:hAnsi="Times New Roman"/>
          <w:sz w:val="28"/>
          <w:szCs w:val="28"/>
          <w:lang w:val="uk-UA"/>
        </w:rPr>
        <w:t xml:space="preserve">Щодо великих платників податків, які самостійно не стали на облік у контролюючому органі, що здійснює супроводження великих платників податків, центральний орган виконавчої влади, </w:t>
      </w:r>
      <w:r w:rsidR="0027511E">
        <w:rPr>
          <w:rFonts w:ascii="Times New Roman" w:hAnsi="Times New Roman"/>
          <w:sz w:val="28"/>
          <w:szCs w:val="28"/>
          <w:lang w:val="uk-UA"/>
        </w:rPr>
        <w:t>який</w:t>
      </w:r>
      <w:bookmarkStart w:id="0" w:name="_GoBack"/>
      <w:bookmarkEnd w:id="0"/>
      <w:r w:rsidRPr="00F4187F">
        <w:rPr>
          <w:rFonts w:ascii="Times New Roman" w:hAnsi="Times New Roman"/>
          <w:sz w:val="28"/>
          <w:szCs w:val="28"/>
          <w:lang w:val="uk-UA"/>
        </w:rPr>
        <w:t xml:space="preserve"> реалізує державну податкову і митну політику, прийма</w:t>
      </w:r>
      <w:r w:rsidR="00803C8D">
        <w:rPr>
          <w:rFonts w:ascii="Times New Roman" w:hAnsi="Times New Roman"/>
          <w:sz w:val="28"/>
          <w:szCs w:val="28"/>
          <w:lang w:val="uk-UA"/>
        </w:rPr>
        <w:t>є</w:t>
      </w:r>
      <w:r w:rsidRPr="00F4187F">
        <w:rPr>
          <w:rFonts w:ascii="Times New Roman" w:hAnsi="Times New Roman"/>
          <w:sz w:val="28"/>
          <w:szCs w:val="28"/>
          <w:lang w:val="uk-UA"/>
        </w:rPr>
        <w:t xml:space="preserve"> рішення про зміну основного місця обліку та переведення їх на облік у контролюючі органи, що здійснюють супроводження великих платників податків.</w:t>
      </w:r>
    </w:p>
    <w:p w:rsidR="004E0F96" w:rsidRDefault="00C529F4" w:rsidP="00F4187F">
      <w:pPr>
        <w:pStyle w:val="a3"/>
        <w:spacing w:before="0" w:line="360" w:lineRule="auto"/>
        <w:ind w:firstLine="720"/>
        <w:rPr>
          <w:rFonts w:ascii="Times New Roman" w:hAnsi="Times New Roman"/>
          <w:sz w:val="28"/>
          <w:szCs w:val="28"/>
          <w:lang w:val="uk-UA"/>
        </w:rPr>
      </w:pPr>
      <w:r w:rsidRPr="00F4187F">
        <w:rPr>
          <w:rFonts w:ascii="Times New Roman" w:hAnsi="Times New Roman"/>
          <w:sz w:val="28"/>
          <w:szCs w:val="28"/>
          <w:lang w:val="uk-UA"/>
        </w:rPr>
        <w:t>У разі переведення великого платника податків на облік у контролюючий орган, що здійснює супроводження великих платників податків чи інший контролюючий орган, відповідні контролюючі органи зобов'язані здійснити взяття на облік/зняття з обліку такого платника податків</w:t>
      </w:r>
      <w:r w:rsidR="00807A8B" w:rsidRPr="00F4187F">
        <w:rPr>
          <w:rFonts w:ascii="Times New Roman" w:hAnsi="Times New Roman"/>
          <w:sz w:val="28"/>
          <w:szCs w:val="28"/>
          <w:lang w:val="uk-UA"/>
        </w:rPr>
        <w:t xml:space="preserve"> з початку податкового періоду (календарного року), на який сформовано Реєстр</w:t>
      </w:r>
      <w:r w:rsidRPr="00F4187F">
        <w:rPr>
          <w:rFonts w:ascii="Times New Roman" w:hAnsi="Times New Roman"/>
          <w:sz w:val="28"/>
          <w:szCs w:val="28"/>
          <w:lang w:val="uk-UA"/>
        </w:rPr>
        <w:t xml:space="preserve">. Після взяття на облік такий великий платник податків зобов’язаний з початку року, на який сформовано Реєстр великих платників податків, виконувати обов'язки, передбачені цим Кодексом, у </w:t>
      </w:r>
    </w:p>
    <w:p w:rsidR="004E0F96" w:rsidRDefault="004E0F96" w:rsidP="00F4187F">
      <w:pPr>
        <w:pStyle w:val="a3"/>
        <w:spacing w:before="0" w:line="360" w:lineRule="auto"/>
        <w:ind w:firstLine="720"/>
        <w:rPr>
          <w:rFonts w:ascii="Times New Roman" w:hAnsi="Times New Roman"/>
          <w:sz w:val="28"/>
          <w:szCs w:val="28"/>
          <w:lang w:val="uk-UA"/>
        </w:rPr>
      </w:pPr>
    </w:p>
    <w:p w:rsidR="00C529F4" w:rsidRDefault="00C529F4" w:rsidP="00F4187F">
      <w:pPr>
        <w:pStyle w:val="a3"/>
        <w:spacing w:before="0" w:line="360" w:lineRule="auto"/>
        <w:ind w:firstLine="720"/>
        <w:rPr>
          <w:rFonts w:ascii="Times New Roman" w:hAnsi="Times New Roman"/>
          <w:sz w:val="28"/>
          <w:szCs w:val="28"/>
          <w:lang w:val="uk-UA"/>
        </w:rPr>
      </w:pPr>
      <w:r w:rsidRPr="00F4187F">
        <w:rPr>
          <w:rFonts w:ascii="Times New Roman" w:hAnsi="Times New Roman"/>
          <w:sz w:val="28"/>
          <w:szCs w:val="28"/>
          <w:lang w:val="uk-UA"/>
        </w:rPr>
        <w:lastRenderedPageBreak/>
        <w:t>тому числі подавати податкову звітність, сплачувати загальнодержавні податки та збори за новим місцем обліку (крім податку на доходи фізичних осіб та тих податків і зборів, адміністрування яких відповідно до цього Кодексу не здійснюється за основним місцем обліку)</w:t>
      </w:r>
      <w:r w:rsidR="00E44D5F" w:rsidRPr="00236037">
        <w:rPr>
          <w:rFonts w:ascii="Times New Roman" w:hAnsi="Times New Roman"/>
          <w:bCs/>
          <w:sz w:val="28"/>
          <w:szCs w:val="28"/>
          <w:lang w:eastAsia="en-US"/>
        </w:rPr>
        <w:t>”</w:t>
      </w:r>
      <w:r w:rsidRPr="00F4187F">
        <w:rPr>
          <w:rFonts w:ascii="Times New Roman" w:hAnsi="Times New Roman"/>
          <w:sz w:val="28"/>
          <w:szCs w:val="28"/>
          <w:lang w:val="uk-UA"/>
        </w:rPr>
        <w:t>.</w:t>
      </w:r>
    </w:p>
    <w:p w:rsidR="00EF282B" w:rsidRDefault="00EF282B" w:rsidP="00F4187F">
      <w:pPr>
        <w:pStyle w:val="a3"/>
        <w:spacing w:before="0" w:line="360" w:lineRule="auto"/>
        <w:ind w:firstLine="720"/>
        <w:rPr>
          <w:rFonts w:ascii="Times New Roman" w:hAnsi="Times New Roman"/>
          <w:sz w:val="28"/>
          <w:szCs w:val="28"/>
          <w:lang w:val="uk-UA"/>
        </w:rPr>
      </w:pPr>
    </w:p>
    <w:p w:rsidR="00EF282B" w:rsidRPr="00BF09AD" w:rsidRDefault="00EF282B" w:rsidP="00EF282B">
      <w:pPr>
        <w:spacing w:line="360" w:lineRule="auto"/>
        <w:ind w:firstLine="720"/>
        <w:jc w:val="both"/>
        <w:rPr>
          <w:rFonts w:ascii="Times New Roman" w:hAnsi="Times New Roman" w:cs="Times New Roman"/>
          <w:b/>
          <w:sz w:val="28"/>
          <w:szCs w:val="28"/>
        </w:rPr>
      </w:pPr>
      <w:r w:rsidRPr="00BF09AD">
        <w:rPr>
          <w:rFonts w:ascii="Times New Roman" w:hAnsi="Times New Roman" w:cs="Times New Roman"/>
          <w:b/>
          <w:sz w:val="28"/>
          <w:szCs w:val="28"/>
        </w:rPr>
        <w:t>ІІ. Прикінцеві та перехідні положення</w:t>
      </w:r>
    </w:p>
    <w:p w:rsidR="00EF282B" w:rsidRPr="00BF09AD" w:rsidRDefault="00EF282B" w:rsidP="00EF282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Цей З</w:t>
      </w:r>
      <w:r w:rsidRPr="00BF09AD">
        <w:rPr>
          <w:rFonts w:ascii="Times New Roman" w:hAnsi="Times New Roman" w:cs="Times New Roman"/>
          <w:sz w:val="28"/>
          <w:szCs w:val="28"/>
        </w:rPr>
        <w:t>акон набирає чинності з дня, наступного за днем його опублікування</w:t>
      </w:r>
      <w:r>
        <w:rPr>
          <w:rFonts w:ascii="Times New Roman" w:hAnsi="Times New Roman" w:cs="Times New Roman"/>
          <w:sz w:val="28"/>
          <w:szCs w:val="28"/>
        </w:rPr>
        <w:t>.</w:t>
      </w:r>
    </w:p>
    <w:p w:rsidR="00EF282B" w:rsidRPr="00BF09AD" w:rsidRDefault="00EF282B" w:rsidP="00EF282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BF09AD">
        <w:rPr>
          <w:rFonts w:ascii="Times New Roman" w:hAnsi="Times New Roman" w:cs="Times New Roman"/>
          <w:sz w:val="28"/>
          <w:szCs w:val="28"/>
        </w:rPr>
        <w:t xml:space="preserve">. Кабінету Міністрів України протягом трьох місяців з дня набрання чинності </w:t>
      </w:r>
      <w:r>
        <w:rPr>
          <w:rFonts w:ascii="Times New Roman" w:hAnsi="Times New Roman" w:cs="Times New Roman"/>
          <w:sz w:val="28"/>
          <w:szCs w:val="28"/>
        </w:rPr>
        <w:t>цим</w:t>
      </w:r>
      <w:r w:rsidRPr="00BF09AD">
        <w:rPr>
          <w:rFonts w:ascii="Times New Roman" w:hAnsi="Times New Roman" w:cs="Times New Roman"/>
          <w:sz w:val="28"/>
          <w:szCs w:val="28"/>
        </w:rPr>
        <w:t xml:space="preserve"> Закон</w:t>
      </w:r>
      <w:r>
        <w:rPr>
          <w:rFonts w:ascii="Times New Roman" w:hAnsi="Times New Roman" w:cs="Times New Roman"/>
          <w:sz w:val="28"/>
          <w:szCs w:val="28"/>
        </w:rPr>
        <w:t>ом</w:t>
      </w:r>
      <w:r w:rsidRPr="00BF09AD">
        <w:rPr>
          <w:rFonts w:ascii="Times New Roman" w:hAnsi="Times New Roman" w:cs="Times New Roman"/>
          <w:sz w:val="28"/>
          <w:szCs w:val="28"/>
        </w:rPr>
        <w:t>:</w:t>
      </w:r>
    </w:p>
    <w:p w:rsidR="00EF282B" w:rsidRDefault="00EF282B" w:rsidP="00EF282B">
      <w:pPr>
        <w:spacing w:line="360" w:lineRule="auto"/>
        <w:ind w:firstLine="720"/>
        <w:jc w:val="both"/>
        <w:rPr>
          <w:rFonts w:ascii="Times New Roman" w:hAnsi="Times New Roman" w:cs="Times New Roman"/>
          <w:sz w:val="28"/>
          <w:szCs w:val="28"/>
        </w:rPr>
      </w:pPr>
      <w:r w:rsidRPr="00BF09AD">
        <w:rPr>
          <w:rFonts w:ascii="Times New Roman" w:hAnsi="Times New Roman" w:cs="Times New Roman"/>
          <w:sz w:val="28"/>
          <w:szCs w:val="28"/>
        </w:rPr>
        <w:t xml:space="preserve">привести </w:t>
      </w:r>
      <w:r>
        <w:rPr>
          <w:rFonts w:ascii="Times New Roman" w:hAnsi="Times New Roman" w:cs="Times New Roman"/>
          <w:sz w:val="28"/>
          <w:szCs w:val="28"/>
        </w:rPr>
        <w:t>власні</w:t>
      </w:r>
      <w:r w:rsidRPr="00BF09AD">
        <w:rPr>
          <w:rFonts w:ascii="Times New Roman" w:hAnsi="Times New Roman" w:cs="Times New Roman"/>
          <w:sz w:val="28"/>
          <w:szCs w:val="28"/>
        </w:rPr>
        <w:t xml:space="preserve"> нормативно-правові акти у відповідність </w:t>
      </w:r>
      <w:r>
        <w:rPr>
          <w:rFonts w:ascii="Times New Roman" w:hAnsi="Times New Roman" w:cs="Times New Roman"/>
          <w:sz w:val="28"/>
          <w:szCs w:val="28"/>
        </w:rPr>
        <w:t xml:space="preserve">до цього </w:t>
      </w:r>
      <w:r w:rsidRPr="00BF09AD">
        <w:rPr>
          <w:rFonts w:ascii="Times New Roman" w:hAnsi="Times New Roman" w:cs="Times New Roman"/>
          <w:sz w:val="28"/>
          <w:szCs w:val="28"/>
        </w:rPr>
        <w:t xml:space="preserve"> Закон</w:t>
      </w:r>
      <w:r>
        <w:rPr>
          <w:rFonts w:ascii="Times New Roman" w:hAnsi="Times New Roman" w:cs="Times New Roman"/>
          <w:sz w:val="28"/>
          <w:szCs w:val="28"/>
        </w:rPr>
        <w:t>у</w:t>
      </w:r>
      <w:r w:rsidRPr="00BF09AD">
        <w:rPr>
          <w:rFonts w:ascii="Times New Roman" w:hAnsi="Times New Roman" w:cs="Times New Roman"/>
          <w:sz w:val="28"/>
          <w:szCs w:val="28"/>
        </w:rPr>
        <w:t>;</w:t>
      </w:r>
    </w:p>
    <w:p w:rsidR="00EF282B" w:rsidRPr="00BF09AD" w:rsidRDefault="00EF282B" w:rsidP="00EF282B">
      <w:pPr>
        <w:spacing w:line="360" w:lineRule="auto"/>
        <w:ind w:firstLine="720"/>
        <w:jc w:val="both"/>
        <w:rPr>
          <w:rFonts w:ascii="Times New Roman" w:hAnsi="Times New Roman" w:cs="Times New Roman"/>
          <w:sz w:val="28"/>
          <w:szCs w:val="28"/>
        </w:rPr>
      </w:pPr>
      <w:r w:rsidRPr="00BF09AD">
        <w:rPr>
          <w:rFonts w:ascii="Times New Roman" w:hAnsi="Times New Roman" w:cs="Times New Roman"/>
          <w:sz w:val="28"/>
          <w:szCs w:val="28"/>
        </w:rPr>
        <w:t xml:space="preserve">забезпечити перегляд та приведення </w:t>
      </w:r>
      <w:r w:rsidRPr="000F391B">
        <w:rPr>
          <w:rFonts w:ascii="Times New Roman" w:hAnsi="Times New Roman" w:cs="Times New Roman"/>
          <w:sz w:val="28"/>
          <w:szCs w:val="28"/>
        </w:rPr>
        <w:t>відповідними центральними органами виконавчої влади їх нормативно</w:t>
      </w:r>
      <w:r w:rsidRPr="00BF09AD">
        <w:rPr>
          <w:rFonts w:ascii="Times New Roman" w:hAnsi="Times New Roman" w:cs="Times New Roman"/>
          <w:sz w:val="28"/>
          <w:szCs w:val="28"/>
        </w:rPr>
        <w:t xml:space="preserve">-правових актів у відповідність </w:t>
      </w:r>
      <w:r>
        <w:rPr>
          <w:rFonts w:ascii="Times New Roman" w:hAnsi="Times New Roman" w:cs="Times New Roman"/>
          <w:sz w:val="28"/>
          <w:szCs w:val="28"/>
        </w:rPr>
        <w:t>до</w:t>
      </w:r>
      <w:r w:rsidRPr="00BF09AD">
        <w:rPr>
          <w:rFonts w:ascii="Times New Roman" w:hAnsi="Times New Roman" w:cs="Times New Roman"/>
          <w:sz w:val="28"/>
          <w:szCs w:val="28"/>
        </w:rPr>
        <w:t xml:space="preserve"> ц</w:t>
      </w:r>
      <w:r>
        <w:rPr>
          <w:rFonts w:ascii="Times New Roman" w:hAnsi="Times New Roman" w:cs="Times New Roman"/>
          <w:sz w:val="28"/>
          <w:szCs w:val="28"/>
        </w:rPr>
        <w:t>ього</w:t>
      </w:r>
      <w:r w:rsidRPr="00BF09AD">
        <w:rPr>
          <w:rFonts w:ascii="Times New Roman" w:hAnsi="Times New Roman" w:cs="Times New Roman"/>
          <w:sz w:val="28"/>
          <w:szCs w:val="28"/>
        </w:rPr>
        <w:t xml:space="preserve"> Закон</w:t>
      </w:r>
      <w:r>
        <w:rPr>
          <w:rFonts w:ascii="Times New Roman" w:hAnsi="Times New Roman" w:cs="Times New Roman"/>
          <w:sz w:val="28"/>
          <w:szCs w:val="28"/>
        </w:rPr>
        <w:t>у</w:t>
      </w:r>
      <w:r w:rsidRPr="00BF09AD">
        <w:rPr>
          <w:rFonts w:ascii="Times New Roman" w:hAnsi="Times New Roman" w:cs="Times New Roman"/>
          <w:sz w:val="28"/>
          <w:szCs w:val="28"/>
        </w:rPr>
        <w:t>.</w:t>
      </w:r>
    </w:p>
    <w:p w:rsidR="00EF282B" w:rsidRDefault="00EF282B" w:rsidP="00F4187F">
      <w:pPr>
        <w:pStyle w:val="a3"/>
        <w:spacing w:before="0" w:line="360" w:lineRule="auto"/>
        <w:ind w:firstLine="720"/>
        <w:rPr>
          <w:rFonts w:ascii="Times New Roman" w:hAnsi="Times New Roman"/>
          <w:sz w:val="28"/>
          <w:szCs w:val="28"/>
          <w:lang w:val="uk-UA"/>
        </w:rPr>
      </w:pPr>
    </w:p>
    <w:p w:rsidR="00355F95" w:rsidRPr="00EF282B" w:rsidRDefault="00EF282B" w:rsidP="00F4187F">
      <w:pPr>
        <w:pStyle w:val="a3"/>
        <w:spacing w:before="0" w:line="360" w:lineRule="auto"/>
        <w:ind w:firstLine="720"/>
        <w:rPr>
          <w:rFonts w:ascii="Times New Roman" w:eastAsiaTheme="minorEastAsia" w:hAnsi="Times New Roman"/>
          <w:b/>
          <w:sz w:val="28"/>
          <w:szCs w:val="28"/>
          <w:lang w:val="uk-UA" w:eastAsia="uk-UA"/>
        </w:rPr>
      </w:pPr>
      <w:r w:rsidRPr="00EF282B">
        <w:rPr>
          <w:rFonts w:ascii="Times New Roman" w:eastAsiaTheme="minorEastAsia" w:hAnsi="Times New Roman"/>
          <w:b/>
          <w:sz w:val="28"/>
          <w:szCs w:val="28"/>
          <w:lang w:val="uk-UA" w:eastAsia="uk-UA"/>
        </w:rPr>
        <w:t xml:space="preserve">Голова </w:t>
      </w:r>
      <w:r w:rsidRPr="00EF282B">
        <w:rPr>
          <w:rFonts w:ascii="Times New Roman" w:eastAsiaTheme="minorEastAsia" w:hAnsi="Times New Roman"/>
          <w:b/>
          <w:sz w:val="28"/>
          <w:szCs w:val="28"/>
          <w:lang w:val="uk-UA" w:eastAsia="uk-UA"/>
        </w:rPr>
        <w:br/>
        <w:t>Верховної Ради України</w:t>
      </w:r>
    </w:p>
    <w:sectPr w:rsidR="00355F95" w:rsidRPr="00EF282B" w:rsidSect="00607955">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8D" w:rsidRDefault="00803C8D" w:rsidP="005028D5">
      <w:pPr>
        <w:spacing w:after="0" w:line="240" w:lineRule="auto"/>
      </w:pPr>
      <w:r>
        <w:separator/>
      </w:r>
    </w:p>
  </w:endnote>
  <w:endnote w:type="continuationSeparator" w:id="0">
    <w:p w:rsidR="00803C8D" w:rsidRDefault="00803C8D" w:rsidP="0050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8D" w:rsidRDefault="00803C8D" w:rsidP="005028D5">
      <w:pPr>
        <w:spacing w:after="0" w:line="240" w:lineRule="auto"/>
      </w:pPr>
      <w:r>
        <w:separator/>
      </w:r>
    </w:p>
  </w:footnote>
  <w:footnote w:type="continuationSeparator" w:id="0">
    <w:p w:rsidR="00803C8D" w:rsidRDefault="00803C8D" w:rsidP="0050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88423"/>
      <w:docPartObj>
        <w:docPartGallery w:val="Page Numbers (Top of Page)"/>
        <w:docPartUnique/>
      </w:docPartObj>
    </w:sdtPr>
    <w:sdtEndPr>
      <w:rPr>
        <w:rFonts w:ascii="Times New Roman" w:hAnsi="Times New Roman" w:cs="Times New Roman"/>
        <w:sz w:val="24"/>
      </w:rPr>
    </w:sdtEndPr>
    <w:sdtContent>
      <w:p w:rsidR="00803C8D" w:rsidRPr="0027511E" w:rsidRDefault="00803C8D">
        <w:pPr>
          <w:pStyle w:val="a9"/>
          <w:jc w:val="center"/>
          <w:rPr>
            <w:rFonts w:ascii="Times New Roman" w:hAnsi="Times New Roman" w:cs="Times New Roman"/>
            <w:sz w:val="24"/>
          </w:rPr>
        </w:pPr>
        <w:r w:rsidRPr="0027511E">
          <w:rPr>
            <w:rFonts w:ascii="Times New Roman" w:hAnsi="Times New Roman" w:cs="Times New Roman"/>
            <w:sz w:val="24"/>
          </w:rPr>
          <w:fldChar w:fldCharType="begin"/>
        </w:r>
        <w:r w:rsidRPr="0027511E">
          <w:rPr>
            <w:rFonts w:ascii="Times New Roman" w:hAnsi="Times New Roman" w:cs="Times New Roman"/>
            <w:sz w:val="24"/>
          </w:rPr>
          <w:instrText>PAGE   \* MERGEFORMAT</w:instrText>
        </w:r>
        <w:r w:rsidRPr="0027511E">
          <w:rPr>
            <w:rFonts w:ascii="Times New Roman" w:hAnsi="Times New Roman" w:cs="Times New Roman"/>
            <w:sz w:val="24"/>
          </w:rPr>
          <w:fldChar w:fldCharType="separate"/>
        </w:r>
        <w:r w:rsidR="0027511E" w:rsidRPr="0027511E">
          <w:rPr>
            <w:rFonts w:ascii="Times New Roman" w:hAnsi="Times New Roman" w:cs="Times New Roman"/>
            <w:noProof/>
            <w:sz w:val="24"/>
            <w:lang w:val="ru-RU"/>
          </w:rPr>
          <w:t>3</w:t>
        </w:r>
        <w:r w:rsidRPr="0027511E">
          <w:rPr>
            <w:rFonts w:ascii="Times New Roman" w:hAnsi="Times New Roman" w:cs="Times New Roman"/>
            <w:sz w:val="24"/>
          </w:rPr>
          <w:fldChar w:fldCharType="end"/>
        </w:r>
      </w:p>
    </w:sdtContent>
  </w:sdt>
  <w:p w:rsidR="00803C8D" w:rsidRDefault="00803C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17229"/>
    <w:multiLevelType w:val="hybridMultilevel"/>
    <w:tmpl w:val="C2D6217E"/>
    <w:lvl w:ilvl="0" w:tplc="39944CC4">
      <w:start w:val="1"/>
      <w:numFmt w:val="decimal"/>
      <w:lvlText w:val="%1)"/>
      <w:lvlJc w:val="left"/>
      <w:pPr>
        <w:ind w:left="1069" w:hanging="360"/>
      </w:pPr>
      <w:rPr>
        <w:rFonts w:cs="Times New Roman" w:hint="default"/>
        <w:b w:val="0"/>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F4"/>
    <w:rsid w:val="00001FE1"/>
    <w:rsid w:val="000038CA"/>
    <w:rsid w:val="00010FAE"/>
    <w:rsid w:val="00037961"/>
    <w:rsid w:val="00043B90"/>
    <w:rsid w:val="00046986"/>
    <w:rsid w:val="0005010B"/>
    <w:rsid w:val="00050A35"/>
    <w:rsid w:val="000561BA"/>
    <w:rsid w:val="000563A5"/>
    <w:rsid w:val="00060A85"/>
    <w:rsid w:val="00071CFA"/>
    <w:rsid w:val="00084ABC"/>
    <w:rsid w:val="00084D3D"/>
    <w:rsid w:val="000908A8"/>
    <w:rsid w:val="00093809"/>
    <w:rsid w:val="000941B2"/>
    <w:rsid w:val="000C3B26"/>
    <w:rsid w:val="000C5C56"/>
    <w:rsid w:val="000C6548"/>
    <w:rsid w:val="000D40DD"/>
    <w:rsid w:val="000D4116"/>
    <w:rsid w:val="000D4BED"/>
    <w:rsid w:val="000E7FC4"/>
    <w:rsid w:val="000F0DDE"/>
    <w:rsid w:val="000F4646"/>
    <w:rsid w:val="000F4CF7"/>
    <w:rsid w:val="001037C7"/>
    <w:rsid w:val="00111E7D"/>
    <w:rsid w:val="00116DCE"/>
    <w:rsid w:val="00121894"/>
    <w:rsid w:val="00126FD9"/>
    <w:rsid w:val="001415CA"/>
    <w:rsid w:val="00145E4B"/>
    <w:rsid w:val="001604BF"/>
    <w:rsid w:val="001627BC"/>
    <w:rsid w:val="00192676"/>
    <w:rsid w:val="00195FAE"/>
    <w:rsid w:val="00196E47"/>
    <w:rsid w:val="00197D3E"/>
    <w:rsid w:val="001A2202"/>
    <w:rsid w:val="001A32EA"/>
    <w:rsid w:val="001A48BE"/>
    <w:rsid w:val="001A64F4"/>
    <w:rsid w:val="001B1001"/>
    <w:rsid w:val="001B542A"/>
    <w:rsid w:val="001E4D18"/>
    <w:rsid w:val="001F24C0"/>
    <w:rsid w:val="00210485"/>
    <w:rsid w:val="00211832"/>
    <w:rsid w:val="00225769"/>
    <w:rsid w:val="00232ECA"/>
    <w:rsid w:val="00236BB8"/>
    <w:rsid w:val="002507E3"/>
    <w:rsid w:val="00253372"/>
    <w:rsid w:val="0027511E"/>
    <w:rsid w:val="00275294"/>
    <w:rsid w:val="00280CF6"/>
    <w:rsid w:val="0028186C"/>
    <w:rsid w:val="002915EF"/>
    <w:rsid w:val="00297F3D"/>
    <w:rsid w:val="002A3CC5"/>
    <w:rsid w:val="002B0613"/>
    <w:rsid w:val="002C0D0A"/>
    <w:rsid w:val="002C53DD"/>
    <w:rsid w:val="002C7312"/>
    <w:rsid w:val="002E1F2B"/>
    <w:rsid w:val="002F1FB8"/>
    <w:rsid w:val="002F263D"/>
    <w:rsid w:val="002F411C"/>
    <w:rsid w:val="002F5F52"/>
    <w:rsid w:val="002F6555"/>
    <w:rsid w:val="0030188D"/>
    <w:rsid w:val="0032009B"/>
    <w:rsid w:val="00322F49"/>
    <w:rsid w:val="003324C6"/>
    <w:rsid w:val="00355F95"/>
    <w:rsid w:val="00357B86"/>
    <w:rsid w:val="00375983"/>
    <w:rsid w:val="00382C5E"/>
    <w:rsid w:val="003A0C86"/>
    <w:rsid w:val="003B0E5F"/>
    <w:rsid w:val="003B2381"/>
    <w:rsid w:val="003B402C"/>
    <w:rsid w:val="003B623B"/>
    <w:rsid w:val="003C0DED"/>
    <w:rsid w:val="003E6158"/>
    <w:rsid w:val="004033CA"/>
    <w:rsid w:val="00403EE0"/>
    <w:rsid w:val="00414969"/>
    <w:rsid w:val="00416436"/>
    <w:rsid w:val="00431ED9"/>
    <w:rsid w:val="004323F4"/>
    <w:rsid w:val="00433065"/>
    <w:rsid w:val="0043375A"/>
    <w:rsid w:val="00434083"/>
    <w:rsid w:val="00450090"/>
    <w:rsid w:val="00455926"/>
    <w:rsid w:val="00455DBC"/>
    <w:rsid w:val="004721CF"/>
    <w:rsid w:val="004731E1"/>
    <w:rsid w:val="004875EF"/>
    <w:rsid w:val="00490653"/>
    <w:rsid w:val="0049148B"/>
    <w:rsid w:val="004A061E"/>
    <w:rsid w:val="004A2C04"/>
    <w:rsid w:val="004A44C6"/>
    <w:rsid w:val="004A78D0"/>
    <w:rsid w:val="004B2577"/>
    <w:rsid w:val="004B2A83"/>
    <w:rsid w:val="004C6FA4"/>
    <w:rsid w:val="004C76BE"/>
    <w:rsid w:val="004C7AB3"/>
    <w:rsid w:val="004D6B3C"/>
    <w:rsid w:val="004D7FED"/>
    <w:rsid w:val="004E0F96"/>
    <w:rsid w:val="005028D5"/>
    <w:rsid w:val="00502F0A"/>
    <w:rsid w:val="0050427D"/>
    <w:rsid w:val="0051481E"/>
    <w:rsid w:val="00515298"/>
    <w:rsid w:val="00521E03"/>
    <w:rsid w:val="00551B57"/>
    <w:rsid w:val="005543B9"/>
    <w:rsid w:val="00561850"/>
    <w:rsid w:val="0058143A"/>
    <w:rsid w:val="00595138"/>
    <w:rsid w:val="00596E05"/>
    <w:rsid w:val="005A4E14"/>
    <w:rsid w:val="005B3D17"/>
    <w:rsid w:val="005C1DF8"/>
    <w:rsid w:val="005D2459"/>
    <w:rsid w:val="005D7470"/>
    <w:rsid w:val="005E164E"/>
    <w:rsid w:val="005E24A9"/>
    <w:rsid w:val="005E715A"/>
    <w:rsid w:val="005F0598"/>
    <w:rsid w:val="00600B08"/>
    <w:rsid w:val="00602546"/>
    <w:rsid w:val="00603B76"/>
    <w:rsid w:val="00607955"/>
    <w:rsid w:val="00620185"/>
    <w:rsid w:val="0064050B"/>
    <w:rsid w:val="00645914"/>
    <w:rsid w:val="00645EB4"/>
    <w:rsid w:val="0064640B"/>
    <w:rsid w:val="00650028"/>
    <w:rsid w:val="006541A7"/>
    <w:rsid w:val="006570B9"/>
    <w:rsid w:val="006635F9"/>
    <w:rsid w:val="0066768E"/>
    <w:rsid w:val="006809A5"/>
    <w:rsid w:val="00690D11"/>
    <w:rsid w:val="006971E2"/>
    <w:rsid w:val="006B49DB"/>
    <w:rsid w:val="006B783B"/>
    <w:rsid w:val="006D6F06"/>
    <w:rsid w:val="006E3A1E"/>
    <w:rsid w:val="006F60B3"/>
    <w:rsid w:val="00701977"/>
    <w:rsid w:val="0070737F"/>
    <w:rsid w:val="0070775D"/>
    <w:rsid w:val="007128AA"/>
    <w:rsid w:val="00731B9B"/>
    <w:rsid w:val="007340BA"/>
    <w:rsid w:val="00742153"/>
    <w:rsid w:val="007474A1"/>
    <w:rsid w:val="00751D3B"/>
    <w:rsid w:val="00763632"/>
    <w:rsid w:val="0076420C"/>
    <w:rsid w:val="00781E1D"/>
    <w:rsid w:val="007858ED"/>
    <w:rsid w:val="00791122"/>
    <w:rsid w:val="007925D2"/>
    <w:rsid w:val="007937CC"/>
    <w:rsid w:val="007B02BE"/>
    <w:rsid w:val="007D0D3C"/>
    <w:rsid w:val="007D6E44"/>
    <w:rsid w:val="007D7DC9"/>
    <w:rsid w:val="007E1E9E"/>
    <w:rsid w:val="007E5CE3"/>
    <w:rsid w:val="007F1DDE"/>
    <w:rsid w:val="00803C8D"/>
    <w:rsid w:val="00807A8B"/>
    <w:rsid w:val="00811881"/>
    <w:rsid w:val="00814F22"/>
    <w:rsid w:val="00821EE6"/>
    <w:rsid w:val="00824FD8"/>
    <w:rsid w:val="0083134C"/>
    <w:rsid w:val="00831BDA"/>
    <w:rsid w:val="008354DD"/>
    <w:rsid w:val="008422FE"/>
    <w:rsid w:val="00843E56"/>
    <w:rsid w:val="00845010"/>
    <w:rsid w:val="0084652F"/>
    <w:rsid w:val="00850273"/>
    <w:rsid w:val="00857856"/>
    <w:rsid w:val="008639FF"/>
    <w:rsid w:val="00867117"/>
    <w:rsid w:val="0087255F"/>
    <w:rsid w:val="00874151"/>
    <w:rsid w:val="00874AD8"/>
    <w:rsid w:val="008A0B9D"/>
    <w:rsid w:val="008A10B5"/>
    <w:rsid w:val="008D2B9E"/>
    <w:rsid w:val="008E0383"/>
    <w:rsid w:val="008E1463"/>
    <w:rsid w:val="008E1B88"/>
    <w:rsid w:val="008E5D4C"/>
    <w:rsid w:val="008F0938"/>
    <w:rsid w:val="008F6A69"/>
    <w:rsid w:val="0090773A"/>
    <w:rsid w:val="00916A1E"/>
    <w:rsid w:val="00920455"/>
    <w:rsid w:val="00923F15"/>
    <w:rsid w:val="009451EC"/>
    <w:rsid w:val="009476DF"/>
    <w:rsid w:val="00950931"/>
    <w:rsid w:val="009540D8"/>
    <w:rsid w:val="009572A4"/>
    <w:rsid w:val="00962933"/>
    <w:rsid w:val="00967052"/>
    <w:rsid w:val="00967626"/>
    <w:rsid w:val="009676EC"/>
    <w:rsid w:val="00972A0C"/>
    <w:rsid w:val="00980640"/>
    <w:rsid w:val="00986FCD"/>
    <w:rsid w:val="00995845"/>
    <w:rsid w:val="009A16AC"/>
    <w:rsid w:val="009A2C62"/>
    <w:rsid w:val="009A416B"/>
    <w:rsid w:val="009A47AC"/>
    <w:rsid w:val="009A56EF"/>
    <w:rsid w:val="009A74A8"/>
    <w:rsid w:val="009B217D"/>
    <w:rsid w:val="009B4AB0"/>
    <w:rsid w:val="009C0B2C"/>
    <w:rsid w:val="009C1B38"/>
    <w:rsid w:val="009C6BBC"/>
    <w:rsid w:val="009D1333"/>
    <w:rsid w:val="009D1A80"/>
    <w:rsid w:val="009D4405"/>
    <w:rsid w:val="009D4BD3"/>
    <w:rsid w:val="009D58A3"/>
    <w:rsid w:val="009E061D"/>
    <w:rsid w:val="00A076A1"/>
    <w:rsid w:val="00A12B99"/>
    <w:rsid w:val="00A2207A"/>
    <w:rsid w:val="00A31D62"/>
    <w:rsid w:val="00A404E3"/>
    <w:rsid w:val="00A4070F"/>
    <w:rsid w:val="00A449E9"/>
    <w:rsid w:val="00A467BD"/>
    <w:rsid w:val="00A5150A"/>
    <w:rsid w:val="00A55C18"/>
    <w:rsid w:val="00A634CF"/>
    <w:rsid w:val="00A67998"/>
    <w:rsid w:val="00A83DE0"/>
    <w:rsid w:val="00AA039B"/>
    <w:rsid w:val="00AA713A"/>
    <w:rsid w:val="00AB4138"/>
    <w:rsid w:val="00AC277D"/>
    <w:rsid w:val="00AC47E5"/>
    <w:rsid w:val="00AD0C5C"/>
    <w:rsid w:val="00AD1D54"/>
    <w:rsid w:val="00AD223F"/>
    <w:rsid w:val="00AD2495"/>
    <w:rsid w:val="00AD353C"/>
    <w:rsid w:val="00AD53C1"/>
    <w:rsid w:val="00AE187A"/>
    <w:rsid w:val="00AE7E17"/>
    <w:rsid w:val="00AF06E6"/>
    <w:rsid w:val="00B1037C"/>
    <w:rsid w:val="00B136E9"/>
    <w:rsid w:val="00B16156"/>
    <w:rsid w:val="00B17B31"/>
    <w:rsid w:val="00B22FB1"/>
    <w:rsid w:val="00B237FC"/>
    <w:rsid w:val="00B2478F"/>
    <w:rsid w:val="00B32005"/>
    <w:rsid w:val="00B32E6F"/>
    <w:rsid w:val="00B339AE"/>
    <w:rsid w:val="00B34853"/>
    <w:rsid w:val="00B61FDB"/>
    <w:rsid w:val="00B72354"/>
    <w:rsid w:val="00B73512"/>
    <w:rsid w:val="00B76F58"/>
    <w:rsid w:val="00BA5397"/>
    <w:rsid w:val="00BB16FB"/>
    <w:rsid w:val="00BB23F0"/>
    <w:rsid w:val="00BC4B66"/>
    <w:rsid w:val="00BC6D48"/>
    <w:rsid w:val="00BD149D"/>
    <w:rsid w:val="00BD47C7"/>
    <w:rsid w:val="00BE33C7"/>
    <w:rsid w:val="00C06091"/>
    <w:rsid w:val="00C169D9"/>
    <w:rsid w:val="00C2456E"/>
    <w:rsid w:val="00C3189C"/>
    <w:rsid w:val="00C32DFB"/>
    <w:rsid w:val="00C3773C"/>
    <w:rsid w:val="00C44479"/>
    <w:rsid w:val="00C45840"/>
    <w:rsid w:val="00C50630"/>
    <w:rsid w:val="00C529F4"/>
    <w:rsid w:val="00C62C91"/>
    <w:rsid w:val="00C6489E"/>
    <w:rsid w:val="00C70850"/>
    <w:rsid w:val="00C765D4"/>
    <w:rsid w:val="00C7660C"/>
    <w:rsid w:val="00C76CFF"/>
    <w:rsid w:val="00C80717"/>
    <w:rsid w:val="00C8206C"/>
    <w:rsid w:val="00C90721"/>
    <w:rsid w:val="00C92231"/>
    <w:rsid w:val="00C92415"/>
    <w:rsid w:val="00C97602"/>
    <w:rsid w:val="00CA30A7"/>
    <w:rsid w:val="00CB5976"/>
    <w:rsid w:val="00CD1247"/>
    <w:rsid w:val="00CF0CF6"/>
    <w:rsid w:val="00D0294A"/>
    <w:rsid w:val="00D22407"/>
    <w:rsid w:val="00D24472"/>
    <w:rsid w:val="00D34FB7"/>
    <w:rsid w:val="00D607C9"/>
    <w:rsid w:val="00D675EC"/>
    <w:rsid w:val="00D67896"/>
    <w:rsid w:val="00D72C49"/>
    <w:rsid w:val="00D768B3"/>
    <w:rsid w:val="00D8619B"/>
    <w:rsid w:val="00D929FF"/>
    <w:rsid w:val="00D93B7D"/>
    <w:rsid w:val="00D972CF"/>
    <w:rsid w:val="00DB0F80"/>
    <w:rsid w:val="00DB5966"/>
    <w:rsid w:val="00DB6AB4"/>
    <w:rsid w:val="00DC020F"/>
    <w:rsid w:val="00DE56FC"/>
    <w:rsid w:val="00DE57DB"/>
    <w:rsid w:val="00DF2265"/>
    <w:rsid w:val="00E04409"/>
    <w:rsid w:val="00E04810"/>
    <w:rsid w:val="00E0548B"/>
    <w:rsid w:val="00E07AFD"/>
    <w:rsid w:val="00E2085E"/>
    <w:rsid w:val="00E21C18"/>
    <w:rsid w:val="00E222D9"/>
    <w:rsid w:val="00E4117C"/>
    <w:rsid w:val="00E42DD4"/>
    <w:rsid w:val="00E440B7"/>
    <w:rsid w:val="00E44D5F"/>
    <w:rsid w:val="00E55692"/>
    <w:rsid w:val="00E60A29"/>
    <w:rsid w:val="00E72E27"/>
    <w:rsid w:val="00E80220"/>
    <w:rsid w:val="00E951E0"/>
    <w:rsid w:val="00EA5B1C"/>
    <w:rsid w:val="00EB17D8"/>
    <w:rsid w:val="00EC6E9B"/>
    <w:rsid w:val="00ED2E53"/>
    <w:rsid w:val="00EE2FF5"/>
    <w:rsid w:val="00EE4A17"/>
    <w:rsid w:val="00EE5B8E"/>
    <w:rsid w:val="00EF00FC"/>
    <w:rsid w:val="00EF1095"/>
    <w:rsid w:val="00EF1AD1"/>
    <w:rsid w:val="00EF282B"/>
    <w:rsid w:val="00F00DA9"/>
    <w:rsid w:val="00F01606"/>
    <w:rsid w:val="00F05B4E"/>
    <w:rsid w:val="00F33944"/>
    <w:rsid w:val="00F34369"/>
    <w:rsid w:val="00F4187F"/>
    <w:rsid w:val="00F76D42"/>
    <w:rsid w:val="00F80536"/>
    <w:rsid w:val="00F82FF1"/>
    <w:rsid w:val="00F90D64"/>
    <w:rsid w:val="00F934FE"/>
    <w:rsid w:val="00F949C6"/>
    <w:rsid w:val="00F94F62"/>
    <w:rsid w:val="00FB7D18"/>
    <w:rsid w:val="00FC2332"/>
    <w:rsid w:val="00FC4B0A"/>
    <w:rsid w:val="00FC7E9E"/>
    <w:rsid w:val="00FD1E72"/>
    <w:rsid w:val="00FE12C8"/>
    <w:rsid w:val="00FE365F"/>
    <w:rsid w:val="00FF17BD"/>
    <w:rsid w:val="00FF4095"/>
    <w:rsid w:val="00FF50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F4"/>
    <w:rPr>
      <w:rFonts w:eastAsiaTheme="minorEastAsia"/>
      <w:lang w:eastAsia="uk-UA"/>
    </w:rPr>
  </w:style>
  <w:style w:type="paragraph" w:styleId="2">
    <w:name w:val="heading 2"/>
    <w:basedOn w:val="a"/>
    <w:next w:val="a"/>
    <w:link w:val="20"/>
    <w:uiPriority w:val="9"/>
    <w:semiHidden/>
    <w:unhideWhenUsed/>
    <w:qFormat/>
    <w:rsid w:val="00355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529F4"/>
    <w:pPr>
      <w:keepNext/>
      <w:spacing w:before="240" w:after="60"/>
      <w:outlineLvl w:val="2"/>
    </w:pPr>
    <w:rPr>
      <w:rFonts w:ascii="Arial" w:eastAsia="Times New Roman" w:hAnsi="Arial" w:cs="Times New Roman"/>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529F4"/>
    <w:rPr>
      <w:rFonts w:ascii="Arial" w:eastAsia="Times New Roman" w:hAnsi="Arial" w:cs="Times New Roman"/>
      <w:b/>
      <w:sz w:val="26"/>
      <w:szCs w:val="20"/>
      <w:lang w:val="x-none" w:eastAsia="uk-UA"/>
    </w:rPr>
  </w:style>
  <w:style w:type="paragraph" w:customStyle="1" w:styleId="a3">
    <w:name w:val="Нормальний текст"/>
    <w:basedOn w:val="a"/>
    <w:link w:val="a4"/>
    <w:uiPriority w:val="99"/>
    <w:rsid w:val="00C529F4"/>
    <w:pPr>
      <w:spacing w:before="120" w:after="0" w:line="240" w:lineRule="auto"/>
      <w:ind w:firstLine="567"/>
      <w:jc w:val="both"/>
    </w:pPr>
    <w:rPr>
      <w:rFonts w:ascii="Antiqua" w:eastAsia="Times New Roman" w:hAnsi="Antiqua" w:cs="Times New Roman"/>
      <w:sz w:val="20"/>
      <w:szCs w:val="24"/>
      <w:lang w:val="x-none" w:eastAsia="ru-RU"/>
    </w:rPr>
  </w:style>
  <w:style w:type="character" w:customStyle="1" w:styleId="a4">
    <w:name w:val="Нормальний текст Знак"/>
    <w:link w:val="a3"/>
    <w:rsid w:val="00C529F4"/>
    <w:rPr>
      <w:rFonts w:ascii="Antiqua" w:eastAsia="Times New Roman" w:hAnsi="Antiqua" w:cs="Times New Roman"/>
      <w:sz w:val="20"/>
      <w:szCs w:val="24"/>
      <w:lang w:val="x-none" w:eastAsia="ru-RU"/>
    </w:rPr>
  </w:style>
  <w:style w:type="paragraph" w:styleId="a5">
    <w:name w:val="Normal (Web)"/>
    <w:aliases w:val="Обычный (веб) Знак,Знак1 Знак,Знак1,Знак1 Знак Знак Знак Знак Знак Знак Знак,Обычный (Web) Знак Знак Знак Знак Знак Знак,Обычный (Web)"/>
    <w:basedOn w:val="a"/>
    <w:uiPriority w:val="99"/>
    <w:rsid w:val="00C52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27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27BC"/>
    <w:rPr>
      <w:rFonts w:ascii="Tahoma" w:eastAsiaTheme="minorEastAsia" w:hAnsi="Tahoma" w:cs="Tahoma"/>
      <w:sz w:val="16"/>
      <w:szCs w:val="16"/>
      <w:lang w:eastAsia="uk-UA"/>
    </w:rPr>
  </w:style>
  <w:style w:type="paragraph" w:customStyle="1" w:styleId="a8">
    <w:name w:val="Установа"/>
    <w:basedOn w:val="a"/>
    <w:uiPriority w:val="99"/>
    <w:rsid w:val="007937CC"/>
    <w:pPr>
      <w:keepNext/>
      <w:keepLines/>
      <w:spacing w:before="120" w:after="0" w:line="240" w:lineRule="auto"/>
      <w:jc w:val="center"/>
    </w:pPr>
    <w:rPr>
      <w:rFonts w:ascii="Antiqua" w:eastAsia="Times New Roman" w:hAnsi="Antiqua" w:cs="Antiqua"/>
      <w:b/>
      <w:bCs/>
      <w:i/>
      <w:iCs/>
      <w:caps/>
      <w:sz w:val="48"/>
      <w:szCs w:val="48"/>
      <w:lang w:eastAsia="ru-RU"/>
    </w:rPr>
  </w:style>
  <w:style w:type="paragraph" w:customStyle="1" w:styleId="StyleOstRed">
    <w:name w:val="StyleOstRed"/>
    <w:basedOn w:val="a"/>
    <w:uiPriority w:val="99"/>
    <w:rsid w:val="00F4187F"/>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355F95"/>
    <w:rPr>
      <w:rFonts w:asciiTheme="majorHAnsi" w:eastAsiaTheme="majorEastAsia" w:hAnsiTheme="majorHAnsi" w:cstheme="majorBidi"/>
      <w:b/>
      <w:bCs/>
      <w:color w:val="4F81BD" w:themeColor="accent1"/>
      <w:sz w:val="26"/>
      <w:szCs w:val="26"/>
      <w:lang w:eastAsia="uk-UA"/>
    </w:rPr>
  </w:style>
  <w:style w:type="paragraph" w:styleId="a9">
    <w:name w:val="header"/>
    <w:basedOn w:val="a"/>
    <w:link w:val="aa"/>
    <w:uiPriority w:val="99"/>
    <w:unhideWhenUsed/>
    <w:rsid w:val="005028D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028D5"/>
    <w:rPr>
      <w:rFonts w:eastAsiaTheme="minorEastAsia"/>
      <w:lang w:eastAsia="uk-UA"/>
    </w:rPr>
  </w:style>
  <w:style w:type="paragraph" w:styleId="ab">
    <w:name w:val="footer"/>
    <w:basedOn w:val="a"/>
    <w:link w:val="ac"/>
    <w:uiPriority w:val="99"/>
    <w:unhideWhenUsed/>
    <w:rsid w:val="005028D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028D5"/>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F4"/>
    <w:rPr>
      <w:rFonts w:eastAsiaTheme="minorEastAsia"/>
      <w:lang w:eastAsia="uk-UA"/>
    </w:rPr>
  </w:style>
  <w:style w:type="paragraph" w:styleId="2">
    <w:name w:val="heading 2"/>
    <w:basedOn w:val="a"/>
    <w:next w:val="a"/>
    <w:link w:val="20"/>
    <w:uiPriority w:val="9"/>
    <w:semiHidden/>
    <w:unhideWhenUsed/>
    <w:qFormat/>
    <w:rsid w:val="00355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529F4"/>
    <w:pPr>
      <w:keepNext/>
      <w:spacing w:before="240" w:after="60"/>
      <w:outlineLvl w:val="2"/>
    </w:pPr>
    <w:rPr>
      <w:rFonts w:ascii="Arial" w:eastAsia="Times New Roman" w:hAnsi="Arial" w:cs="Times New Roman"/>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529F4"/>
    <w:rPr>
      <w:rFonts w:ascii="Arial" w:eastAsia="Times New Roman" w:hAnsi="Arial" w:cs="Times New Roman"/>
      <w:b/>
      <w:sz w:val="26"/>
      <w:szCs w:val="20"/>
      <w:lang w:val="x-none" w:eastAsia="uk-UA"/>
    </w:rPr>
  </w:style>
  <w:style w:type="paragraph" w:customStyle="1" w:styleId="a3">
    <w:name w:val="Нормальний текст"/>
    <w:basedOn w:val="a"/>
    <w:link w:val="a4"/>
    <w:uiPriority w:val="99"/>
    <w:rsid w:val="00C529F4"/>
    <w:pPr>
      <w:spacing w:before="120" w:after="0" w:line="240" w:lineRule="auto"/>
      <w:ind w:firstLine="567"/>
      <w:jc w:val="both"/>
    </w:pPr>
    <w:rPr>
      <w:rFonts w:ascii="Antiqua" w:eastAsia="Times New Roman" w:hAnsi="Antiqua" w:cs="Times New Roman"/>
      <w:sz w:val="20"/>
      <w:szCs w:val="24"/>
      <w:lang w:val="x-none" w:eastAsia="ru-RU"/>
    </w:rPr>
  </w:style>
  <w:style w:type="character" w:customStyle="1" w:styleId="a4">
    <w:name w:val="Нормальний текст Знак"/>
    <w:link w:val="a3"/>
    <w:rsid w:val="00C529F4"/>
    <w:rPr>
      <w:rFonts w:ascii="Antiqua" w:eastAsia="Times New Roman" w:hAnsi="Antiqua" w:cs="Times New Roman"/>
      <w:sz w:val="20"/>
      <w:szCs w:val="24"/>
      <w:lang w:val="x-none" w:eastAsia="ru-RU"/>
    </w:rPr>
  </w:style>
  <w:style w:type="paragraph" w:styleId="a5">
    <w:name w:val="Normal (Web)"/>
    <w:aliases w:val="Обычный (веб) Знак,Знак1 Знак,Знак1,Знак1 Знак Знак Знак Знак Знак Знак Знак,Обычный (Web) Знак Знак Знак Знак Знак Знак,Обычный (Web)"/>
    <w:basedOn w:val="a"/>
    <w:uiPriority w:val="99"/>
    <w:rsid w:val="00C52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27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27BC"/>
    <w:rPr>
      <w:rFonts w:ascii="Tahoma" w:eastAsiaTheme="minorEastAsia" w:hAnsi="Tahoma" w:cs="Tahoma"/>
      <w:sz w:val="16"/>
      <w:szCs w:val="16"/>
      <w:lang w:eastAsia="uk-UA"/>
    </w:rPr>
  </w:style>
  <w:style w:type="paragraph" w:customStyle="1" w:styleId="a8">
    <w:name w:val="Установа"/>
    <w:basedOn w:val="a"/>
    <w:uiPriority w:val="99"/>
    <w:rsid w:val="007937CC"/>
    <w:pPr>
      <w:keepNext/>
      <w:keepLines/>
      <w:spacing w:before="120" w:after="0" w:line="240" w:lineRule="auto"/>
      <w:jc w:val="center"/>
    </w:pPr>
    <w:rPr>
      <w:rFonts w:ascii="Antiqua" w:eastAsia="Times New Roman" w:hAnsi="Antiqua" w:cs="Antiqua"/>
      <w:b/>
      <w:bCs/>
      <w:i/>
      <w:iCs/>
      <w:caps/>
      <w:sz w:val="48"/>
      <w:szCs w:val="48"/>
      <w:lang w:eastAsia="ru-RU"/>
    </w:rPr>
  </w:style>
  <w:style w:type="paragraph" w:customStyle="1" w:styleId="StyleOstRed">
    <w:name w:val="StyleOstRed"/>
    <w:basedOn w:val="a"/>
    <w:uiPriority w:val="99"/>
    <w:rsid w:val="00F4187F"/>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355F95"/>
    <w:rPr>
      <w:rFonts w:asciiTheme="majorHAnsi" w:eastAsiaTheme="majorEastAsia" w:hAnsiTheme="majorHAnsi" w:cstheme="majorBidi"/>
      <w:b/>
      <w:bCs/>
      <w:color w:val="4F81BD" w:themeColor="accent1"/>
      <w:sz w:val="26"/>
      <w:szCs w:val="26"/>
      <w:lang w:eastAsia="uk-UA"/>
    </w:rPr>
  </w:style>
  <w:style w:type="paragraph" w:styleId="a9">
    <w:name w:val="header"/>
    <w:basedOn w:val="a"/>
    <w:link w:val="aa"/>
    <w:uiPriority w:val="99"/>
    <w:unhideWhenUsed/>
    <w:rsid w:val="005028D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028D5"/>
    <w:rPr>
      <w:rFonts w:eastAsiaTheme="minorEastAsia"/>
      <w:lang w:eastAsia="uk-UA"/>
    </w:rPr>
  </w:style>
  <w:style w:type="paragraph" w:styleId="ab">
    <w:name w:val="footer"/>
    <w:basedOn w:val="a"/>
    <w:link w:val="ac"/>
    <w:uiPriority w:val="99"/>
    <w:unhideWhenUsed/>
    <w:rsid w:val="005028D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028D5"/>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2524</Words>
  <Characters>1440</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Нестерук Наталiя Михайлiвна</dc:creator>
  <cp:lastModifiedBy>d20-nazarov</cp:lastModifiedBy>
  <cp:revision>8</cp:revision>
  <cp:lastPrinted>2015-01-19T10:17:00Z</cp:lastPrinted>
  <dcterms:created xsi:type="dcterms:W3CDTF">2014-12-24T14:58:00Z</dcterms:created>
  <dcterms:modified xsi:type="dcterms:W3CDTF">2015-01-19T10:24:00Z</dcterms:modified>
</cp:coreProperties>
</file>