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6866BD" w:rsidRPr="006866BD" w:rsidTr="006866BD">
        <w:trPr>
          <w:tblCellSpacing w:w="0" w:type="dxa"/>
        </w:trPr>
        <w:tc>
          <w:tcPr>
            <w:tcW w:w="2250" w:type="pct"/>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c>
          <w:tcPr>
            <w:tcW w:w="2000" w:type="pct"/>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Додаток </w:t>
            </w:r>
            <w:r w:rsidRPr="006866BD">
              <w:rPr>
                <w:rFonts w:ascii="Times New Roman" w:eastAsia="Times New Roman" w:hAnsi="Times New Roman" w:cs="Times New Roman"/>
                <w:color w:val="000000" w:themeColor="text1"/>
                <w:sz w:val="24"/>
                <w:szCs w:val="24"/>
                <w:lang w:eastAsia="uk-UA"/>
              </w:rPr>
              <w:br/>
              <w:t xml:space="preserve">до Порядку заповнення та подання </w:t>
            </w:r>
            <w:r w:rsidRPr="006866BD">
              <w:rPr>
                <w:rFonts w:ascii="Times New Roman" w:eastAsia="Times New Roman" w:hAnsi="Times New Roman" w:cs="Times New Roman"/>
                <w:color w:val="000000" w:themeColor="text1"/>
                <w:sz w:val="24"/>
                <w:szCs w:val="24"/>
                <w:lang w:eastAsia="uk-UA"/>
              </w:rPr>
              <w:br/>
              <w:t xml:space="preserve">податковими агентами </w:t>
            </w:r>
            <w:r w:rsidRPr="006866BD">
              <w:rPr>
                <w:rFonts w:ascii="Times New Roman" w:eastAsia="Times New Roman" w:hAnsi="Times New Roman" w:cs="Times New Roman"/>
                <w:color w:val="000000" w:themeColor="text1"/>
                <w:sz w:val="24"/>
                <w:szCs w:val="24"/>
                <w:lang w:eastAsia="uk-UA"/>
              </w:rPr>
              <w:br/>
              <w:t xml:space="preserve">Податкового розрахунку сум доходу, </w:t>
            </w:r>
            <w:r w:rsidRPr="006866BD">
              <w:rPr>
                <w:rFonts w:ascii="Times New Roman" w:eastAsia="Times New Roman" w:hAnsi="Times New Roman" w:cs="Times New Roman"/>
                <w:color w:val="000000" w:themeColor="text1"/>
                <w:sz w:val="24"/>
                <w:szCs w:val="24"/>
                <w:lang w:eastAsia="uk-UA"/>
              </w:rPr>
              <w:br/>
              <w:t xml:space="preserve">нарахованого (сплаченого) на користь </w:t>
            </w:r>
            <w:r w:rsidRPr="006866BD">
              <w:rPr>
                <w:rFonts w:ascii="Times New Roman" w:eastAsia="Times New Roman" w:hAnsi="Times New Roman" w:cs="Times New Roman"/>
                <w:color w:val="000000" w:themeColor="text1"/>
                <w:sz w:val="24"/>
                <w:szCs w:val="24"/>
                <w:lang w:eastAsia="uk-UA"/>
              </w:rPr>
              <w:br/>
              <w:t xml:space="preserve">фізичних осіб, і сум утриманого </w:t>
            </w:r>
            <w:r w:rsidRPr="006866BD">
              <w:rPr>
                <w:rFonts w:ascii="Times New Roman" w:eastAsia="Times New Roman" w:hAnsi="Times New Roman" w:cs="Times New Roman"/>
                <w:color w:val="000000" w:themeColor="text1"/>
                <w:sz w:val="24"/>
                <w:szCs w:val="24"/>
                <w:lang w:eastAsia="uk-UA"/>
              </w:rPr>
              <w:br/>
              <w:t xml:space="preserve">з них податку </w:t>
            </w:r>
            <w:r w:rsidRPr="006866BD">
              <w:rPr>
                <w:rFonts w:ascii="Times New Roman" w:eastAsia="Times New Roman" w:hAnsi="Times New Roman" w:cs="Times New Roman"/>
                <w:color w:val="000000" w:themeColor="text1"/>
                <w:sz w:val="24"/>
                <w:szCs w:val="24"/>
                <w:lang w:eastAsia="uk-UA"/>
              </w:rPr>
              <w:br/>
              <w:t>(пункт 3.6 розділу ІІІ)</w:t>
            </w:r>
          </w:p>
        </w:tc>
      </w:tr>
    </w:tbl>
    <w:p w:rsidR="006866BD" w:rsidRPr="006866BD" w:rsidRDefault="006866BD" w:rsidP="006866BD">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uk-UA"/>
        </w:rPr>
      </w:pPr>
      <w:bookmarkStart w:id="0" w:name="n113"/>
      <w:bookmarkStart w:id="1" w:name="_GoBack"/>
      <w:bookmarkEnd w:id="0"/>
      <w:r w:rsidRPr="006866BD">
        <w:rPr>
          <w:rFonts w:ascii="Times New Roman" w:eastAsia="Times New Roman" w:hAnsi="Times New Roman" w:cs="Times New Roman"/>
          <w:b/>
          <w:color w:val="000000" w:themeColor="text1"/>
          <w:sz w:val="24"/>
          <w:szCs w:val="24"/>
          <w:lang w:eastAsia="uk-UA"/>
        </w:rPr>
        <w:t xml:space="preserve">ДОВІДНИК </w:t>
      </w:r>
      <w:r w:rsidRPr="006866BD">
        <w:rPr>
          <w:rFonts w:ascii="Times New Roman" w:eastAsia="Times New Roman" w:hAnsi="Times New Roman" w:cs="Times New Roman"/>
          <w:b/>
          <w:color w:val="000000" w:themeColor="text1"/>
          <w:sz w:val="24"/>
          <w:szCs w:val="24"/>
          <w:lang w:eastAsia="uk-UA"/>
        </w:rPr>
        <w:br/>
        <w:t>ознак доходів</w:t>
      </w:r>
    </w:p>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2" w:name="n114"/>
      <w:bookmarkEnd w:id="2"/>
      <w:bookmarkEnd w:id="1"/>
      <w:r w:rsidRPr="006866BD">
        <w:rPr>
          <w:rFonts w:ascii="Times New Roman" w:eastAsia="Times New Roman" w:hAnsi="Times New Roman" w:cs="Times New Roman"/>
          <w:color w:val="000000" w:themeColor="text1"/>
          <w:sz w:val="24"/>
          <w:szCs w:val="24"/>
          <w:lang w:eastAsia="uk-UA"/>
        </w:rPr>
        <w:t>1. Довідник ознак доходів фізичних осіб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4"/>
        <w:gridCol w:w="4276"/>
        <w:gridCol w:w="2412"/>
        <w:gridCol w:w="1119"/>
        <w:gridCol w:w="1218"/>
      </w:tblGrid>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vAlign w:val="center"/>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3" w:name="n115"/>
            <w:bookmarkEnd w:id="3"/>
            <w:r w:rsidRPr="006866BD">
              <w:rPr>
                <w:rFonts w:ascii="Times New Roman" w:eastAsia="Times New Roman" w:hAnsi="Times New Roman" w:cs="Times New Roman"/>
                <w:color w:val="000000" w:themeColor="text1"/>
                <w:sz w:val="24"/>
                <w:szCs w:val="24"/>
                <w:lang w:eastAsia="uk-UA"/>
              </w:rPr>
              <w:t>OZN_ DOX</w:t>
            </w: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NAME</w:t>
            </w:r>
          </w:p>
        </w:tc>
        <w:tc>
          <w:tcPr>
            <w:tcW w:w="1150" w:type="pct"/>
            <w:tcBorders>
              <w:top w:val="outset" w:sz="6" w:space="0" w:color="000000"/>
              <w:left w:val="outset" w:sz="6" w:space="0" w:color="000000"/>
              <w:bottom w:val="outset" w:sz="6" w:space="0" w:color="000000"/>
              <w:right w:val="outset" w:sz="6" w:space="0" w:color="000000"/>
            </w:tcBorders>
            <w:vAlign w:val="center"/>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NAME_SHOT</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D_BEGIN</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D_END</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Доходи у вигляді заробітної плати, нараховані (виплачені) платнику податку відповідно до умов трудового договору (контракту), крім доходів, зазначених в </w:t>
            </w:r>
            <w:hyperlink r:id="rId5" w:anchor="n8027" w:tgtFrame="_blank" w:history="1">
              <w:r w:rsidRPr="006866BD">
                <w:rPr>
                  <w:rFonts w:ascii="Times New Roman" w:eastAsia="Times New Roman" w:hAnsi="Times New Roman" w:cs="Times New Roman"/>
                  <w:color w:val="000000" w:themeColor="text1"/>
                  <w:sz w:val="24"/>
                  <w:szCs w:val="24"/>
                  <w:lang w:eastAsia="uk-UA"/>
                </w:rPr>
                <w:t>абзаці третьому</w:t>
              </w:r>
            </w:hyperlink>
            <w:r w:rsidRPr="006866BD">
              <w:rPr>
                <w:rFonts w:ascii="Times New Roman" w:eastAsia="Times New Roman" w:hAnsi="Times New Roman" w:cs="Times New Roman"/>
                <w:color w:val="000000" w:themeColor="text1"/>
                <w:sz w:val="24"/>
                <w:szCs w:val="24"/>
                <w:lang w:eastAsia="uk-UA"/>
              </w:rPr>
              <w:t xml:space="preserve"> пункту 4 підрозділу 1 розділу ХХ Кодексу (</w:t>
            </w:r>
            <w:hyperlink r:id="rId6" w:anchor="n3637" w:tgtFrame="_blank" w:history="1">
              <w:r w:rsidRPr="006866BD">
                <w:rPr>
                  <w:rFonts w:ascii="Times New Roman" w:eastAsia="Times New Roman" w:hAnsi="Times New Roman" w:cs="Times New Roman"/>
                  <w:color w:val="000000" w:themeColor="text1"/>
                  <w:sz w:val="24"/>
                  <w:szCs w:val="24"/>
                  <w:lang w:eastAsia="uk-UA"/>
                </w:rPr>
                <w:t>підпункт 164.2.1</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Заробітна плата, нарахована (виплачена)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Суми винагород та інших виплат, нарахованих (виплачених) платнику податку відповідно до умов цивільно-правового договору, крім доходів, зазначених в </w:t>
            </w:r>
            <w:hyperlink r:id="rId7" w:anchor="n8027" w:tgtFrame="_blank" w:history="1">
              <w:r w:rsidRPr="006866BD">
                <w:rPr>
                  <w:rFonts w:ascii="Times New Roman" w:eastAsia="Times New Roman" w:hAnsi="Times New Roman" w:cs="Times New Roman"/>
                  <w:color w:val="000000" w:themeColor="text1"/>
                  <w:sz w:val="24"/>
                  <w:szCs w:val="24"/>
                  <w:lang w:eastAsia="uk-UA"/>
                </w:rPr>
                <w:t>абзаці третьому</w:t>
              </w:r>
            </w:hyperlink>
            <w:r w:rsidRPr="006866BD">
              <w:rPr>
                <w:rFonts w:ascii="Times New Roman" w:eastAsia="Times New Roman" w:hAnsi="Times New Roman" w:cs="Times New Roman"/>
                <w:color w:val="000000" w:themeColor="text1"/>
                <w:sz w:val="24"/>
                <w:szCs w:val="24"/>
                <w:lang w:eastAsia="uk-UA"/>
              </w:rPr>
              <w:t xml:space="preserve"> пункту 4 підрозділу 1 розділу ХХ Кодексу (</w:t>
            </w:r>
            <w:hyperlink r:id="rId8" w:anchor="n3638" w:tgtFrame="_blank" w:history="1">
              <w:r w:rsidRPr="006866BD">
                <w:rPr>
                  <w:rFonts w:ascii="Times New Roman" w:eastAsia="Times New Roman" w:hAnsi="Times New Roman" w:cs="Times New Roman"/>
                  <w:color w:val="000000" w:themeColor="text1"/>
                  <w:sz w:val="24"/>
                  <w:szCs w:val="24"/>
                  <w:lang w:eastAsia="uk-UA"/>
                </w:rPr>
                <w:t>підпункт 164.2.2</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Виплати відповідно до умов цивільно-правового договору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продажу об’єктів майнових і немайнових прав, зокрема інтелектуальної (промислової) власності, та прирівняні до них права, доходи у вигляді сум авторської винагороди, іншої плати за надання права на користування або розпорядження іншим особам нематеріальним активом (творами науки, мистецтва, літератури або іншими нематеріальними активами), об’єкти права інтелектуальної промислової власності та прирівняні до них права, у тому числі отримані спадкоємцями власника такого нематеріального активу (</w:t>
            </w:r>
            <w:hyperlink r:id="rId9" w:anchor="n3639" w:tgtFrame="_blank" w:history="1">
              <w:r w:rsidRPr="006866BD">
                <w:rPr>
                  <w:rFonts w:ascii="Times New Roman" w:eastAsia="Times New Roman" w:hAnsi="Times New Roman" w:cs="Times New Roman"/>
                  <w:color w:val="000000" w:themeColor="text1"/>
                  <w:sz w:val="24"/>
                  <w:szCs w:val="24"/>
                  <w:lang w:eastAsia="uk-UA"/>
                </w:rPr>
                <w:t>підпункт 164.2.3</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Роялті, у тому числі одержувані спадкоємцями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Частина доходів від операцій з продажу (обміну) об’єктів нерухомого майна згідно з положеннями </w:t>
            </w:r>
            <w:hyperlink r:id="rId10" w:anchor="n4160" w:tgtFrame="_blank" w:history="1">
              <w:r w:rsidRPr="006866BD">
                <w:rPr>
                  <w:rFonts w:ascii="Times New Roman" w:eastAsia="Times New Roman" w:hAnsi="Times New Roman" w:cs="Times New Roman"/>
                  <w:color w:val="000000" w:themeColor="text1"/>
                  <w:sz w:val="24"/>
                  <w:szCs w:val="24"/>
                  <w:lang w:eastAsia="uk-UA"/>
                </w:rPr>
                <w:t>статті 172</w:t>
              </w:r>
            </w:hyperlink>
            <w:r w:rsidRPr="006866BD">
              <w:rPr>
                <w:rFonts w:ascii="Times New Roman" w:eastAsia="Times New Roman" w:hAnsi="Times New Roman" w:cs="Times New Roman"/>
                <w:color w:val="000000" w:themeColor="text1"/>
                <w:sz w:val="24"/>
                <w:szCs w:val="24"/>
                <w:lang w:eastAsia="uk-UA"/>
              </w:rPr>
              <w:t xml:space="preserve"> розділу IV Кодексу (</w:t>
            </w:r>
            <w:hyperlink r:id="rId11" w:anchor="n3640" w:tgtFrame="_blank" w:history="1">
              <w:r w:rsidRPr="006866BD">
                <w:rPr>
                  <w:rFonts w:ascii="Times New Roman" w:eastAsia="Times New Roman" w:hAnsi="Times New Roman" w:cs="Times New Roman"/>
                  <w:color w:val="000000" w:themeColor="text1"/>
                  <w:sz w:val="24"/>
                  <w:szCs w:val="24"/>
                  <w:lang w:eastAsia="uk-UA"/>
                </w:rPr>
                <w:t>підпункт 164.2.4</w:t>
              </w:r>
            </w:hyperlink>
            <w:r w:rsidRPr="006866BD">
              <w:rPr>
                <w:rFonts w:ascii="Times New Roman" w:eastAsia="Times New Roman" w:hAnsi="Times New Roman" w:cs="Times New Roman"/>
                <w:color w:val="000000" w:themeColor="text1"/>
                <w:sz w:val="24"/>
                <w:szCs w:val="24"/>
                <w:lang w:eastAsia="uk-UA"/>
              </w:rPr>
              <w:t xml:space="preserve"> пункту </w:t>
            </w:r>
            <w:r w:rsidRPr="006866BD">
              <w:rPr>
                <w:rFonts w:ascii="Times New Roman" w:eastAsia="Times New Roman" w:hAnsi="Times New Roman" w:cs="Times New Roman"/>
                <w:color w:val="000000" w:themeColor="text1"/>
                <w:sz w:val="24"/>
                <w:szCs w:val="24"/>
                <w:lang w:eastAsia="uk-UA"/>
              </w:rPr>
              <w:lastRenderedPageBreak/>
              <w:t>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 xml:space="preserve">Продаж (обмін) нерухомого майна згідно зі </w:t>
            </w:r>
            <w:hyperlink r:id="rId12" w:anchor="n4160" w:tgtFrame="_blank" w:history="1">
              <w:r w:rsidRPr="006866BD">
                <w:rPr>
                  <w:rFonts w:ascii="Times New Roman" w:eastAsia="Times New Roman" w:hAnsi="Times New Roman" w:cs="Times New Roman"/>
                  <w:color w:val="000000" w:themeColor="text1"/>
                  <w:sz w:val="24"/>
                  <w:szCs w:val="24"/>
                  <w:lang w:eastAsia="uk-UA"/>
                </w:rPr>
                <w:t>статтею 172</w:t>
              </w:r>
            </w:hyperlink>
            <w:r w:rsidRPr="006866BD">
              <w:rPr>
                <w:rFonts w:ascii="Times New Roman" w:eastAsia="Times New Roman" w:hAnsi="Times New Roman" w:cs="Times New Roman"/>
                <w:color w:val="000000" w:themeColor="text1"/>
                <w:sz w:val="24"/>
                <w:szCs w:val="24"/>
                <w:lang w:eastAsia="uk-UA"/>
              </w:rPr>
              <w:t xml:space="preserve"> розділу IV Кодексу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105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Частина доходів від операцій з продажу або обміну об’єктів рухомого майна згідно з положеннями </w:t>
            </w:r>
            <w:hyperlink r:id="rId13" w:anchor="n4182" w:tgtFrame="_blank" w:history="1">
              <w:r w:rsidRPr="006866BD">
                <w:rPr>
                  <w:rFonts w:ascii="Times New Roman" w:eastAsia="Times New Roman" w:hAnsi="Times New Roman" w:cs="Times New Roman"/>
                  <w:color w:val="000000" w:themeColor="text1"/>
                  <w:sz w:val="24"/>
                  <w:szCs w:val="24"/>
                  <w:lang w:eastAsia="uk-UA"/>
                </w:rPr>
                <w:t>статті 173</w:t>
              </w:r>
            </w:hyperlink>
            <w:r w:rsidRPr="006866BD">
              <w:rPr>
                <w:rFonts w:ascii="Times New Roman" w:eastAsia="Times New Roman" w:hAnsi="Times New Roman" w:cs="Times New Roman"/>
                <w:color w:val="000000" w:themeColor="text1"/>
                <w:sz w:val="24"/>
                <w:szCs w:val="24"/>
                <w:lang w:eastAsia="uk-UA"/>
              </w:rPr>
              <w:t xml:space="preserve"> розділу IV Кодексу (</w:t>
            </w:r>
            <w:hyperlink r:id="rId14" w:anchor="n3640" w:tgtFrame="_blank" w:history="1">
              <w:r w:rsidRPr="006866BD">
                <w:rPr>
                  <w:rFonts w:ascii="Times New Roman" w:eastAsia="Times New Roman" w:hAnsi="Times New Roman" w:cs="Times New Roman"/>
                  <w:color w:val="000000" w:themeColor="text1"/>
                  <w:sz w:val="24"/>
                  <w:szCs w:val="24"/>
                  <w:lang w:eastAsia="uk-UA"/>
                </w:rPr>
                <w:t>підпункт 164.2.4</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Продаж (обмін) рухомого майна згідно зі </w:t>
            </w:r>
            <w:hyperlink r:id="rId15" w:anchor="n4182" w:tgtFrame="_blank" w:history="1">
              <w:r w:rsidRPr="006866BD">
                <w:rPr>
                  <w:rFonts w:ascii="Times New Roman" w:eastAsia="Times New Roman" w:hAnsi="Times New Roman" w:cs="Times New Roman"/>
                  <w:color w:val="000000" w:themeColor="text1"/>
                  <w:sz w:val="24"/>
                  <w:szCs w:val="24"/>
                  <w:lang w:eastAsia="uk-UA"/>
                </w:rPr>
                <w:t>статтею 173</w:t>
              </w:r>
            </w:hyperlink>
            <w:r w:rsidRPr="006866BD">
              <w:rPr>
                <w:rFonts w:ascii="Times New Roman" w:eastAsia="Times New Roman" w:hAnsi="Times New Roman" w:cs="Times New Roman"/>
                <w:color w:val="000000" w:themeColor="text1"/>
                <w:sz w:val="24"/>
                <w:szCs w:val="24"/>
                <w:lang w:eastAsia="uk-UA"/>
              </w:rPr>
              <w:t xml:space="preserve"> розділу IV Кодексу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від надання майна в лізинг, оренду або суборенду (строкове володіння та/або користування), визначений у порядку, встановленому </w:t>
            </w:r>
            <w:hyperlink r:id="rId16" w:anchor="n3966" w:tgtFrame="_blank" w:history="1">
              <w:r w:rsidRPr="006866BD">
                <w:rPr>
                  <w:rFonts w:ascii="Times New Roman" w:eastAsia="Times New Roman" w:hAnsi="Times New Roman" w:cs="Times New Roman"/>
                  <w:color w:val="000000" w:themeColor="text1"/>
                  <w:sz w:val="24"/>
                  <w:szCs w:val="24"/>
                  <w:lang w:eastAsia="uk-UA"/>
                </w:rPr>
                <w:t>пунктом 170.1</w:t>
              </w:r>
            </w:hyperlink>
            <w:r w:rsidRPr="006866BD">
              <w:rPr>
                <w:rFonts w:ascii="Times New Roman" w:eastAsia="Times New Roman" w:hAnsi="Times New Roman" w:cs="Times New Roman"/>
                <w:color w:val="000000" w:themeColor="text1"/>
                <w:sz w:val="24"/>
                <w:szCs w:val="24"/>
                <w:lang w:eastAsia="uk-UA"/>
              </w:rPr>
              <w:t xml:space="preserve"> статті 170 розділу IV Кодексу (</w:t>
            </w:r>
            <w:hyperlink r:id="rId17" w:anchor="n3641" w:tgtFrame="_blank" w:history="1">
              <w:r w:rsidRPr="006866BD">
                <w:rPr>
                  <w:rFonts w:ascii="Times New Roman" w:eastAsia="Times New Roman" w:hAnsi="Times New Roman" w:cs="Times New Roman"/>
                  <w:color w:val="000000" w:themeColor="text1"/>
                  <w:sz w:val="24"/>
                  <w:szCs w:val="24"/>
                  <w:lang w:eastAsia="uk-UA"/>
                </w:rPr>
                <w:t>підпункт 164.2.5</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Надання майна в лізинг, оренду або суборенду згідно з </w:t>
            </w:r>
            <w:hyperlink r:id="rId18" w:anchor="n3966" w:tgtFrame="_blank" w:history="1">
              <w:r w:rsidRPr="006866BD">
                <w:rPr>
                  <w:rFonts w:ascii="Times New Roman" w:eastAsia="Times New Roman" w:hAnsi="Times New Roman" w:cs="Times New Roman"/>
                  <w:color w:val="000000" w:themeColor="text1"/>
                  <w:sz w:val="24"/>
                  <w:szCs w:val="24"/>
                  <w:lang w:eastAsia="uk-UA"/>
                </w:rPr>
                <w:t>пунктом 170.1</w:t>
              </w:r>
            </w:hyperlink>
            <w:r w:rsidRPr="006866BD">
              <w:rPr>
                <w:rFonts w:ascii="Times New Roman" w:eastAsia="Times New Roman" w:hAnsi="Times New Roman" w:cs="Times New Roman"/>
                <w:color w:val="000000" w:themeColor="text1"/>
                <w:sz w:val="24"/>
                <w:szCs w:val="24"/>
                <w:lang w:eastAsia="uk-UA"/>
              </w:rPr>
              <w:t xml:space="preserve"> статті 170 розділу IV Кодексу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заборгованості платника податку за укладеним ним цивільно-правовим договором, за якою минув строк позовної давності та яка перевищує суму, що становить 50 відсотків місячного прожиткового мінімуму, діючого для працездатної особи на 01 січня звітного податкового року, крім сум податкової заборгованості, за якими минув строк позовної давності згідно з </w:t>
            </w:r>
            <w:hyperlink r:id="rId19" w:anchor="n1075" w:tgtFrame="_blank" w:history="1">
              <w:r w:rsidRPr="006866BD">
                <w:rPr>
                  <w:rFonts w:ascii="Times New Roman" w:eastAsia="Times New Roman" w:hAnsi="Times New Roman" w:cs="Times New Roman"/>
                  <w:color w:val="000000" w:themeColor="text1"/>
                  <w:sz w:val="24"/>
                  <w:szCs w:val="24"/>
                  <w:lang w:eastAsia="uk-UA"/>
                </w:rPr>
                <w:t>розділом II</w:t>
              </w:r>
            </w:hyperlink>
            <w:r w:rsidRPr="006866BD">
              <w:rPr>
                <w:rFonts w:ascii="Times New Roman" w:eastAsia="Times New Roman" w:hAnsi="Times New Roman" w:cs="Times New Roman"/>
                <w:color w:val="000000" w:themeColor="text1"/>
                <w:sz w:val="24"/>
                <w:szCs w:val="24"/>
                <w:lang w:eastAsia="uk-UA"/>
              </w:rPr>
              <w:t xml:space="preserve"> Кодексу, що встановлює порядок стягнення заборгованості з податків, зборів і погашення податкового боргу (</w:t>
            </w:r>
            <w:hyperlink r:id="rId20" w:anchor="n3643" w:tgtFrame="_blank" w:history="1">
              <w:r w:rsidRPr="006866BD">
                <w:rPr>
                  <w:rFonts w:ascii="Times New Roman" w:eastAsia="Times New Roman" w:hAnsi="Times New Roman" w:cs="Times New Roman"/>
                  <w:color w:val="000000" w:themeColor="text1"/>
                  <w:sz w:val="24"/>
                  <w:szCs w:val="24"/>
                  <w:lang w:eastAsia="uk-UA"/>
                </w:rPr>
                <w:t>підпункт 164.2.7</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Заборгованість, за якою минув строк позовної давності</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коштів, одержана платником податку від фінансової установи після реалізації заставленого майна платника податку при зверненні стягнення фінансовою установою на таке майно у зв’язку з невиконанням платником податку своїх зобов’язань за договором кредиту (позики) (</w:t>
            </w:r>
            <w:hyperlink r:id="rId21" w:anchor="n3643" w:tgtFrame="_blank" w:history="1">
              <w:r w:rsidRPr="006866BD">
                <w:rPr>
                  <w:rFonts w:ascii="Times New Roman" w:eastAsia="Times New Roman" w:hAnsi="Times New Roman" w:cs="Times New Roman"/>
                  <w:color w:val="000000" w:themeColor="text1"/>
                  <w:sz w:val="24"/>
                  <w:szCs w:val="24"/>
                  <w:lang w:eastAsia="uk-UA"/>
                </w:rPr>
                <w:t>підпункт 164.2.</w:t>
              </w:r>
            </w:hyperlink>
            <w:hyperlink r:id="rId22" w:anchor="n3643" w:tgtFrame="_blank" w:history="1">
              <w:r w:rsidRPr="006866BD">
                <w:rPr>
                  <w:rFonts w:ascii="Times New Roman" w:eastAsia="Times New Roman" w:hAnsi="Times New Roman" w:cs="Times New Roman"/>
                  <w:color w:val="000000" w:themeColor="text1"/>
                  <w:sz w:val="24"/>
                  <w:szCs w:val="24"/>
                  <w:lang w:eastAsia="uk-UA"/>
                </w:rPr>
                <w:t>7</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від фінансової установи після реалізації заставленого майна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31.12.2012</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отримані внаслідок реалізації заставленого майна, майна платника податку при зверненні стягнення фінансовою установою на таке майно у зв'язку з невиконанням платником податку своїх зобов'язань за договором кредиту (позики) (</w:t>
            </w:r>
            <w:hyperlink r:id="rId23" w:anchor="n3737" w:tgtFrame="_blank" w:history="1">
              <w:r w:rsidRPr="006866BD">
                <w:rPr>
                  <w:rFonts w:ascii="Times New Roman" w:eastAsia="Times New Roman" w:hAnsi="Times New Roman" w:cs="Times New Roman"/>
                  <w:color w:val="000000" w:themeColor="text1"/>
                  <w:sz w:val="24"/>
                  <w:szCs w:val="24"/>
                  <w:lang w:eastAsia="uk-UA"/>
                </w:rPr>
                <w:t>підпункт 165.1.16</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від фінансової установи після реалізації заставленого майна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01.01.2013</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у вигляді дивідендів (крім дивідендів, визначених у </w:t>
            </w:r>
            <w:hyperlink r:id="rId24" w:anchor="n3740" w:tgtFrame="_blank" w:history="1">
              <w:r w:rsidRPr="006866BD">
                <w:rPr>
                  <w:rFonts w:ascii="Times New Roman" w:eastAsia="Times New Roman" w:hAnsi="Times New Roman" w:cs="Times New Roman"/>
                  <w:color w:val="000000" w:themeColor="text1"/>
                  <w:sz w:val="24"/>
                  <w:szCs w:val="24"/>
                  <w:lang w:eastAsia="uk-UA"/>
                </w:rPr>
                <w:t>підпункті 165.1.18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 (</w:t>
            </w:r>
            <w:hyperlink r:id="rId25" w:anchor="n3645" w:tgtFrame="_blank" w:history="1">
              <w:r w:rsidRPr="006866BD">
                <w:rPr>
                  <w:rFonts w:ascii="Times New Roman" w:eastAsia="Times New Roman" w:hAnsi="Times New Roman" w:cs="Times New Roman"/>
                  <w:color w:val="000000" w:themeColor="text1"/>
                  <w:sz w:val="24"/>
                  <w:szCs w:val="24"/>
                  <w:lang w:eastAsia="uk-UA"/>
                </w:rPr>
                <w:t>підпункт 164.2.8</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Дивіденди, крім тих, що не змінюють пропорцій (часток) участі</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110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у вигляді процентів (крім процентів, визначених у </w:t>
            </w:r>
            <w:hyperlink r:id="rId26" w:anchor="n3715" w:tgtFrame="_blank" w:history="1">
              <w:r w:rsidRPr="006866BD">
                <w:rPr>
                  <w:rFonts w:ascii="Times New Roman" w:eastAsia="Times New Roman" w:hAnsi="Times New Roman" w:cs="Times New Roman"/>
                  <w:color w:val="000000" w:themeColor="text1"/>
                  <w:sz w:val="24"/>
                  <w:szCs w:val="24"/>
                  <w:lang w:eastAsia="uk-UA"/>
                </w:rPr>
                <w:t>підпунктах 165.1.2</w:t>
              </w:r>
            </w:hyperlink>
            <w:r w:rsidRPr="006866BD">
              <w:rPr>
                <w:rFonts w:ascii="Times New Roman" w:eastAsia="Times New Roman" w:hAnsi="Times New Roman" w:cs="Times New Roman"/>
                <w:color w:val="000000" w:themeColor="text1"/>
                <w:sz w:val="24"/>
                <w:szCs w:val="24"/>
                <w:lang w:eastAsia="uk-UA"/>
              </w:rPr>
              <w:t xml:space="preserve"> та </w:t>
            </w:r>
            <w:hyperlink r:id="rId27" w:anchor="n3796" w:tgtFrame="_blank" w:history="1">
              <w:r w:rsidRPr="006866BD">
                <w:rPr>
                  <w:rFonts w:ascii="Times New Roman" w:eastAsia="Times New Roman" w:hAnsi="Times New Roman" w:cs="Times New Roman"/>
                  <w:color w:val="000000" w:themeColor="text1"/>
                  <w:sz w:val="24"/>
                  <w:szCs w:val="24"/>
                  <w:lang w:eastAsia="uk-UA"/>
                </w:rPr>
                <w:t>165.1.41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 (</w:t>
            </w:r>
            <w:hyperlink r:id="rId28" w:anchor="n3645" w:tgtFrame="_blank" w:history="1">
              <w:r w:rsidRPr="006866BD">
                <w:rPr>
                  <w:rFonts w:ascii="Times New Roman" w:eastAsia="Times New Roman" w:hAnsi="Times New Roman" w:cs="Times New Roman"/>
                  <w:color w:val="000000" w:themeColor="text1"/>
                  <w:sz w:val="24"/>
                  <w:szCs w:val="24"/>
                  <w:lang w:eastAsia="uk-UA"/>
                </w:rPr>
                <w:t>підпункт 164.2.8</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Проценти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у вигляді виграшів та призів (крім виграшів та призів у лотерею) (</w:t>
            </w:r>
            <w:hyperlink r:id="rId29" w:anchor="n3645" w:tgtFrame="_blank" w:history="1">
              <w:r w:rsidRPr="006866BD">
                <w:rPr>
                  <w:rFonts w:ascii="Times New Roman" w:eastAsia="Times New Roman" w:hAnsi="Times New Roman" w:cs="Times New Roman"/>
                  <w:color w:val="000000" w:themeColor="text1"/>
                  <w:sz w:val="24"/>
                  <w:szCs w:val="24"/>
                  <w:lang w:eastAsia="uk-UA"/>
                </w:rPr>
                <w:t>підпункт 164.2.8</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Виграші та призи, крім виграшів та призів у лотерею</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Інвестиційний прибуток (дохід) від проведення платником податку операцій з цінними паперами, деривативами та корпоративними правами, випущеними в інших, ніж цінні папери, формах, крім доходу від операцій, зазначених у </w:t>
            </w:r>
            <w:hyperlink r:id="rId30" w:anchor="n3715" w:tgtFrame="_blank" w:history="1">
              <w:r w:rsidRPr="006866BD">
                <w:rPr>
                  <w:rFonts w:ascii="Times New Roman" w:eastAsia="Times New Roman" w:hAnsi="Times New Roman" w:cs="Times New Roman"/>
                  <w:color w:val="000000" w:themeColor="text1"/>
                  <w:sz w:val="24"/>
                  <w:szCs w:val="24"/>
                  <w:lang w:eastAsia="uk-UA"/>
                </w:rPr>
                <w:t>підпунктах 165.1.2</w:t>
              </w:r>
            </w:hyperlink>
            <w:r w:rsidRPr="006866BD">
              <w:rPr>
                <w:rFonts w:ascii="Times New Roman" w:eastAsia="Times New Roman" w:hAnsi="Times New Roman" w:cs="Times New Roman"/>
                <w:color w:val="000000" w:themeColor="text1"/>
                <w:sz w:val="24"/>
                <w:szCs w:val="24"/>
                <w:lang w:eastAsia="uk-UA"/>
              </w:rPr>
              <w:t xml:space="preserve">, </w:t>
            </w:r>
            <w:hyperlink r:id="rId31" w:anchor="n3795" w:tgtFrame="_blank" w:history="1">
              <w:r w:rsidRPr="006866BD">
                <w:rPr>
                  <w:rFonts w:ascii="Times New Roman" w:eastAsia="Times New Roman" w:hAnsi="Times New Roman" w:cs="Times New Roman"/>
                  <w:color w:val="000000" w:themeColor="text1"/>
                  <w:sz w:val="24"/>
                  <w:szCs w:val="24"/>
                  <w:lang w:eastAsia="uk-UA"/>
                </w:rPr>
                <w:t>165.1.40</w:t>
              </w:r>
            </w:hyperlink>
            <w:r w:rsidRPr="006866BD">
              <w:rPr>
                <w:rFonts w:ascii="Times New Roman" w:eastAsia="Times New Roman" w:hAnsi="Times New Roman" w:cs="Times New Roman"/>
                <w:color w:val="000000" w:themeColor="text1"/>
                <w:sz w:val="24"/>
                <w:szCs w:val="24"/>
                <w:lang w:eastAsia="uk-UA"/>
              </w:rPr>
              <w:t xml:space="preserve"> і </w:t>
            </w:r>
            <w:hyperlink r:id="rId32" w:anchor="n3812" w:tgtFrame="_blank" w:history="1">
              <w:r w:rsidRPr="006866BD">
                <w:rPr>
                  <w:rFonts w:ascii="Times New Roman" w:eastAsia="Times New Roman" w:hAnsi="Times New Roman" w:cs="Times New Roman"/>
                  <w:color w:val="000000" w:themeColor="text1"/>
                  <w:sz w:val="24"/>
                  <w:szCs w:val="24"/>
                  <w:lang w:eastAsia="uk-UA"/>
                </w:rPr>
                <w:t>165.1.52</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цього Кодексу (</w:t>
            </w:r>
            <w:hyperlink r:id="rId33" w:anchor="n3646" w:tgtFrame="_blank" w:history="1">
              <w:r w:rsidRPr="006866BD">
                <w:rPr>
                  <w:rFonts w:ascii="Times New Roman" w:eastAsia="Times New Roman" w:hAnsi="Times New Roman" w:cs="Times New Roman"/>
                  <w:color w:val="000000" w:themeColor="text1"/>
                  <w:sz w:val="24"/>
                  <w:szCs w:val="24"/>
                  <w:lang w:eastAsia="uk-UA"/>
                </w:rPr>
                <w:t>підпункт 164.2.9</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w:t>
            </w:r>
            <w:hyperlink r:id="rId34" w:anchor="n3981" w:tgtFrame="_blank" w:history="1">
              <w:r w:rsidRPr="006866BD">
                <w:rPr>
                  <w:rFonts w:ascii="Times New Roman" w:eastAsia="Times New Roman" w:hAnsi="Times New Roman" w:cs="Times New Roman"/>
                  <w:color w:val="000000" w:themeColor="text1"/>
                  <w:sz w:val="24"/>
                  <w:szCs w:val="24"/>
                  <w:lang w:eastAsia="uk-UA"/>
                </w:rPr>
                <w:t>підпункт 170.2.2</w:t>
              </w:r>
            </w:hyperlink>
            <w:r w:rsidRPr="006866BD">
              <w:rPr>
                <w:rFonts w:ascii="Times New Roman" w:eastAsia="Times New Roman" w:hAnsi="Times New Roman" w:cs="Times New Roman"/>
                <w:color w:val="000000" w:themeColor="text1"/>
                <w:sz w:val="24"/>
                <w:szCs w:val="24"/>
                <w:lang w:eastAsia="uk-UA"/>
              </w:rPr>
              <w:t xml:space="preserve"> пункту 170.2 статті 170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Інвестиційний прибуток (дохід) від операцій з інвестиційними активами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унаслідок прийняття ним у спадщину чи дарунок коштів, майна, майнових чи немайнових прав від члена сім'ї першого ступеня споріднення відповідно до </w:t>
            </w:r>
            <w:hyperlink r:id="rId35" w:anchor="n4226" w:tgtFrame="_blank" w:history="1">
              <w:r w:rsidRPr="006866BD">
                <w:rPr>
                  <w:rFonts w:ascii="Times New Roman" w:eastAsia="Times New Roman" w:hAnsi="Times New Roman" w:cs="Times New Roman"/>
                  <w:color w:val="000000" w:themeColor="text1"/>
                  <w:sz w:val="24"/>
                  <w:szCs w:val="24"/>
                  <w:lang w:eastAsia="uk-UA"/>
                </w:rPr>
                <w:t>підпункту «а»</w:t>
              </w:r>
            </w:hyperlink>
            <w:r w:rsidRPr="006866BD">
              <w:rPr>
                <w:rFonts w:ascii="Times New Roman" w:eastAsia="Times New Roman" w:hAnsi="Times New Roman" w:cs="Times New Roman"/>
                <w:color w:val="000000" w:themeColor="text1"/>
                <w:sz w:val="24"/>
                <w:szCs w:val="24"/>
                <w:lang w:eastAsia="uk-UA"/>
              </w:rPr>
              <w:t xml:space="preserve"> підпункту 174.2.1 пункту 174.2 та </w:t>
            </w:r>
            <w:hyperlink r:id="rId36" w:anchor="n4238" w:tgtFrame="_blank" w:history="1">
              <w:r w:rsidRPr="006866BD">
                <w:rPr>
                  <w:rFonts w:ascii="Times New Roman" w:eastAsia="Times New Roman" w:hAnsi="Times New Roman" w:cs="Times New Roman"/>
                  <w:color w:val="000000" w:themeColor="text1"/>
                  <w:sz w:val="24"/>
                  <w:szCs w:val="24"/>
                  <w:lang w:eastAsia="uk-UA"/>
                </w:rPr>
                <w:t>пункту 174.6</w:t>
              </w:r>
            </w:hyperlink>
            <w:r w:rsidRPr="006866BD">
              <w:rPr>
                <w:rFonts w:ascii="Times New Roman" w:eastAsia="Times New Roman" w:hAnsi="Times New Roman" w:cs="Times New Roman"/>
                <w:color w:val="000000" w:themeColor="text1"/>
                <w:sz w:val="24"/>
                <w:szCs w:val="24"/>
                <w:lang w:eastAsia="uk-UA"/>
              </w:rPr>
              <w:t xml:space="preserve"> статті 174 розділу IV Кодексу (</w:t>
            </w:r>
            <w:hyperlink r:id="rId37" w:anchor="n3648" w:tgtFrame="_blank" w:history="1">
              <w:r w:rsidRPr="006866BD">
                <w:rPr>
                  <w:rFonts w:ascii="Times New Roman" w:eastAsia="Times New Roman" w:hAnsi="Times New Roman" w:cs="Times New Roman"/>
                  <w:color w:val="000000" w:themeColor="text1"/>
                  <w:sz w:val="24"/>
                  <w:szCs w:val="24"/>
                  <w:lang w:eastAsia="uk-UA"/>
                </w:rPr>
                <w:t>підпункт 164.2.10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38" w:anchor="n3736" w:tgtFrame="_blank" w:history="1">
              <w:r w:rsidRPr="006866BD">
                <w:rPr>
                  <w:rFonts w:ascii="Times New Roman" w:eastAsia="Times New Roman" w:hAnsi="Times New Roman" w:cs="Times New Roman"/>
                  <w:color w:val="000000" w:themeColor="text1"/>
                  <w:sz w:val="24"/>
                  <w:szCs w:val="24"/>
                  <w:lang w:eastAsia="uk-UA"/>
                </w:rPr>
                <w:t>підпункт 165.1.15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у спадщину (подарований) від члена сім'ї першого ступеня споріднення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внаслідок прийняття ним у спадщину чи дарунок коштів, майна, майнових чи немайнових прав від члена сім’ї першого та другого ступенів споріднення, відповідно до </w:t>
            </w:r>
            <w:hyperlink r:id="rId39" w:anchor="n4226" w:tgtFrame="_blank" w:history="1">
              <w:r w:rsidRPr="006866BD">
                <w:rPr>
                  <w:rFonts w:ascii="Times New Roman" w:eastAsia="Times New Roman" w:hAnsi="Times New Roman" w:cs="Times New Roman"/>
                  <w:color w:val="000000" w:themeColor="text1"/>
                  <w:sz w:val="24"/>
                  <w:szCs w:val="24"/>
                  <w:lang w:eastAsia="uk-UA"/>
                </w:rPr>
                <w:t>підпункту «а»</w:t>
              </w:r>
            </w:hyperlink>
            <w:r w:rsidRPr="006866BD">
              <w:rPr>
                <w:rFonts w:ascii="Times New Roman" w:eastAsia="Times New Roman" w:hAnsi="Times New Roman" w:cs="Times New Roman"/>
                <w:color w:val="000000" w:themeColor="text1"/>
                <w:sz w:val="24"/>
                <w:szCs w:val="24"/>
                <w:lang w:eastAsia="uk-UA"/>
              </w:rPr>
              <w:t xml:space="preserve"> підпункту 174.2.1 пункту 174.2 та пункту 174.6 статті 174 розділу IV Кодексу (</w:t>
            </w:r>
            <w:hyperlink r:id="rId40" w:anchor="n3648" w:tgtFrame="_blank" w:history="1">
              <w:r w:rsidRPr="006866BD">
                <w:rPr>
                  <w:rFonts w:ascii="Times New Roman" w:eastAsia="Times New Roman" w:hAnsi="Times New Roman" w:cs="Times New Roman"/>
                  <w:color w:val="000000" w:themeColor="text1"/>
                  <w:sz w:val="24"/>
                  <w:szCs w:val="24"/>
                  <w:lang w:eastAsia="uk-UA"/>
                </w:rPr>
                <w:t>підпункт 164.2.10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41" w:anchor="n3736" w:tgtFrame="_blank" w:history="1">
              <w:r w:rsidRPr="006866BD">
                <w:rPr>
                  <w:rFonts w:ascii="Times New Roman" w:eastAsia="Times New Roman" w:hAnsi="Times New Roman" w:cs="Times New Roman"/>
                  <w:color w:val="000000" w:themeColor="text1"/>
                  <w:sz w:val="24"/>
                  <w:szCs w:val="24"/>
                  <w:lang w:eastAsia="uk-UA"/>
                </w:rPr>
                <w:t>підпункт 165.1.15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у спадщину (подарований) від члена сім’ї першого та другого ступенів споріднення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унаслідок прийняття ним у спадщину чи дарунок коштів, майна, майнових чи немайнових прав від фізичної особи, що не є членом сім'ї першого ступеня споріднення, відповідно до </w:t>
            </w:r>
            <w:hyperlink r:id="rId42" w:anchor="n4229" w:tgtFrame="_blank" w:history="1">
              <w:r w:rsidRPr="006866BD">
                <w:rPr>
                  <w:rFonts w:ascii="Times New Roman" w:eastAsia="Times New Roman" w:hAnsi="Times New Roman" w:cs="Times New Roman"/>
                  <w:color w:val="000000" w:themeColor="text1"/>
                  <w:sz w:val="24"/>
                  <w:szCs w:val="24"/>
                  <w:lang w:eastAsia="uk-UA"/>
                </w:rPr>
                <w:t>підпункту 174.2.2</w:t>
              </w:r>
            </w:hyperlink>
            <w:r w:rsidRPr="006866BD">
              <w:rPr>
                <w:rFonts w:ascii="Times New Roman" w:eastAsia="Times New Roman" w:hAnsi="Times New Roman" w:cs="Times New Roman"/>
                <w:color w:val="000000" w:themeColor="text1"/>
                <w:sz w:val="24"/>
                <w:szCs w:val="24"/>
                <w:lang w:eastAsia="uk-UA"/>
              </w:rPr>
              <w:t xml:space="preserve"> пункту 174.2 та </w:t>
            </w:r>
            <w:hyperlink r:id="rId43" w:anchor="n4238" w:tgtFrame="_blank" w:history="1">
              <w:r w:rsidRPr="006866BD">
                <w:rPr>
                  <w:rFonts w:ascii="Times New Roman" w:eastAsia="Times New Roman" w:hAnsi="Times New Roman" w:cs="Times New Roman"/>
                  <w:color w:val="000000" w:themeColor="text1"/>
                  <w:sz w:val="24"/>
                  <w:szCs w:val="24"/>
                  <w:lang w:eastAsia="uk-UA"/>
                </w:rPr>
                <w:t>пункту 174.6</w:t>
              </w:r>
            </w:hyperlink>
            <w:r w:rsidRPr="006866BD">
              <w:rPr>
                <w:rFonts w:ascii="Times New Roman" w:eastAsia="Times New Roman" w:hAnsi="Times New Roman" w:cs="Times New Roman"/>
                <w:color w:val="000000" w:themeColor="text1"/>
                <w:sz w:val="24"/>
                <w:szCs w:val="24"/>
                <w:lang w:eastAsia="uk-UA"/>
              </w:rPr>
              <w:t xml:space="preserve"> статті 174 розділу IV Кодексу (</w:t>
            </w:r>
            <w:hyperlink r:id="rId44" w:anchor="n3648" w:tgtFrame="_blank" w:history="1">
              <w:r w:rsidRPr="006866BD">
                <w:rPr>
                  <w:rFonts w:ascii="Times New Roman" w:eastAsia="Times New Roman" w:hAnsi="Times New Roman" w:cs="Times New Roman"/>
                  <w:color w:val="000000" w:themeColor="text1"/>
                  <w:sz w:val="24"/>
                  <w:szCs w:val="24"/>
                  <w:lang w:eastAsia="uk-UA"/>
                </w:rPr>
                <w:t>підпункт 164.2.10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45" w:anchor="n3736" w:tgtFrame="_blank" w:history="1">
              <w:r w:rsidRPr="006866BD">
                <w:rPr>
                  <w:rFonts w:ascii="Times New Roman" w:eastAsia="Times New Roman" w:hAnsi="Times New Roman" w:cs="Times New Roman"/>
                  <w:color w:val="000000" w:themeColor="text1"/>
                  <w:sz w:val="24"/>
                  <w:szCs w:val="24"/>
                  <w:lang w:eastAsia="uk-UA"/>
                </w:rPr>
                <w:t>підпункт 165.1.15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Дохід, отриманий у спадщину (подарований) від фізичної особи, що не є членом сім'ї першого ступеня споріднення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114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внаслідок прийняття ним у спадщину чи дарунок коштів, майна, майнових чи немайнових прав від фізичної особи, що не є членом сім’ї першого та другого ступенів споріднення, відповідно до </w:t>
            </w:r>
            <w:hyperlink r:id="rId46" w:anchor="n4229" w:tgtFrame="_blank" w:history="1">
              <w:r w:rsidRPr="006866BD">
                <w:rPr>
                  <w:rFonts w:ascii="Times New Roman" w:eastAsia="Times New Roman" w:hAnsi="Times New Roman" w:cs="Times New Roman"/>
                  <w:color w:val="000000" w:themeColor="text1"/>
                  <w:sz w:val="24"/>
                  <w:szCs w:val="24"/>
                  <w:lang w:eastAsia="uk-UA"/>
                </w:rPr>
                <w:t>підпункту 174.2.2</w:t>
              </w:r>
            </w:hyperlink>
            <w:r w:rsidRPr="006866BD">
              <w:rPr>
                <w:rFonts w:ascii="Times New Roman" w:eastAsia="Times New Roman" w:hAnsi="Times New Roman" w:cs="Times New Roman"/>
                <w:color w:val="000000" w:themeColor="text1"/>
                <w:sz w:val="24"/>
                <w:szCs w:val="24"/>
                <w:lang w:eastAsia="uk-UA"/>
              </w:rPr>
              <w:t xml:space="preserve"> пункту 174.2 та пункту 174.6 статті 174 розділу IV Кодексу (</w:t>
            </w:r>
            <w:hyperlink r:id="rId47" w:anchor="n3648" w:tgtFrame="_blank" w:history="1">
              <w:r w:rsidRPr="006866BD">
                <w:rPr>
                  <w:rFonts w:ascii="Times New Roman" w:eastAsia="Times New Roman" w:hAnsi="Times New Roman" w:cs="Times New Roman"/>
                  <w:color w:val="000000" w:themeColor="text1"/>
                  <w:sz w:val="24"/>
                  <w:szCs w:val="24"/>
                  <w:lang w:eastAsia="uk-UA"/>
                </w:rPr>
                <w:t>підпункт 164.2.10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48" w:anchor="n3736" w:tgtFrame="_blank" w:history="1">
              <w:r w:rsidRPr="006866BD">
                <w:rPr>
                  <w:rFonts w:ascii="Times New Roman" w:eastAsia="Times New Roman" w:hAnsi="Times New Roman" w:cs="Times New Roman"/>
                  <w:color w:val="000000" w:themeColor="text1"/>
                  <w:sz w:val="24"/>
                  <w:szCs w:val="24"/>
                  <w:lang w:eastAsia="uk-UA"/>
                </w:rPr>
                <w:t>підпункт 165.1.15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у спадщину (подарований) від фізичної особи, що не є членом сім’ї першого та другого ступенів споріднення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унаслідок прийняття ним у спадщину чи дарунок коштів, майна, майнових чи немайнових прав від нерезидента або отриманий нерезидентом відповідно до </w:t>
            </w:r>
            <w:hyperlink r:id="rId49" w:anchor="n4230" w:tgtFrame="_blank" w:history="1">
              <w:r w:rsidRPr="006866BD">
                <w:rPr>
                  <w:rFonts w:ascii="Times New Roman" w:eastAsia="Times New Roman" w:hAnsi="Times New Roman" w:cs="Times New Roman"/>
                  <w:color w:val="000000" w:themeColor="text1"/>
                  <w:sz w:val="24"/>
                  <w:szCs w:val="24"/>
                  <w:lang w:eastAsia="uk-UA"/>
                </w:rPr>
                <w:t>підпункту 174.2.3</w:t>
              </w:r>
            </w:hyperlink>
            <w:r w:rsidRPr="006866BD">
              <w:rPr>
                <w:rFonts w:ascii="Times New Roman" w:eastAsia="Times New Roman" w:hAnsi="Times New Roman" w:cs="Times New Roman"/>
                <w:color w:val="000000" w:themeColor="text1"/>
                <w:sz w:val="24"/>
                <w:szCs w:val="24"/>
                <w:lang w:eastAsia="uk-UA"/>
              </w:rPr>
              <w:t xml:space="preserve"> пункту 174.2 та </w:t>
            </w:r>
            <w:hyperlink r:id="rId50" w:anchor="n4238" w:tgtFrame="_blank" w:history="1">
              <w:r w:rsidRPr="006866BD">
                <w:rPr>
                  <w:rFonts w:ascii="Times New Roman" w:eastAsia="Times New Roman" w:hAnsi="Times New Roman" w:cs="Times New Roman"/>
                  <w:color w:val="000000" w:themeColor="text1"/>
                  <w:sz w:val="24"/>
                  <w:szCs w:val="24"/>
                  <w:lang w:eastAsia="uk-UA"/>
                </w:rPr>
                <w:t>пункту 174.6</w:t>
              </w:r>
            </w:hyperlink>
            <w:r w:rsidRPr="006866BD">
              <w:rPr>
                <w:rFonts w:ascii="Times New Roman" w:eastAsia="Times New Roman" w:hAnsi="Times New Roman" w:cs="Times New Roman"/>
                <w:color w:val="000000" w:themeColor="text1"/>
                <w:sz w:val="24"/>
                <w:szCs w:val="24"/>
                <w:lang w:eastAsia="uk-UA"/>
              </w:rPr>
              <w:t xml:space="preserve"> статті 174 розділу IV Кодексу (</w:t>
            </w:r>
            <w:hyperlink r:id="rId51" w:anchor="n3648" w:tgtFrame="_blank" w:history="1">
              <w:r w:rsidRPr="006866BD">
                <w:rPr>
                  <w:rFonts w:ascii="Times New Roman" w:eastAsia="Times New Roman" w:hAnsi="Times New Roman" w:cs="Times New Roman"/>
                  <w:color w:val="000000" w:themeColor="text1"/>
                  <w:sz w:val="24"/>
                  <w:szCs w:val="24"/>
                  <w:lang w:eastAsia="uk-UA"/>
                </w:rPr>
                <w:t>підпункт 164.2.10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52" w:anchor="n3736" w:tgtFrame="_blank" w:history="1">
              <w:r w:rsidRPr="006866BD">
                <w:rPr>
                  <w:rFonts w:ascii="Times New Roman" w:eastAsia="Times New Roman" w:hAnsi="Times New Roman" w:cs="Times New Roman"/>
                  <w:color w:val="000000" w:themeColor="text1"/>
                  <w:sz w:val="24"/>
                  <w:szCs w:val="24"/>
                  <w:lang w:eastAsia="uk-UA"/>
                </w:rPr>
                <w:t>підпункт 165.1.15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у спадщину (подарований) від нерезидента або отриманий нерезидентом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який є інвалідом I групи або має статус дитини-сироти або дитини, позбавленої батьківського піклування, унаслідок прийняття у спадщину чи дарунок об'єкта нерухомого або рухомого майна, готівки або коштів та об'єкта нерухомого або рухомого майна, що успадковуються (отримуються як дарунок) дитиною-інвалідом відповідно до </w:t>
            </w:r>
            <w:hyperlink r:id="rId53" w:anchor="n4227" w:tgtFrame="_blank" w:history="1">
              <w:r w:rsidRPr="006866BD">
                <w:rPr>
                  <w:rFonts w:ascii="Times New Roman" w:eastAsia="Times New Roman" w:hAnsi="Times New Roman" w:cs="Times New Roman"/>
                  <w:color w:val="000000" w:themeColor="text1"/>
                  <w:sz w:val="24"/>
                  <w:szCs w:val="24"/>
                  <w:lang w:eastAsia="uk-UA"/>
                </w:rPr>
                <w:t>підпункту «б»</w:t>
              </w:r>
            </w:hyperlink>
            <w:r w:rsidRPr="006866BD">
              <w:rPr>
                <w:rFonts w:ascii="Times New Roman" w:eastAsia="Times New Roman" w:hAnsi="Times New Roman" w:cs="Times New Roman"/>
                <w:color w:val="000000" w:themeColor="text1"/>
                <w:sz w:val="24"/>
                <w:szCs w:val="24"/>
                <w:lang w:eastAsia="uk-UA"/>
              </w:rPr>
              <w:t xml:space="preserve"> підпункту 174.2.1 пункту 174.2 та </w:t>
            </w:r>
            <w:hyperlink r:id="rId54" w:anchor="n4238" w:tgtFrame="_blank" w:history="1">
              <w:r w:rsidRPr="006866BD">
                <w:rPr>
                  <w:rFonts w:ascii="Times New Roman" w:eastAsia="Times New Roman" w:hAnsi="Times New Roman" w:cs="Times New Roman"/>
                  <w:color w:val="000000" w:themeColor="text1"/>
                  <w:sz w:val="24"/>
                  <w:szCs w:val="24"/>
                  <w:lang w:eastAsia="uk-UA"/>
                </w:rPr>
                <w:t>пункту 174.6</w:t>
              </w:r>
            </w:hyperlink>
            <w:r w:rsidRPr="006866BD">
              <w:rPr>
                <w:rFonts w:ascii="Times New Roman" w:eastAsia="Times New Roman" w:hAnsi="Times New Roman" w:cs="Times New Roman"/>
                <w:color w:val="000000" w:themeColor="text1"/>
                <w:sz w:val="24"/>
                <w:szCs w:val="24"/>
                <w:lang w:eastAsia="uk-UA"/>
              </w:rPr>
              <w:t xml:space="preserve"> статті 174 розділу IV Кодексу (</w:t>
            </w:r>
            <w:hyperlink r:id="rId55" w:anchor="n3637" w:tgtFrame="_blank" w:history="1">
              <w:r w:rsidRPr="006866BD">
                <w:rPr>
                  <w:rFonts w:ascii="Times New Roman" w:eastAsia="Times New Roman" w:hAnsi="Times New Roman" w:cs="Times New Roman"/>
                  <w:color w:val="000000" w:themeColor="text1"/>
                  <w:sz w:val="24"/>
                  <w:szCs w:val="24"/>
                  <w:lang w:eastAsia="uk-UA"/>
                </w:rPr>
                <w:t>підпункт 164.2.</w:t>
              </w:r>
            </w:hyperlink>
            <w:hyperlink r:id="rId56" w:anchor="n3637" w:tgtFrame="_blank" w:history="1">
              <w:r w:rsidRPr="006866BD">
                <w:rPr>
                  <w:rFonts w:ascii="Times New Roman" w:eastAsia="Times New Roman" w:hAnsi="Times New Roman" w:cs="Times New Roman"/>
                  <w:color w:val="000000" w:themeColor="text1"/>
                  <w:sz w:val="24"/>
                  <w:szCs w:val="24"/>
                  <w:lang w:eastAsia="uk-UA"/>
                </w:rPr>
                <w:t>1</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57" w:anchor="n3736" w:tgtFrame="_blank" w:history="1">
              <w:r w:rsidRPr="006866BD">
                <w:rPr>
                  <w:rFonts w:ascii="Times New Roman" w:eastAsia="Times New Roman" w:hAnsi="Times New Roman" w:cs="Times New Roman"/>
                  <w:color w:val="000000" w:themeColor="text1"/>
                  <w:sz w:val="24"/>
                  <w:szCs w:val="24"/>
                  <w:lang w:eastAsia="uk-UA"/>
                </w:rPr>
                <w:t>підпункт 165.1.15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у спадщину (подарований) платником, який є інвалідом I групи або має статус дитини-сироти або дитини, позбавленої батьківського піклування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унаслідок прийняття ним у спадщину чи дарунок грошових заощаджень, поміщених до 02 січня 1992 року в установи Ощадного банку СРСР та державного страхування СРСР, що діяли на території України, а також у державні цінні папери (облігації Державної цільової безпроцентної позики 1990 року, облігації Державної внутрішньої виграшної позики 1982 року, державні казначейські зобов’язання СРСР, сертифікати Ощадного банку СРСР), та грошових заощаджень громадян України, поміщених в установи </w:t>
            </w:r>
            <w:r w:rsidRPr="006866BD">
              <w:rPr>
                <w:rFonts w:ascii="Times New Roman" w:eastAsia="Times New Roman" w:hAnsi="Times New Roman" w:cs="Times New Roman"/>
                <w:color w:val="000000" w:themeColor="text1"/>
                <w:sz w:val="24"/>
                <w:szCs w:val="24"/>
                <w:lang w:eastAsia="uk-UA"/>
              </w:rPr>
              <w:lastRenderedPageBreak/>
              <w:t xml:space="preserve">Ощадного банку України та колишнього Укрдержстраху протягом 1992-1994 років, погашення яких не відбулося, відповідно до </w:t>
            </w:r>
            <w:hyperlink r:id="rId58" w:anchor="n4228" w:tgtFrame="_blank" w:history="1">
              <w:r w:rsidRPr="006866BD">
                <w:rPr>
                  <w:rFonts w:ascii="Times New Roman" w:eastAsia="Times New Roman" w:hAnsi="Times New Roman" w:cs="Times New Roman"/>
                  <w:color w:val="000000" w:themeColor="text1"/>
                  <w:sz w:val="24"/>
                  <w:szCs w:val="24"/>
                  <w:lang w:eastAsia="uk-UA"/>
                </w:rPr>
                <w:t>підпункту "в"</w:t>
              </w:r>
            </w:hyperlink>
            <w:r w:rsidRPr="006866BD">
              <w:rPr>
                <w:rFonts w:ascii="Times New Roman" w:eastAsia="Times New Roman" w:hAnsi="Times New Roman" w:cs="Times New Roman"/>
                <w:color w:val="000000" w:themeColor="text1"/>
                <w:sz w:val="24"/>
                <w:szCs w:val="24"/>
                <w:lang w:eastAsia="uk-UA"/>
              </w:rPr>
              <w:t xml:space="preserve"> підпункту 174.2.1 пункту 174.2 та </w:t>
            </w:r>
            <w:hyperlink r:id="rId59" w:anchor="n4238" w:tgtFrame="_blank" w:history="1">
              <w:r w:rsidRPr="006866BD">
                <w:rPr>
                  <w:rFonts w:ascii="Times New Roman" w:eastAsia="Times New Roman" w:hAnsi="Times New Roman" w:cs="Times New Roman"/>
                  <w:color w:val="000000" w:themeColor="text1"/>
                  <w:sz w:val="24"/>
                  <w:szCs w:val="24"/>
                  <w:lang w:eastAsia="uk-UA"/>
                </w:rPr>
                <w:t>пункту 174.6</w:t>
              </w:r>
            </w:hyperlink>
            <w:r w:rsidRPr="006866BD">
              <w:rPr>
                <w:rFonts w:ascii="Times New Roman" w:eastAsia="Times New Roman" w:hAnsi="Times New Roman" w:cs="Times New Roman"/>
                <w:color w:val="000000" w:themeColor="text1"/>
                <w:sz w:val="24"/>
                <w:szCs w:val="24"/>
                <w:lang w:eastAsia="uk-UA"/>
              </w:rPr>
              <w:t xml:space="preserve"> статті 174 розділу IV Кодексу (</w:t>
            </w:r>
            <w:hyperlink r:id="rId60" w:anchor="n3648" w:tgtFrame="_blank" w:history="1">
              <w:r w:rsidRPr="006866BD">
                <w:rPr>
                  <w:rFonts w:ascii="Times New Roman" w:eastAsia="Times New Roman" w:hAnsi="Times New Roman" w:cs="Times New Roman"/>
                  <w:color w:val="000000" w:themeColor="text1"/>
                  <w:sz w:val="24"/>
                  <w:szCs w:val="24"/>
                  <w:lang w:eastAsia="uk-UA"/>
                </w:rPr>
                <w:t>підпункт 164.2.10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61" w:anchor="n3736" w:tgtFrame="_blank" w:history="1">
              <w:r w:rsidRPr="006866BD">
                <w:rPr>
                  <w:rFonts w:ascii="Times New Roman" w:eastAsia="Times New Roman" w:hAnsi="Times New Roman" w:cs="Times New Roman"/>
                  <w:color w:val="000000" w:themeColor="text1"/>
                  <w:sz w:val="24"/>
                  <w:szCs w:val="24"/>
                  <w:lang w:eastAsia="uk-UA"/>
                </w:rPr>
                <w:t>підпункт 165.1.15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Заощадження, поміщені до 02 січня 1992 року в установи Ощадного банку СРСР та державного страхування СРСР, погашення яких не відбулося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118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отримані платником податку на відрядження або під звіт, у тому числі надміру витрачені та не повернуті у встановлені законодавством строки (</w:t>
            </w:r>
            <w:hyperlink r:id="rId62" w:anchor="n3649" w:tgtFrame="_blank" w:history="1">
              <w:r w:rsidRPr="006866BD">
                <w:rPr>
                  <w:rFonts w:ascii="Times New Roman" w:eastAsia="Times New Roman" w:hAnsi="Times New Roman" w:cs="Times New Roman"/>
                  <w:color w:val="000000" w:themeColor="text1"/>
                  <w:sz w:val="24"/>
                  <w:szCs w:val="24"/>
                  <w:lang w:eastAsia="uk-UA"/>
                </w:rPr>
                <w:t>підпункт 164.2.11</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63" w:anchor="n3731" w:tgtFrame="_blank" w:history="1">
              <w:r w:rsidRPr="006866BD">
                <w:rPr>
                  <w:rFonts w:ascii="Times New Roman" w:eastAsia="Times New Roman" w:hAnsi="Times New Roman" w:cs="Times New Roman"/>
                  <w:color w:val="000000" w:themeColor="text1"/>
                  <w:sz w:val="24"/>
                  <w:szCs w:val="24"/>
                  <w:lang w:eastAsia="uk-UA"/>
                </w:rPr>
                <w:t>підпункт 165.1.11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на відрядження або під звіт, у тому числі надміру витрачені</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31.12.2013</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надміру витрачених коштів, отриманих платником податку на відрядження або під звіт та не повернутих у встановлені законодавством строки, розмір якої обчислюється відповідно до </w:t>
            </w:r>
            <w:hyperlink r:id="rId64" w:anchor="n4113" w:tgtFrame="_blank" w:history="1">
              <w:r w:rsidRPr="006866BD">
                <w:rPr>
                  <w:rFonts w:ascii="Times New Roman" w:eastAsia="Times New Roman" w:hAnsi="Times New Roman" w:cs="Times New Roman"/>
                  <w:color w:val="000000" w:themeColor="text1"/>
                  <w:sz w:val="24"/>
                  <w:szCs w:val="24"/>
                  <w:lang w:eastAsia="uk-UA"/>
                </w:rPr>
                <w:t>пункту 170.9</w:t>
              </w:r>
            </w:hyperlink>
            <w:r w:rsidRPr="006866BD">
              <w:rPr>
                <w:rFonts w:ascii="Times New Roman" w:eastAsia="Times New Roman" w:hAnsi="Times New Roman" w:cs="Times New Roman"/>
                <w:color w:val="000000" w:themeColor="text1"/>
                <w:sz w:val="24"/>
                <w:szCs w:val="24"/>
                <w:lang w:eastAsia="uk-UA"/>
              </w:rPr>
              <w:t xml:space="preserve"> статті 170 розділу IV Кодексу (</w:t>
            </w:r>
            <w:hyperlink r:id="rId65" w:anchor="n3649" w:tgtFrame="_blank" w:history="1">
              <w:r w:rsidRPr="006866BD">
                <w:rPr>
                  <w:rFonts w:ascii="Times New Roman" w:eastAsia="Times New Roman" w:hAnsi="Times New Roman" w:cs="Times New Roman"/>
                  <w:color w:val="000000" w:themeColor="text1"/>
                  <w:sz w:val="24"/>
                  <w:szCs w:val="24"/>
                  <w:lang w:eastAsia="uk-UA"/>
                </w:rPr>
                <w:t>підпункт 164.2.11</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Надміру витрачені кошти на відрядження або під звіт</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01.01.2014</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119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виплачені фізичній особі з фонду фінансування будівництва (</w:t>
            </w:r>
            <w:hyperlink r:id="rId66" w:anchor="n3651" w:tgtFrame="_blank" w:history="1">
              <w:r w:rsidRPr="006866BD">
                <w:rPr>
                  <w:rFonts w:ascii="Times New Roman" w:eastAsia="Times New Roman" w:hAnsi="Times New Roman" w:cs="Times New Roman"/>
                  <w:color w:val="000000" w:themeColor="text1"/>
                  <w:sz w:val="24"/>
                  <w:szCs w:val="24"/>
                  <w:lang w:eastAsia="uk-UA"/>
                </w:rPr>
                <w:t>підпункт 164.2.13</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Виплати з фонду фінансування будівництва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у вигляді неустойки (штрафів, пені), відшкодування матеріальної або немайнової (моральної) шкоди (</w:t>
            </w:r>
            <w:hyperlink r:id="rId67" w:anchor="n3654" w:tgtFrame="_blank" w:history="1">
              <w:r w:rsidRPr="006866BD">
                <w:rPr>
                  <w:rFonts w:ascii="Times New Roman" w:eastAsia="Times New Roman" w:hAnsi="Times New Roman" w:cs="Times New Roman"/>
                  <w:color w:val="000000" w:themeColor="text1"/>
                  <w:sz w:val="24"/>
                  <w:szCs w:val="24"/>
                  <w:lang w:eastAsia="uk-UA"/>
                </w:rPr>
                <w:t>підпункт 164.2.14</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Неустойки, штрафи або пеня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страхових виплат, страхових </w:t>
            </w:r>
            <w:proofErr w:type="spellStart"/>
            <w:r w:rsidRPr="006866BD">
              <w:rPr>
                <w:rFonts w:ascii="Times New Roman" w:eastAsia="Times New Roman" w:hAnsi="Times New Roman" w:cs="Times New Roman"/>
                <w:color w:val="000000" w:themeColor="text1"/>
                <w:sz w:val="24"/>
                <w:szCs w:val="24"/>
                <w:lang w:eastAsia="uk-UA"/>
              </w:rPr>
              <w:t>відшкодувань</w:t>
            </w:r>
            <w:proofErr w:type="spellEnd"/>
            <w:r w:rsidRPr="006866BD">
              <w:rPr>
                <w:rFonts w:ascii="Times New Roman" w:eastAsia="Times New Roman" w:hAnsi="Times New Roman" w:cs="Times New Roman"/>
                <w:color w:val="000000" w:themeColor="text1"/>
                <w:sz w:val="24"/>
                <w:szCs w:val="24"/>
                <w:lang w:eastAsia="uk-UA"/>
              </w:rPr>
              <w:t xml:space="preserve">, викупних сум, що сплачуються платнику податку за договорами довгострокового страхування життя (у тому числі за договорами страхування довічних пенсій), у випадках та розмірах, визначених </w:t>
            </w:r>
            <w:hyperlink r:id="rId68" w:anchor="n4094" w:tgtFrame="_blank" w:history="1">
              <w:r w:rsidRPr="006866BD">
                <w:rPr>
                  <w:rFonts w:ascii="Times New Roman" w:eastAsia="Times New Roman" w:hAnsi="Times New Roman" w:cs="Times New Roman"/>
                  <w:color w:val="000000" w:themeColor="text1"/>
                  <w:sz w:val="24"/>
                  <w:szCs w:val="24"/>
                  <w:lang w:eastAsia="uk-UA"/>
                </w:rPr>
                <w:t>підпунктами 170.8.2</w:t>
              </w:r>
            </w:hyperlink>
            <w:r w:rsidRPr="006866BD">
              <w:rPr>
                <w:rFonts w:ascii="Times New Roman" w:eastAsia="Times New Roman" w:hAnsi="Times New Roman" w:cs="Times New Roman"/>
                <w:color w:val="000000" w:themeColor="text1"/>
                <w:sz w:val="24"/>
                <w:szCs w:val="24"/>
                <w:lang w:eastAsia="uk-UA"/>
              </w:rPr>
              <w:t xml:space="preserve"> та </w:t>
            </w:r>
            <w:hyperlink r:id="rId69" w:anchor="n4103" w:tgtFrame="_blank" w:history="1">
              <w:r w:rsidRPr="006866BD">
                <w:rPr>
                  <w:rFonts w:ascii="Times New Roman" w:eastAsia="Times New Roman" w:hAnsi="Times New Roman" w:cs="Times New Roman"/>
                  <w:color w:val="000000" w:themeColor="text1"/>
                  <w:sz w:val="24"/>
                  <w:szCs w:val="24"/>
                  <w:lang w:eastAsia="uk-UA"/>
                </w:rPr>
                <w:t>170.8.3</w:t>
              </w:r>
            </w:hyperlink>
            <w:r w:rsidRPr="006866BD">
              <w:rPr>
                <w:rFonts w:ascii="Times New Roman" w:eastAsia="Times New Roman" w:hAnsi="Times New Roman" w:cs="Times New Roman"/>
                <w:color w:val="000000" w:themeColor="text1"/>
                <w:sz w:val="24"/>
                <w:szCs w:val="24"/>
                <w:lang w:eastAsia="uk-UA"/>
              </w:rPr>
              <w:t xml:space="preserve"> пункту 170.8 статті 170 розділу IV Кодексу (</w:t>
            </w:r>
            <w:hyperlink r:id="rId70" w:anchor="n3663" w:tgtFrame="_blank" w:history="1">
              <w:r w:rsidRPr="006866BD">
                <w:rPr>
                  <w:rFonts w:ascii="Times New Roman" w:eastAsia="Times New Roman" w:hAnsi="Times New Roman" w:cs="Times New Roman"/>
                  <w:color w:val="000000" w:themeColor="text1"/>
                  <w:sz w:val="24"/>
                  <w:szCs w:val="24"/>
                  <w:lang w:eastAsia="uk-UA"/>
                </w:rPr>
                <w:t>підпункт 164.2.15</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71" w:anchor="n3779" w:tgtFrame="_blank" w:history="1">
              <w:r w:rsidRPr="006866BD">
                <w:rPr>
                  <w:rFonts w:ascii="Times New Roman" w:eastAsia="Times New Roman" w:hAnsi="Times New Roman" w:cs="Times New Roman"/>
                  <w:color w:val="000000" w:themeColor="text1"/>
                  <w:sz w:val="24"/>
                  <w:szCs w:val="24"/>
                  <w:lang w:eastAsia="uk-UA"/>
                </w:rPr>
                <w:t>підпункт 165.1.28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Страхові виплати (ДСЖ)</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пенсійних виплат, що сплачуються платнику податку за договорами недержавного пенсійного забезпечення у випадках та розмірах, визначених </w:t>
            </w:r>
            <w:hyperlink r:id="rId72" w:anchor="n4094" w:tgtFrame="_blank" w:history="1">
              <w:r w:rsidRPr="006866BD">
                <w:rPr>
                  <w:rFonts w:ascii="Times New Roman" w:eastAsia="Times New Roman" w:hAnsi="Times New Roman" w:cs="Times New Roman"/>
                  <w:color w:val="000000" w:themeColor="text1"/>
                  <w:sz w:val="24"/>
                  <w:szCs w:val="24"/>
                  <w:lang w:eastAsia="uk-UA"/>
                </w:rPr>
                <w:t>підпунктами 170.8.2</w:t>
              </w:r>
            </w:hyperlink>
            <w:r w:rsidRPr="006866BD">
              <w:rPr>
                <w:rFonts w:ascii="Times New Roman" w:eastAsia="Times New Roman" w:hAnsi="Times New Roman" w:cs="Times New Roman"/>
                <w:color w:val="000000" w:themeColor="text1"/>
                <w:sz w:val="24"/>
                <w:szCs w:val="24"/>
                <w:lang w:eastAsia="uk-UA"/>
              </w:rPr>
              <w:t xml:space="preserve"> та </w:t>
            </w:r>
            <w:hyperlink r:id="rId73" w:anchor="n4103" w:tgtFrame="_blank" w:history="1">
              <w:r w:rsidRPr="006866BD">
                <w:rPr>
                  <w:rFonts w:ascii="Times New Roman" w:eastAsia="Times New Roman" w:hAnsi="Times New Roman" w:cs="Times New Roman"/>
                  <w:color w:val="000000" w:themeColor="text1"/>
                  <w:sz w:val="24"/>
                  <w:szCs w:val="24"/>
                  <w:lang w:eastAsia="uk-UA"/>
                </w:rPr>
                <w:t>170.8.3</w:t>
              </w:r>
            </w:hyperlink>
            <w:r w:rsidRPr="006866BD">
              <w:rPr>
                <w:rFonts w:ascii="Times New Roman" w:eastAsia="Times New Roman" w:hAnsi="Times New Roman" w:cs="Times New Roman"/>
                <w:color w:val="000000" w:themeColor="text1"/>
                <w:sz w:val="24"/>
                <w:szCs w:val="24"/>
                <w:lang w:eastAsia="uk-UA"/>
              </w:rPr>
              <w:t xml:space="preserve"> пункту 170.8 статті 170 розділу IV Кодексу </w:t>
            </w:r>
            <w:r w:rsidRPr="006866BD">
              <w:rPr>
                <w:rFonts w:ascii="Times New Roman" w:eastAsia="Times New Roman" w:hAnsi="Times New Roman" w:cs="Times New Roman"/>
                <w:color w:val="000000" w:themeColor="text1"/>
                <w:sz w:val="24"/>
                <w:szCs w:val="24"/>
                <w:lang w:eastAsia="uk-UA"/>
              </w:rPr>
              <w:lastRenderedPageBreak/>
              <w:t>(</w:t>
            </w:r>
            <w:hyperlink r:id="rId74" w:anchor="n3663" w:tgtFrame="_blank" w:history="1">
              <w:r w:rsidRPr="006866BD">
                <w:rPr>
                  <w:rFonts w:ascii="Times New Roman" w:eastAsia="Times New Roman" w:hAnsi="Times New Roman" w:cs="Times New Roman"/>
                  <w:color w:val="000000" w:themeColor="text1"/>
                  <w:sz w:val="24"/>
                  <w:szCs w:val="24"/>
                  <w:lang w:eastAsia="uk-UA"/>
                </w:rPr>
                <w:t>підпункт 164.2.15</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75" w:anchor="n3779" w:tgtFrame="_blank" w:history="1">
              <w:r w:rsidRPr="006866BD">
                <w:rPr>
                  <w:rFonts w:ascii="Times New Roman" w:eastAsia="Times New Roman" w:hAnsi="Times New Roman" w:cs="Times New Roman"/>
                  <w:color w:val="000000" w:themeColor="text1"/>
                  <w:sz w:val="24"/>
                  <w:szCs w:val="24"/>
                  <w:lang w:eastAsia="uk-UA"/>
                </w:rPr>
                <w:t>підпункт 165.1.28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Пенсійні виплати (НПЗ)</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123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виплат, що сплачуються платнику податку за договорами пенсійного вкладу у випадках та розмірах, визначених </w:t>
            </w:r>
            <w:hyperlink r:id="rId76" w:anchor="n4094" w:tgtFrame="_blank" w:history="1">
              <w:r w:rsidRPr="006866BD">
                <w:rPr>
                  <w:rFonts w:ascii="Times New Roman" w:eastAsia="Times New Roman" w:hAnsi="Times New Roman" w:cs="Times New Roman"/>
                  <w:color w:val="000000" w:themeColor="text1"/>
                  <w:sz w:val="24"/>
                  <w:szCs w:val="24"/>
                  <w:lang w:eastAsia="uk-UA"/>
                </w:rPr>
                <w:t>підпунктами 170.8.2</w:t>
              </w:r>
            </w:hyperlink>
            <w:r w:rsidRPr="006866BD">
              <w:rPr>
                <w:rFonts w:ascii="Times New Roman" w:eastAsia="Times New Roman" w:hAnsi="Times New Roman" w:cs="Times New Roman"/>
                <w:color w:val="000000" w:themeColor="text1"/>
                <w:sz w:val="24"/>
                <w:szCs w:val="24"/>
                <w:lang w:eastAsia="uk-UA"/>
              </w:rPr>
              <w:t xml:space="preserve"> та </w:t>
            </w:r>
            <w:hyperlink r:id="rId77" w:anchor="n4103" w:tgtFrame="_blank" w:history="1">
              <w:r w:rsidRPr="006866BD">
                <w:rPr>
                  <w:rFonts w:ascii="Times New Roman" w:eastAsia="Times New Roman" w:hAnsi="Times New Roman" w:cs="Times New Roman"/>
                  <w:color w:val="000000" w:themeColor="text1"/>
                  <w:sz w:val="24"/>
                  <w:szCs w:val="24"/>
                  <w:lang w:eastAsia="uk-UA"/>
                </w:rPr>
                <w:t>170.8.3</w:t>
              </w:r>
            </w:hyperlink>
            <w:r w:rsidRPr="006866BD">
              <w:rPr>
                <w:rFonts w:ascii="Times New Roman" w:eastAsia="Times New Roman" w:hAnsi="Times New Roman" w:cs="Times New Roman"/>
                <w:color w:val="000000" w:themeColor="text1"/>
                <w:sz w:val="24"/>
                <w:szCs w:val="24"/>
                <w:lang w:eastAsia="uk-UA"/>
              </w:rPr>
              <w:t xml:space="preserve"> пункту 170.8 статті 170 Кодексу (</w:t>
            </w:r>
            <w:hyperlink r:id="rId78" w:anchor="n3663" w:tgtFrame="_blank" w:history="1">
              <w:r w:rsidRPr="006866BD">
                <w:rPr>
                  <w:rFonts w:ascii="Times New Roman" w:eastAsia="Times New Roman" w:hAnsi="Times New Roman" w:cs="Times New Roman"/>
                  <w:color w:val="000000" w:themeColor="text1"/>
                  <w:sz w:val="24"/>
                  <w:szCs w:val="24"/>
                  <w:lang w:eastAsia="uk-UA"/>
                </w:rPr>
                <w:t>підпункт 164.2.15</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79" w:anchor="n3779" w:tgtFrame="_blank" w:history="1">
              <w:r w:rsidRPr="006866BD">
                <w:rPr>
                  <w:rFonts w:ascii="Times New Roman" w:eastAsia="Times New Roman" w:hAnsi="Times New Roman" w:cs="Times New Roman"/>
                  <w:color w:val="000000" w:themeColor="text1"/>
                  <w:sz w:val="24"/>
                  <w:szCs w:val="24"/>
                  <w:lang w:eastAsia="uk-UA"/>
                </w:rPr>
                <w:t>підпункт 165.1.28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Виплати з пенсійних вкладів (ПВ)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будь-якою особою-резидентом (крім роботодавця-резидента) (</w:t>
            </w:r>
            <w:hyperlink r:id="rId80" w:anchor="n3664" w:tgtFrame="_blank" w:history="1">
              <w:r w:rsidRPr="006866BD">
                <w:rPr>
                  <w:rFonts w:ascii="Times New Roman" w:eastAsia="Times New Roman" w:hAnsi="Times New Roman" w:cs="Times New Roman"/>
                  <w:color w:val="000000" w:themeColor="text1"/>
                  <w:sz w:val="24"/>
                  <w:szCs w:val="24"/>
                  <w:lang w:eastAsia="uk-UA"/>
                </w:rPr>
                <w:t>підпункт 164.2.16</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 крім </w:t>
            </w:r>
            <w:hyperlink r:id="rId81" w:anchor="n11187" w:tgtFrame="_blank" w:history="1">
              <w:r w:rsidRPr="006866BD">
                <w:rPr>
                  <w:rFonts w:ascii="Times New Roman" w:eastAsia="Times New Roman" w:hAnsi="Times New Roman" w:cs="Times New Roman"/>
                  <w:color w:val="000000" w:themeColor="text1"/>
                  <w:sz w:val="24"/>
                  <w:szCs w:val="24"/>
                  <w:lang w:eastAsia="uk-UA"/>
                </w:rPr>
                <w:t>підпункту "в"</w:t>
              </w:r>
            </w:hyperlink>
            <w:r w:rsidRPr="006866BD">
              <w:rPr>
                <w:rFonts w:ascii="Times New Roman" w:eastAsia="Times New Roman" w:hAnsi="Times New Roman" w:cs="Times New Roman"/>
                <w:color w:val="000000" w:themeColor="text1"/>
                <w:sz w:val="24"/>
                <w:szCs w:val="24"/>
                <w:lang w:eastAsia="uk-UA"/>
              </w:rPr>
              <w:t xml:space="preserve"> підпункту 164.2.16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Пенсійні внески, страхові внески (премії) за платника податку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роботодавцем-резидентом за свій рахунок за договорами довгострокового страхування життя або недержавного пенсійного забезпечення платника податку (</w:t>
            </w:r>
            <w:hyperlink r:id="rId82" w:anchor="n11187" w:tgtFrame="_blank" w:history="1">
              <w:r w:rsidRPr="006866BD">
                <w:rPr>
                  <w:rFonts w:ascii="Times New Roman" w:eastAsia="Times New Roman" w:hAnsi="Times New Roman" w:cs="Times New Roman"/>
                  <w:color w:val="000000" w:themeColor="text1"/>
                  <w:sz w:val="24"/>
                  <w:szCs w:val="24"/>
                  <w:lang w:eastAsia="uk-UA"/>
                </w:rPr>
                <w:t>підпункт "в"</w:t>
              </w:r>
            </w:hyperlink>
            <w:r w:rsidRPr="006866BD">
              <w:rPr>
                <w:rFonts w:ascii="Times New Roman" w:eastAsia="Times New Roman" w:hAnsi="Times New Roman" w:cs="Times New Roman"/>
                <w:color w:val="000000" w:themeColor="text1"/>
                <w:sz w:val="24"/>
                <w:szCs w:val="24"/>
                <w:lang w:eastAsia="uk-UA"/>
              </w:rPr>
              <w:t xml:space="preserve"> підпункту 164.2.16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Пенсійні внески, страхові внески (премії) за платника податку, сплачені роботодавцем- резидентом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платником податку як додаткове благо (крім випадків, передбачених </w:t>
            </w:r>
            <w:hyperlink r:id="rId83" w:anchor="n3699" w:tgtFrame="_blank" w:history="1">
              <w:r w:rsidRPr="006866BD">
                <w:rPr>
                  <w:rFonts w:ascii="Times New Roman" w:eastAsia="Times New Roman" w:hAnsi="Times New Roman" w:cs="Times New Roman"/>
                  <w:color w:val="000000" w:themeColor="text1"/>
                  <w:sz w:val="24"/>
                  <w:szCs w:val="24"/>
                  <w:lang w:eastAsia="uk-UA"/>
                </w:rPr>
                <w:t>статтею 165</w:t>
              </w:r>
            </w:hyperlink>
            <w:r w:rsidRPr="006866BD">
              <w:rPr>
                <w:rFonts w:ascii="Times New Roman" w:eastAsia="Times New Roman" w:hAnsi="Times New Roman" w:cs="Times New Roman"/>
                <w:color w:val="000000" w:themeColor="text1"/>
                <w:sz w:val="24"/>
                <w:szCs w:val="24"/>
                <w:lang w:eastAsia="uk-UA"/>
              </w:rPr>
              <w:t xml:space="preserve"> розділу IV Кодексу) (</w:t>
            </w:r>
            <w:hyperlink r:id="rId84" w:anchor="n3670" w:tgtFrame="_blank" w:history="1">
              <w:r w:rsidRPr="006866BD">
                <w:rPr>
                  <w:rFonts w:ascii="Times New Roman" w:eastAsia="Times New Roman" w:hAnsi="Times New Roman" w:cs="Times New Roman"/>
                  <w:color w:val="000000" w:themeColor="text1"/>
                  <w:sz w:val="24"/>
                  <w:szCs w:val="24"/>
                  <w:lang w:eastAsia="uk-UA"/>
                </w:rPr>
                <w:t>підпункт 164.2.17</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Додаткове благо</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Інші доходи (</w:t>
            </w:r>
            <w:hyperlink r:id="rId85" w:anchor="n9860" w:tgtFrame="_blank" w:history="1">
              <w:r w:rsidRPr="006866BD">
                <w:rPr>
                  <w:rFonts w:ascii="Times New Roman" w:eastAsia="Times New Roman" w:hAnsi="Times New Roman" w:cs="Times New Roman"/>
                  <w:color w:val="000000" w:themeColor="text1"/>
                  <w:sz w:val="24"/>
                  <w:szCs w:val="24"/>
                  <w:lang w:eastAsia="uk-UA"/>
                </w:rPr>
                <w:t>підпункт 164.2.19</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86" w:anchor="n3807" w:tgtFrame="_blank" w:history="1">
              <w:r w:rsidRPr="006866BD">
                <w:rPr>
                  <w:rFonts w:ascii="Times New Roman" w:eastAsia="Times New Roman" w:hAnsi="Times New Roman" w:cs="Times New Roman"/>
                  <w:color w:val="000000" w:themeColor="text1"/>
                  <w:sz w:val="24"/>
                  <w:szCs w:val="24"/>
                  <w:lang w:eastAsia="uk-UA"/>
                </w:rPr>
                <w:t>підпункт 165.1.49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Інші доходи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30.06.2014</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Інші доходи, крім сум грошового забезпечення, грошових винагород та інших виплат, одержаних військовослужбовцями, особами рядового і начальницького складу </w:t>
            </w:r>
            <w:r w:rsidRPr="006866BD">
              <w:rPr>
                <w:rFonts w:ascii="Times New Roman" w:eastAsia="Times New Roman" w:hAnsi="Times New Roman" w:cs="Times New Roman"/>
                <w:color w:val="000000" w:themeColor="text1"/>
                <w:sz w:val="24"/>
                <w:szCs w:val="24"/>
                <w:lang w:eastAsia="uk-UA"/>
              </w:rPr>
              <w:lastRenderedPageBreak/>
              <w:t>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w:t>
            </w:r>
            <w:hyperlink r:id="rId87" w:anchor="n3688" w:tgtFrame="_blank" w:history="1">
              <w:r w:rsidRPr="006866BD">
                <w:rPr>
                  <w:rFonts w:ascii="Times New Roman" w:eastAsia="Times New Roman" w:hAnsi="Times New Roman" w:cs="Times New Roman"/>
                  <w:color w:val="000000" w:themeColor="text1"/>
                  <w:sz w:val="24"/>
                  <w:szCs w:val="24"/>
                  <w:lang w:eastAsia="uk-UA"/>
                </w:rPr>
                <w:t>підпункт 164.2.20</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 xml:space="preserve">Інші доходи, які включаються до складу загального місячного (річного) оподатковуваного </w:t>
            </w:r>
            <w:r w:rsidRPr="006866BD">
              <w:rPr>
                <w:rFonts w:ascii="Times New Roman" w:eastAsia="Times New Roman" w:hAnsi="Times New Roman" w:cs="Times New Roman"/>
                <w:color w:val="000000" w:themeColor="text1"/>
                <w:sz w:val="24"/>
                <w:szCs w:val="24"/>
                <w:lang w:eastAsia="uk-UA"/>
              </w:rPr>
              <w:lastRenderedPageBreak/>
              <w:t>доходу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127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Інші доходи, крім сум грошового забезпечення, грошових винагород та інших виплат, одержаних військовослужбовцями, особами рядового і начальницького складу 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w:t>
            </w:r>
            <w:hyperlink r:id="rId88" w:anchor="n3688" w:tgtFrame="_blank" w:history="1">
              <w:r w:rsidRPr="006866BD">
                <w:rPr>
                  <w:rFonts w:ascii="Times New Roman" w:eastAsia="Times New Roman" w:hAnsi="Times New Roman" w:cs="Times New Roman"/>
                  <w:color w:val="000000" w:themeColor="text1"/>
                  <w:sz w:val="24"/>
                  <w:szCs w:val="24"/>
                  <w:lang w:eastAsia="uk-UA"/>
                </w:rPr>
                <w:t>підпункт 164.2.20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89" w:anchor="n3807" w:tgtFrame="_blank" w:history="1">
              <w:r w:rsidRPr="006866BD">
                <w:rPr>
                  <w:rFonts w:ascii="Times New Roman" w:eastAsia="Times New Roman" w:hAnsi="Times New Roman" w:cs="Times New Roman"/>
                  <w:color w:val="000000" w:themeColor="text1"/>
                  <w:sz w:val="24"/>
                  <w:szCs w:val="24"/>
                  <w:lang w:eastAsia="uk-UA"/>
                </w:rPr>
                <w:t>підпункт 165.1.49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Інші доходи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01.07.2014</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державної та соціальної матеріальної допомоги, державної допомоги у вигляді адресних виплат та надання соціальних і реабілітаційних послуг відповідно до закону, житлових та інших субсидій або дотацій, компенсацій (включаючи грошові компенсації інвалідам, на дітей-інвалідів при реалізації індивідуальних програм реабілітації інвалідів,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інвалідам з Фонду соціального захисту інвалідів згідно із законом (</w:t>
            </w:r>
            <w:hyperlink r:id="rId90" w:anchor="n3701" w:tgtFrame="_blank" w:history="1">
              <w:r w:rsidRPr="006866BD">
                <w:rPr>
                  <w:rFonts w:ascii="Times New Roman" w:eastAsia="Times New Roman" w:hAnsi="Times New Roman" w:cs="Times New Roman"/>
                  <w:color w:val="000000" w:themeColor="text1"/>
                  <w:sz w:val="24"/>
                  <w:szCs w:val="24"/>
                  <w:lang w:eastAsia="uk-UA"/>
                </w:rPr>
                <w:t>підпункт 165.1.1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Соціальні виплати з відповідних бюджетів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129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доходів, отриманих платником податку у вигляді процентів, що нараховані на цінні папери, емітовані центральним органом виконавчої влади, що забезпечує формування та реалізує державну фінансову та бюджетну політику, та на боргові зобов'язання Національного банку України (</w:t>
            </w:r>
            <w:hyperlink r:id="rId91" w:anchor="n3715" w:tgtFrame="_blank" w:history="1">
              <w:r w:rsidRPr="006866BD">
                <w:rPr>
                  <w:rFonts w:ascii="Times New Roman" w:eastAsia="Times New Roman" w:hAnsi="Times New Roman" w:cs="Times New Roman"/>
                  <w:color w:val="000000" w:themeColor="text1"/>
                  <w:sz w:val="24"/>
                  <w:szCs w:val="24"/>
                  <w:lang w:eastAsia="uk-UA"/>
                </w:rPr>
                <w:t>підпункт 165.1.2</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w:t>
            </w:r>
            <w:r w:rsidRPr="006866BD">
              <w:rPr>
                <w:rFonts w:ascii="Times New Roman" w:eastAsia="Times New Roman" w:hAnsi="Times New Roman" w:cs="Times New Roman"/>
                <w:color w:val="000000" w:themeColor="text1"/>
                <w:sz w:val="24"/>
                <w:szCs w:val="24"/>
                <w:lang w:eastAsia="uk-UA"/>
              </w:rPr>
              <w:lastRenderedPageBreak/>
              <w:t>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Доходи від цінних паперів, емітованих центральним органом виконавчої влади, що реалізує державну фінансову політику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130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відшкодування платнику податку розміру шкоди, заподіяної йому внаслідок Чорнобильської катастрофи, у порядку та сумах, визначених законом (</w:t>
            </w:r>
            <w:hyperlink r:id="rId92" w:anchor="n3717" w:tgtFrame="_blank" w:history="1">
              <w:r w:rsidRPr="006866BD">
                <w:rPr>
                  <w:rFonts w:ascii="Times New Roman" w:eastAsia="Times New Roman" w:hAnsi="Times New Roman" w:cs="Times New Roman"/>
                  <w:color w:val="000000" w:themeColor="text1"/>
                  <w:sz w:val="24"/>
                  <w:szCs w:val="24"/>
                  <w:lang w:eastAsia="uk-UA"/>
                </w:rPr>
                <w:t>підпункт 165.1.3</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шкоди, завданої внаслідок Чорнобильської катастрофи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виплат чи </w:t>
            </w:r>
            <w:proofErr w:type="spellStart"/>
            <w:r w:rsidRPr="006866BD">
              <w:rPr>
                <w:rFonts w:ascii="Times New Roman" w:eastAsia="Times New Roman" w:hAnsi="Times New Roman" w:cs="Times New Roman"/>
                <w:color w:val="000000" w:themeColor="text1"/>
                <w:sz w:val="24"/>
                <w:szCs w:val="24"/>
                <w:lang w:eastAsia="uk-UA"/>
              </w:rPr>
              <w:t>відшкодувань</w:t>
            </w:r>
            <w:proofErr w:type="spellEnd"/>
            <w:r w:rsidRPr="006866BD">
              <w:rPr>
                <w:rFonts w:ascii="Times New Roman" w:eastAsia="Times New Roman" w:hAnsi="Times New Roman" w:cs="Times New Roman"/>
                <w:color w:val="000000" w:themeColor="text1"/>
                <w:sz w:val="24"/>
                <w:szCs w:val="24"/>
                <w:lang w:eastAsia="uk-UA"/>
              </w:rPr>
              <w:t xml:space="preserve"> (крім заробітної плати чи інших виплат та </w:t>
            </w:r>
            <w:proofErr w:type="spellStart"/>
            <w:r w:rsidRPr="006866BD">
              <w:rPr>
                <w:rFonts w:ascii="Times New Roman" w:eastAsia="Times New Roman" w:hAnsi="Times New Roman" w:cs="Times New Roman"/>
                <w:color w:val="000000" w:themeColor="text1"/>
                <w:sz w:val="24"/>
                <w:szCs w:val="24"/>
                <w:lang w:eastAsia="uk-UA"/>
              </w:rPr>
              <w:t>відшкодувань</w:t>
            </w:r>
            <w:proofErr w:type="spellEnd"/>
            <w:r w:rsidRPr="006866BD">
              <w:rPr>
                <w:rFonts w:ascii="Times New Roman" w:eastAsia="Times New Roman" w:hAnsi="Times New Roman" w:cs="Times New Roman"/>
                <w:color w:val="000000" w:themeColor="text1"/>
                <w:sz w:val="24"/>
                <w:szCs w:val="24"/>
                <w:lang w:eastAsia="uk-UA"/>
              </w:rPr>
              <w:t xml:space="preserve"> за цивільно-правовими договорами), що здійснюються з урахуванням </w:t>
            </w:r>
            <w:hyperlink r:id="rId93" w:anchor="n4055" w:tgtFrame="_blank" w:history="1">
              <w:r w:rsidRPr="006866BD">
                <w:rPr>
                  <w:rFonts w:ascii="Times New Roman" w:eastAsia="Times New Roman" w:hAnsi="Times New Roman" w:cs="Times New Roman"/>
                  <w:color w:val="000000" w:themeColor="text1"/>
                  <w:sz w:val="24"/>
                  <w:szCs w:val="24"/>
                  <w:lang w:eastAsia="uk-UA"/>
                </w:rPr>
                <w:t>пункту 170.7</w:t>
              </w:r>
            </w:hyperlink>
            <w:r w:rsidRPr="006866BD">
              <w:rPr>
                <w:rFonts w:ascii="Times New Roman" w:eastAsia="Times New Roman" w:hAnsi="Times New Roman" w:cs="Times New Roman"/>
                <w:color w:val="000000" w:themeColor="text1"/>
                <w:sz w:val="24"/>
                <w:szCs w:val="24"/>
                <w:lang w:eastAsia="uk-UA"/>
              </w:rPr>
              <w:t xml:space="preserve"> статті 170 розділу ІV Кодексу, зокрема творчими спілками їх членам, Товариством Червоного Хреста України, іншими неприбутковими організаціями та благодійними фондами України, сума, яка щороку виплачується переможцям Міжнародного конкурсу з української мови імені Петра Яцика (</w:t>
            </w:r>
            <w:hyperlink r:id="rId94" w:anchor="n3795" w:tgtFrame="_blank" w:history="1">
              <w:r w:rsidRPr="006866BD">
                <w:rPr>
                  <w:rFonts w:ascii="Times New Roman" w:eastAsia="Times New Roman" w:hAnsi="Times New Roman" w:cs="Times New Roman"/>
                  <w:color w:val="000000" w:themeColor="text1"/>
                  <w:sz w:val="24"/>
                  <w:szCs w:val="24"/>
                  <w:lang w:eastAsia="uk-UA"/>
                </w:rPr>
                <w:t>підпункт 165.1.4</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Виплати творчими спілками та іншими неприбутковими організаціями та благодійними фондами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внесків на обов’язкове страхування платника податку відповідно до закону, інших, ніж єдиний внесок на загальнообов’язкове державне соціальне страхування (</w:t>
            </w:r>
            <w:hyperlink r:id="rId95" w:anchor="n3723" w:tgtFrame="_blank" w:history="1">
              <w:r w:rsidRPr="006866BD">
                <w:rPr>
                  <w:rFonts w:ascii="Times New Roman" w:eastAsia="Times New Roman" w:hAnsi="Times New Roman" w:cs="Times New Roman"/>
                  <w:color w:val="000000" w:themeColor="text1"/>
                  <w:sz w:val="24"/>
                  <w:szCs w:val="24"/>
                  <w:lang w:eastAsia="uk-UA"/>
                </w:rPr>
                <w:t>підпункт 165.1.5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Внески на обов’язкове страхування, інші, ніж єдиний внесок на загальнообов’язкове державне соціальне страхування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єдиного внеску на загальнообов’язкове державне соціальне страхування платника податку, що вноситься за рахунок його роботодавця, у розмірах, визначених законом (</w:t>
            </w:r>
            <w:hyperlink r:id="rId96" w:anchor="n3724" w:tgtFrame="_blank" w:history="1">
              <w:r w:rsidRPr="006866BD">
                <w:rPr>
                  <w:rFonts w:ascii="Times New Roman" w:eastAsia="Times New Roman" w:hAnsi="Times New Roman" w:cs="Times New Roman"/>
                  <w:color w:val="000000" w:themeColor="text1"/>
                  <w:sz w:val="24"/>
                  <w:szCs w:val="24"/>
                  <w:lang w:eastAsia="uk-UA"/>
                </w:rPr>
                <w:t>підпункт 165.1.6</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єдиного внеску на загальнообов’язкове державне соціальне страхування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страхових внесків до Накопичувального фонду, а у випадках, передбачених законом, - обов’язкові страхові внески до недержавного пенсійного фонду та фонду банківського управління (</w:t>
            </w:r>
            <w:hyperlink r:id="rId97" w:anchor="n3725" w:tgtFrame="_blank" w:history="1">
              <w:r w:rsidRPr="006866BD">
                <w:rPr>
                  <w:rFonts w:ascii="Times New Roman" w:eastAsia="Times New Roman" w:hAnsi="Times New Roman" w:cs="Times New Roman"/>
                  <w:color w:val="000000" w:themeColor="text1"/>
                  <w:sz w:val="24"/>
                  <w:szCs w:val="24"/>
                  <w:lang w:eastAsia="uk-UA"/>
                </w:rPr>
                <w:t>підпункт 165.1.7</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Страхові внески до Накопичувального фонду, обов’язкові внески до недержавного пенсійного фонду та фонду банківського управління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коштів, що належать платнику податку, які відповідно до закону перераховуються з Накопичувального фонду до недержавного пенсійного фонду, фонду банківського управління чи страхової організації, з недержавного пенсійного фонду, фонду банківського управління до іншого недержавного пенсійного фонду, фонду банківського </w:t>
            </w:r>
            <w:r w:rsidRPr="006866BD">
              <w:rPr>
                <w:rFonts w:ascii="Times New Roman" w:eastAsia="Times New Roman" w:hAnsi="Times New Roman" w:cs="Times New Roman"/>
                <w:color w:val="000000" w:themeColor="text1"/>
                <w:sz w:val="24"/>
                <w:szCs w:val="24"/>
                <w:lang w:eastAsia="uk-UA"/>
              </w:rPr>
              <w:lastRenderedPageBreak/>
              <w:t>управління, страхової організації або на пенсійний депозитний рахунок банку (</w:t>
            </w:r>
            <w:hyperlink r:id="rId98" w:anchor="n3726" w:tgtFrame="_blank" w:history="1">
              <w:r w:rsidRPr="006866BD">
                <w:rPr>
                  <w:rFonts w:ascii="Times New Roman" w:eastAsia="Times New Roman" w:hAnsi="Times New Roman" w:cs="Times New Roman"/>
                  <w:color w:val="000000" w:themeColor="text1"/>
                  <w:sz w:val="24"/>
                  <w:szCs w:val="24"/>
                  <w:lang w:eastAsia="uk-UA"/>
                </w:rPr>
                <w:t>підпункт 165.1.8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 xml:space="preserve">Кошти, які відповідно до закону перераховуються з Накопичувального фонду до недержавного пенсійного фонду, фонду банківського управління чи </w:t>
            </w:r>
            <w:r w:rsidRPr="006866BD">
              <w:rPr>
                <w:rFonts w:ascii="Times New Roman" w:eastAsia="Times New Roman" w:hAnsi="Times New Roman" w:cs="Times New Roman"/>
                <w:color w:val="000000" w:themeColor="text1"/>
                <w:sz w:val="24"/>
                <w:szCs w:val="24"/>
                <w:lang w:eastAsia="uk-UA"/>
              </w:rPr>
              <w:lastRenderedPageBreak/>
              <w:t>страхової організації</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136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Вартість безоплатного лікувально-профілактичного харчування та іншого майна, якими роботодавець забезпечує платника податку відповідно до </w:t>
            </w:r>
            <w:hyperlink r:id="rId99" w:tgtFrame="_blank" w:history="1">
              <w:r w:rsidRPr="006866BD">
                <w:rPr>
                  <w:rFonts w:ascii="Times New Roman" w:eastAsia="Times New Roman" w:hAnsi="Times New Roman" w:cs="Times New Roman"/>
                  <w:color w:val="000000" w:themeColor="text1"/>
                  <w:sz w:val="24"/>
                  <w:szCs w:val="24"/>
                  <w:lang w:eastAsia="uk-UA"/>
                </w:rPr>
                <w:t>Закону України</w:t>
              </w:r>
            </w:hyperlink>
            <w:r w:rsidRPr="006866BD">
              <w:rPr>
                <w:rFonts w:ascii="Times New Roman" w:eastAsia="Times New Roman" w:hAnsi="Times New Roman" w:cs="Times New Roman"/>
                <w:color w:val="000000" w:themeColor="text1"/>
                <w:sz w:val="24"/>
                <w:szCs w:val="24"/>
                <w:lang w:eastAsia="uk-UA"/>
              </w:rPr>
              <w:t xml:space="preserve"> "Про охорону праці", спеціального (форменого) одягу та взуття, що надаються роботодавцем у тимчасове користування платнику податку, який перебуває з ним у трудових відносинах (</w:t>
            </w:r>
            <w:hyperlink r:id="rId100" w:anchor="n3727" w:tgtFrame="_blank" w:history="1">
              <w:r w:rsidRPr="006866BD">
                <w:rPr>
                  <w:rFonts w:ascii="Times New Roman" w:eastAsia="Times New Roman" w:hAnsi="Times New Roman" w:cs="Times New Roman"/>
                  <w:color w:val="000000" w:themeColor="text1"/>
                  <w:sz w:val="24"/>
                  <w:szCs w:val="24"/>
                  <w:lang w:eastAsia="uk-UA"/>
                </w:rPr>
                <w:t>підпункт 165.1.9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Майно, надане роботодавцем безоплатно або у тимчасове користування в межах закону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грошового або майнового утримання чи забезпечення військовослужбовців строкової служби (у тому числі осіб, що проходять альтернативну службу), передбачена законом, яка виплачується з бюджету чи бюджетною установою (</w:t>
            </w:r>
            <w:hyperlink r:id="rId101" w:anchor="n3730" w:tgtFrame="_blank" w:history="1">
              <w:r w:rsidRPr="006866BD">
                <w:rPr>
                  <w:rFonts w:ascii="Times New Roman" w:eastAsia="Times New Roman" w:hAnsi="Times New Roman" w:cs="Times New Roman"/>
                  <w:color w:val="000000" w:themeColor="text1"/>
                  <w:sz w:val="24"/>
                  <w:szCs w:val="24"/>
                  <w:lang w:eastAsia="uk-UA"/>
                </w:rPr>
                <w:t>підпункт 165.1.10</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Грошове або майнове забезпечення військовослужбовців строкової служби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товарів, які надходять платнику податку як гарантійна заміна у порядку, встановленому законом, а також грошова компенсація вартості товарів, надана платнику податку в разі їх повернення продавцю або особі, уповноваженій таким продавцем здійснювати їх гарантійне обслуговування (заміну) протягом гарантійного строку, але не вище ніж ціна придбання таких товарів (</w:t>
            </w:r>
            <w:hyperlink r:id="rId102" w:anchor="n3733" w:tgtFrame="_blank" w:history="1">
              <w:r w:rsidRPr="006866BD">
                <w:rPr>
                  <w:rFonts w:ascii="Times New Roman" w:eastAsia="Times New Roman" w:hAnsi="Times New Roman" w:cs="Times New Roman"/>
                  <w:color w:val="000000" w:themeColor="text1"/>
                  <w:sz w:val="24"/>
                  <w:szCs w:val="24"/>
                  <w:lang w:eastAsia="uk-UA"/>
                </w:rPr>
                <w:t>підпункт 165.1.12</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товарів, які надходять платнику податку як гарантійна заміна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139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Кошти або вартість майна (нематеріальних активів), які надходять платнику податку за рішенням суду в результаті поділу спільної сумісної власності подружжя у зв’язку з розірванням шлюбу чи визнанням його недійсним або за добровільним рішенням сторін з урахуванням норм </w:t>
            </w:r>
            <w:hyperlink r:id="rId103" w:tgtFrame="_blank" w:history="1">
              <w:r w:rsidRPr="006866BD">
                <w:rPr>
                  <w:rFonts w:ascii="Times New Roman" w:eastAsia="Times New Roman" w:hAnsi="Times New Roman" w:cs="Times New Roman"/>
                  <w:color w:val="000000" w:themeColor="text1"/>
                  <w:sz w:val="24"/>
                  <w:szCs w:val="24"/>
                  <w:lang w:eastAsia="uk-UA"/>
                </w:rPr>
                <w:t>Сімейного кодексу України</w:t>
              </w:r>
            </w:hyperlink>
            <w:r w:rsidRPr="006866BD">
              <w:rPr>
                <w:rFonts w:ascii="Times New Roman" w:eastAsia="Times New Roman" w:hAnsi="Times New Roman" w:cs="Times New Roman"/>
                <w:color w:val="000000" w:themeColor="text1"/>
                <w:sz w:val="24"/>
                <w:szCs w:val="24"/>
                <w:lang w:eastAsia="uk-UA"/>
              </w:rPr>
              <w:t xml:space="preserve"> (</w:t>
            </w:r>
            <w:hyperlink r:id="rId104" w:anchor="n3734" w:tgtFrame="_blank" w:history="1">
              <w:r w:rsidRPr="006866BD">
                <w:rPr>
                  <w:rFonts w:ascii="Times New Roman" w:eastAsia="Times New Roman" w:hAnsi="Times New Roman" w:cs="Times New Roman"/>
                  <w:color w:val="000000" w:themeColor="text1"/>
                  <w:sz w:val="24"/>
                  <w:szCs w:val="24"/>
                  <w:lang w:eastAsia="uk-UA"/>
                </w:rPr>
                <w:t>підпункт 165.1.13</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або вартість майна, які надходять внаслідок поділу власності подружжя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Аліменти, що виплачуються платнику податку згідно з рішенням суду або за добровільним рішенням сторін (</w:t>
            </w:r>
            <w:hyperlink r:id="rId105" w:anchor="n3735" w:tgtFrame="_blank" w:history="1">
              <w:r w:rsidRPr="006866BD">
                <w:rPr>
                  <w:rFonts w:ascii="Times New Roman" w:eastAsia="Times New Roman" w:hAnsi="Times New Roman" w:cs="Times New Roman"/>
                  <w:color w:val="000000" w:themeColor="text1"/>
                  <w:sz w:val="24"/>
                  <w:szCs w:val="24"/>
                  <w:lang w:eastAsia="uk-UA"/>
                </w:rPr>
                <w:t>підпункт 165.1.14</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w:t>
            </w:r>
            <w:r w:rsidRPr="006866BD">
              <w:rPr>
                <w:rFonts w:ascii="Times New Roman" w:eastAsia="Times New Roman" w:hAnsi="Times New Roman" w:cs="Times New Roman"/>
                <w:color w:val="000000" w:themeColor="text1"/>
                <w:sz w:val="24"/>
                <w:szCs w:val="24"/>
                <w:lang w:eastAsia="uk-UA"/>
              </w:rPr>
              <w:lastRenderedPageBreak/>
              <w:t>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Аліменти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141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отримані платником податку в рахунок компенсації (відшкодування) вартості майна (нематеріальних активів), примусово відчуженого державою у випадках, передбачених законом, або вартість такої компенсації, отриманої у негрошовій формі (</w:t>
            </w:r>
            <w:hyperlink r:id="rId106" w:anchor="n3737" w:tgtFrame="_blank" w:history="1">
              <w:r w:rsidRPr="006866BD">
                <w:rPr>
                  <w:rFonts w:ascii="Times New Roman" w:eastAsia="Times New Roman" w:hAnsi="Times New Roman" w:cs="Times New Roman"/>
                  <w:color w:val="000000" w:themeColor="text1"/>
                  <w:sz w:val="24"/>
                  <w:szCs w:val="24"/>
                  <w:lang w:eastAsia="uk-UA"/>
                </w:rPr>
                <w:t>підпункт 165.1.16</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Компенсація вартості майна, примусово відчуженого державою</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Дивіденди, які нараховуються на користь платника податку у вигляді акцій (часток, паїв), емітованих юридичною особою - резидентом, що нараховує такі дивіденди, за умови, що таке нарахування жодним чином не змінює пропорцій (часток) участі всіх акціонерів (власників) у статутному фонді емітента та в результаті якого збільшується статутний фонд емітента на сукупну номінальну вартість нарахованих дивідендів (</w:t>
            </w:r>
            <w:hyperlink r:id="rId107" w:anchor="n3740" w:tgtFrame="_blank" w:history="1">
              <w:r w:rsidRPr="006866BD">
                <w:rPr>
                  <w:rFonts w:ascii="Times New Roman" w:eastAsia="Times New Roman" w:hAnsi="Times New Roman" w:cs="Times New Roman"/>
                  <w:color w:val="000000" w:themeColor="text1"/>
                  <w:sz w:val="24"/>
                  <w:szCs w:val="24"/>
                  <w:lang w:eastAsia="uk-UA"/>
                </w:rPr>
                <w:t>підпункт 165.1.18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Дивіденди у вигляді акцій, які не змінюють участі</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або вартість майна (послуг), що надаються як допомога на лікування та медичне обслуговування платника податку за рахунок коштів благодійної організації або його роботодавця (</w:t>
            </w:r>
            <w:hyperlink r:id="rId108" w:anchor="n3741" w:tgtFrame="_blank" w:history="1">
              <w:r w:rsidRPr="006866BD">
                <w:rPr>
                  <w:rFonts w:ascii="Times New Roman" w:eastAsia="Times New Roman" w:hAnsi="Times New Roman" w:cs="Times New Roman"/>
                  <w:color w:val="000000" w:themeColor="text1"/>
                  <w:sz w:val="24"/>
                  <w:szCs w:val="24"/>
                  <w:lang w:eastAsia="uk-UA"/>
                </w:rPr>
                <w:t>підпункт 165.1.19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Допомога на лікування та медичне обслуговування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або вартість майна (послуг), що надаються як допомога на лікування та медичне обслуговування платника податку або члена сім’ї фізичної особи першого ступеня споріднення, дитини, яка перебуває під опікою або піклуванням платника податку, за умови документального підтвердження витрат, пов’язаних із наданням зазначеної допомоги (у разі надання коштів), за рахунок коштів благодійної організації або його роботодавця та за наявності відповідних підтвердних документів, крім витрат, що компенсуються виплатами з фонду загальнообов’язкового державного соціального медичного страхування (</w:t>
            </w:r>
            <w:hyperlink r:id="rId109" w:anchor="n3741" w:tgtFrame="_blank" w:history="1">
              <w:r w:rsidRPr="006866BD">
                <w:rPr>
                  <w:rFonts w:ascii="Times New Roman" w:eastAsia="Times New Roman" w:hAnsi="Times New Roman" w:cs="Times New Roman"/>
                  <w:color w:val="000000" w:themeColor="text1"/>
                  <w:sz w:val="24"/>
                  <w:szCs w:val="24"/>
                  <w:lang w:eastAsia="uk-UA"/>
                </w:rPr>
                <w:t>підпункт 165.1.19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або вартість майна (послуг), що надаються як допомога на лікування та медичне обслуговування платника податку або члена сім’ї фізичної особи першого ступеня споріднення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Вартість вугілля та вугільних брикетів, безоплатно наданих платнику податку в обсягах та за переліком професій, що </w:t>
            </w:r>
            <w:r w:rsidRPr="006866BD">
              <w:rPr>
                <w:rFonts w:ascii="Times New Roman" w:eastAsia="Times New Roman" w:hAnsi="Times New Roman" w:cs="Times New Roman"/>
                <w:color w:val="000000" w:themeColor="text1"/>
                <w:sz w:val="24"/>
                <w:szCs w:val="24"/>
                <w:lang w:eastAsia="uk-UA"/>
              </w:rPr>
              <w:lastRenderedPageBreak/>
              <w:t>встановлюються Кабінетом Міністрів України (</w:t>
            </w:r>
            <w:hyperlink r:id="rId110" w:anchor="n3742" w:tgtFrame="_blank" w:history="1">
              <w:r w:rsidRPr="006866BD">
                <w:rPr>
                  <w:rFonts w:ascii="Times New Roman" w:eastAsia="Times New Roman" w:hAnsi="Times New Roman" w:cs="Times New Roman"/>
                  <w:color w:val="000000" w:themeColor="text1"/>
                  <w:sz w:val="24"/>
                  <w:szCs w:val="24"/>
                  <w:lang w:eastAsia="uk-UA"/>
                </w:rPr>
                <w:t>підпункт 165.1.20</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Вартість безоплатно наданого вугілля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31.12.2013</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144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вугілля та вугільних, торф’яних брикетів, безоплатно наданих платнику податку в обсягах та за переліком професій, що встановлюються Кабінетом Міністрів України (</w:t>
            </w:r>
            <w:hyperlink r:id="rId111" w:anchor="n3742" w:tgtFrame="_blank" w:history="1">
              <w:r w:rsidRPr="006866BD">
                <w:rPr>
                  <w:rFonts w:ascii="Times New Roman" w:eastAsia="Times New Roman" w:hAnsi="Times New Roman" w:cs="Times New Roman"/>
                  <w:color w:val="000000" w:themeColor="text1"/>
                  <w:sz w:val="24"/>
                  <w:szCs w:val="24"/>
                  <w:lang w:eastAsia="uk-UA"/>
                </w:rPr>
                <w:t>підпункт 165.1.20</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безоплатно наданого вугілля, вугільних та торф’яних брикетів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01.01.2014</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сплачена роботодавцем на користь вітчизняних вищих та професійно-технічних навчальних закладів за фізичну особу для підготовки чи перепідготовки такої фізичної особи (</w:t>
            </w:r>
            <w:hyperlink r:id="rId112" w:anchor="n3750" w:tgtFrame="_blank" w:history="1">
              <w:r w:rsidRPr="006866BD">
                <w:rPr>
                  <w:rFonts w:ascii="Times New Roman" w:eastAsia="Times New Roman" w:hAnsi="Times New Roman" w:cs="Times New Roman"/>
                  <w:color w:val="000000" w:themeColor="text1"/>
                  <w:sz w:val="24"/>
                  <w:szCs w:val="24"/>
                  <w:lang w:eastAsia="uk-UA"/>
                </w:rPr>
                <w:t>підпункт 165.1.21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підготовки чи перепідготовки платника податку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сплачена будь-якою юридичною або фізичною особою на користь вітчизняних вищих та професійно-технічних навчальних закладів за здобуття освіти, за підготовку чи перепідготовку платника податку, але не вище трикратного розміру мінімальної заробітної плати, встановленої законом на 01 січня звітного (податкового) року, за кожний повний або неповний місяць навчання, підготовки чи перепідготовки такої фізичної особи (</w:t>
            </w:r>
            <w:hyperlink r:id="rId113" w:anchor="n3750" w:tgtFrame="_blank" w:history="1">
              <w:r w:rsidRPr="006866BD">
                <w:rPr>
                  <w:rFonts w:ascii="Times New Roman" w:eastAsia="Times New Roman" w:hAnsi="Times New Roman" w:cs="Times New Roman"/>
                  <w:color w:val="000000" w:themeColor="text1"/>
                  <w:sz w:val="24"/>
                  <w:szCs w:val="24"/>
                  <w:lang w:eastAsia="uk-UA"/>
                </w:rPr>
                <w:t>підпункт 165.1.21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підготовки чи перепідготовки платника податку у вітчизняних закладах освіти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або вартість майна (послуг), що надаються як допомога на поховання платника податку будь-якою фізичною особою, благодійною організацією, Пенсійним фондом України, відповідним структурним підрозділом місцевої державної адміністрації, фондами загальнообов’язкового державного соціального страхування України або професійною спілкою, роботодавцем за його останнім місцем роботи (</w:t>
            </w:r>
            <w:hyperlink r:id="rId114" w:anchor="n3752" w:tgtFrame="_blank" w:history="1">
              <w:r w:rsidRPr="006866BD">
                <w:rPr>
                  <w:rFonts w:ascii="Times New Roman" w:eastAsia="Times New Roman" w:hAnsi="Times New Roman" w:cs="Times New Roman"/>
                  <w:color w:val="000000" w:themeColor="text1"/>
                  <w:sz w:val="24"/>
                  <w:szCs w:val="24"/>
                  <w:lang w:eastAsia="uk-UA"/>
                </w:rPr>
                <w:t>підпункт 165.1.22</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Допомога на поховання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майна, а також сума грошової допомоги, що надаються дітям-сиротам чи дітям, позбавленим батьківського піклування (у тому числі випускникам професійно-технічних навчальних закладів і вищих навчальних закладів I-IV рівнів акредитації) (</w:t>
            </w:r>
            <w:hyperlink r:id="rId115" w:anchor="n3756" w:tgtFrame="_blank" w:history="1">
              <w:r w:rsidRPr="006866BD">
                <w:rPr>
                  <w:rFonts w:ascii="Times New Roman" w:eastAsia="Times New Roman" w:hAnsi="Times New Roman" w:cs="Times New Roman"/>
                  <w:color w:val="000000" w:themeColor="text1"/>
                  <w:sz w:val="24"/>
                  <w:szCs w:val="24"/>
                  <w:lang w:eastAsia="uk-UA"/>
                </w:rPr>
                <w:t>підпункт 165.1.23</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Майно, що надається дітям-сиротам чи дітям, позбавленим батьківського піклування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148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Доходи, отримані від продажу власної сільськогосподарської продукції, крім продукції тваринництва </w:t>
            </w:r>
            <w:hyperlink r:id="rId116" w:anchor="n33" w:tgtFrame="_blank" w:history="1">
              <w:r w:rsidRPr="006866BD">
                <w:rPr>
                  <w:rFonts w:ascii="Times New Roman" w:eastAsia="Times New Roman" w:hAnsi="Times New Roman" w:cs="Times New Roman"/>
                  <w:color w:val="000000" w:themeColor="text1"/>
                  <w:sz w:val="24"/>
                  <w:szCs w:val="24"/>
                  <w:lang w:eastAsia="uk-UA"/>
                </w:rPr>
                <w:t>груп 1-5</w:t>
              </w:r>
            </w:hyperlink>
            <w:r w:rsidRPr="006866BD">
              <w:rPr>
                <w:rFonts w:ascii="Times New Roman" w:eastAsia="Times New Roman" w:hAnsi="Times New Roman" w:cs="Times New Roman"/>
                <w:color w:val="000000" w:themeColor="text1"/>
                <w:sz w:val="24"/>
                <w:szCs w:val="24"/>
                <w:lang w:eastAsia="uk-UA"/>
              </w:rPr>
              <w:t xml:space="preserve">, </w:t>
            </w:r>
            <w:hyperlink r:id="rId117" w:anchor="n293" w:tgtFrame="_blank" w:history="1">
              <w:r w:rsidRPr="006866BD">
                <w:rPr>
                  <w:rFonts w:ascii="Times New Roman" w:eastAsia="Times New Roman" w:hAnsi="Times New Roman" w:cs="Times New Roman"/>
                  <w:color w:val="000000" w:themeColor="text1"/>
                  <w:sz w:val="24"/>
                  <w:szCs w:val="24"/>
                  <w:lang w:eastAsia="uk-UA"/>
                </w:rPr>
                <w:t>15</w:t>
              </w:r>
            </w:hyperlink>
            <w:r w:rsidRPr="006866BD">
              <w:rPr>
                <w:rFonts w:ascii="Times New Roman" w:eastAsia="Times New Roman" w:hAnsi="Times New Roman" w:cs="Times New Roman"/>
                <w:color w:val="000000" w:themeColor="text1"/>
                <w:sz w:val="24"/>
                <w:szCs w:val="24"/>
                <w:lang w:eastAsia="uk-UA"/>
              </w:rPr>
              <w:t xml:space="preserve">, </w:t>
            </w:r>
            <w:hyperlink r:id="rId118" w:anchor="n383" w:tgtFrame="_blank" w:history="1">
              <w:r w:rsidRPr="006866BD">
                <w:rPr>
                  <w:rFonts w:ascii="Times New Roman" w:eastAsia="Times New Roman" w:hAnsi="Times New Roman" w:cs="Times New Roman"/>
                  <w:color w:val="000000" w:themeColor="text1"/>
                  <w:sz w:val="24"/>
                  <w:szCs w:val="24"/>
                  <w:lang w:eastAsia="uk-UA"/>
                </w:rPr>
                <w:t>16</w:t>
              </w:r>
            </w:hyperlink>
            <w:r w:rsidRPr="006866BD">
              <w:rPr>
                <w:rFonts w:ascii="Times New Roman" w:eastAsia="Times New Roman" w:hAnsi="Times New Roman" w:cs="Times New Roman"/>
                <w:color w:val="000000" w:themeColor="text1"/>
                <w:sz w:val="24"/>
                <w:szCs w:val="24"/>
                <w:lang w:eastAsia="uk-UA"/>
              </w:rPr>
              <w:t xml:space="preserve"> та </w:t>
            </w:r>
            <w:hyperlink r:id="rId119" w:anchor="n1102" w:tgtFrame="_blank" w:history="1">
              <w:r w:rsidRPr="006866BD">
                <w:rPr>
                  <w:rFonts w:ascii="Times New Roman" w:eastAsia="Times New Roman" w:hAnsi="Times New Roman" w:cs="Times New Roman"/>
                  <w:color w:val="000000" w:themeColor="text1"/>
                  <w:sz w:val="24"/>
                  <w:szCs w:val="24"/>
                  <w:lang w:eastAsia="uk-UA"/>
                </w:rPr>
                <w:t>41</w:t>
              </w:r>
            </w:hyperlink>
            <w:r w:rsidRPr="006866BD">
              <w:rPr>
                <w:rFonts w:ascii="Times New Roman" w:eastAsia="Times New Roman" w:hAnsi="Times New Roman" w:cs="Times New Roman"/>
                <w:color w:val="000000" w:themeColor="text1"/>
                <w:sz w:val="24"/>
                <w:szCs w:val="24"/>
                <w:lang w:eastAsia="uk-UA"/>
              </w:rPr>
              <w:t xml:space="preserve"> УКТ ЗЕД (</w:t>
            </w:r>
            <w:hyperlink r:id="rId120" w:anchor="n3758" w:tgtFrame="_blank" w:history="1">
              <w:r w:rsidRPr="006866BD">
                <w:rPr>
                  <w:rFonts w:ascii="Times New Roman" w:eastAsia="Times New Roman" w:hAnsi="Times New Roman" w:cs="Times New Roman"/>
                  <w:color w:val="000000" w:themeColor="text1"/>
                  <w:sz w:val="24"/>
                  <w:szCs w:val="24"/>
                  <w:lang w:eastAsia="uk-UA"/>
                </w:rPr>
                <w:t>підпункт 165.1.24</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продажу сільськогосподарської продукції, крім продукції тваринництва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доходу, отримана за здані (продані) вторинну сировину, побутові відходи, брухт кольорових металів, включаючи використані (виснажені) акумулятори електричні свинцево-кислотні, залишки та брухт електричних акумуляторів із вмістом свинцю, та брухт дорогоцінних металів, проданий Національному банку України (</w:t>
            </w:r>
            <w:hyperlink r:id="rId121" w:anchor="n3768" w:tgtFrame="_blank" w:history="1">
              <w:r w:rsidRPr="006866BD">
                <w:rPr>
                  <w:rFonts w:ascii="Times New Roman" w:eastAsia="Times New Roman" w:hAnsi="Times New Roman" w:cs="Times New Roman"/>
                  <w:color w:val="000000" w:themeColor="text1"/>
                  <w:sz w:val="24"/>
                  <w:szCs w:val="24"/>
                  <w:lang w:eastAsia="uk-UA"/>
                </w:rPr>
                <w:t>підпункт 165.1.25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вторинної сировини, побутових відходів, брухту кольорових металів, брухту дорогоцінних металів, проданого НБУ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149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доходу, отримана платником податку за здані (продані) ним вторинну сировину, побутові відходи, брухт чорних металів, брухт кольорових металів, включаючи використані (виснажені) акумулятори електричні свинцево-кислотні, залишки та брухт електричних акумуляторів із вмістом свинцю, та брухт дорогоцінних металів, проданий Національному банку України (</w:t>
            </w:r>
            <w:hyperlink r:id="rId122" w:anchor="n3768" w:tgtFrame="_blank" w:history="1">
              <w:r w:rsidRPr="006866BD">
                <w:rPr>
                  <w:rFonts w:ascii="Times New Roman" w:eastAsia="Times New Roman" w:hAnsi="Times New Roman" w:cs="Times New Roman"/>
                  <w:color w:val="000000" w:themeColor="text1"/>
                  <w:sz w:val="24"/>
                  <w:szCs w:val="24"/>
                  <w:lang w:eastAsia="uk-UA"/>
                </w:rPr>
                <w:t>підпункт 165.1.25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вторинної сировини, побутових відходів, брухту чорних, кольорових металів і брухту дорогоцінних металів, проданого НБУ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стипендії (включаючи суму її індексації, нараховану відповідно до закону), яка виплачується з бюджету учню, студенту, курсанту військових навчальних закладів, ординатору, аспіранту або ад’юнкту (</w:t>
            </w:r>
            <w:hyperlink r:id="rId123" w:anchor="n3770" w:tgtFrame="_blank" w:history="1">
              <w:r w:rsidRPr="006866BD">
                <w:rPr>
                  <w:rFonts w:ascii="Times New Roman" w:eastAsia="Times New Roman" w:hAnsi="Times New Roman" w:cs="Times New Roman"/>
                  <w:color w:val="000000" w:themeColor="text1"/>
                  <w:sz w:val="24"/>
                  <w:szCs w:val="24"/>
                  <w:lang w:eastAsia="uk-UA"/>
                </w:rPr>
                <w:t>підпункт 165.1.26</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стипендії</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страхової виплати, страхового відшкодування або викупна сума, отримана платником податку за договором страхування від страховика-резидента, іншого, ніж довгострокове страхування життя (у тому числі страхування довічних пенсій) та недержавне пенсійне забезпечення (</w:t>
            </w:r>
            <w:hyperlink r:id="rId124" w:anchor="n3772" w:tgtFrame="_blank" w:history="1">
              <w:r w:rsidRPr="006866BD">
                <w:rPr>
                  <w:rFonts w:ascii="Times New Roman" w:eastAsia="Times New Roman" w:hAnsi="Times New Roman" w:cs="Times New Roman"/>
                  <w:color w:val="000000" w:themeColor="text1"/>
                  <w:sz w:val="24"/>
                  <w:szCs w:val="24"/>
                  <w:lang w:eastAsia="uk-UA"/>
                </w:rPr>
                <w:t>підпункт 165.1.27</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Страхові виплати за договором, іншим, ніж ДСЖ або НПС</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виплат платникам податку (їх спадкоємцям) грошових заощаджень, поміщених у період до 02 січня 1992 року в установи Ощадного банку СРСР та державного страхування СРСР, що діяли на території України, а також у </w:t>
            </w:r>
            <w:r w:rsidRPr="006866BD">
              <w:rPr>
                <w:rFonts w:ascii="Times New Roman" w:eastAsia="Times New Roman" w:hAnsi="Times New Roman" w:cs="Times New Roman"/>
                <w:color w:val="000000" w:themeColor="text1"/>
                <w:sz w:val="24"/>
                <w:szCs w:val="24"/>
                <w:lang w:eastAsia="uk-UA"/>
              </w:rPr>
              <w:lastRenderedPageBreak/>
              <w:t>такі державні цінні папери: облігації Державної цільової безпроцентної позики 1990 року, облігації Державної внутрішньої виграшної позики 1982 року, державні казначейські зобов’язання СРСР, сертифікати Ощадного банку СРСР та грошові заощадження громадян України, поміщені в установи Ощадного банку України та колишнього Укрдержстраху протягом 1992-1994 років (</w:t>
            </w:r>
            <w:hyperlink r:id="rId125" w:anchor="n3784" w:tgtFrame="_blank" w:history="1">
              <w:r w:rsidRPr="006866BD">
                <w:rPr>
                  <w:rFonts w:ascii="Times New Roman" w:eastAsia="Times New Roman" w:hAnsi="Times New Roman" w:cs="Times New Roman"/>
                  <w:color w:val="000000" w:themeColor="text1"/>
                  <w:sz w:val="24"/>
                  <w:szCs w:val="24"/>
                  <w:lang w:eastAsia="uk-UA"/>
                </w:rPr>
                <w:t>підпункт 165.1.30</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 xml:space="preserve">Сума виплат заощаджень, поміщених до 02 січня 1992 року в установи Ощадного банку СРСР та державного </w:t>
            </w:r>
            <w:r w:rsidRPr="006866BD">
              <w:rPr>
                <w:rFonts w:ascii="Times New Roman" w:eastAsia="Times New Roman" w:hAnsi="Times New Roman" w:cs="Times New Roman"/>
                <w:color w:val="000000" w:themeColor="text1"/>
                <w:sz w:val="24"/>
                <w:szCs w:val="24"/>
                <w:lang w:eastAsia="uk-UA"/>
              </w:rPr>
              <w:lastRenderedPageBreak/>
              <w:t>страхування СРСР, погашення яких не відбулося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153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Основна сума поворотної фінансової допомоги, наданої платником податку іншим особам, яка повертається йому, основна сума поворотної фінансової допомоги, що отримується платником податку (</w:t>
            </w:r>
            <w:hyperlink r:id="rId126" w:anchor="n3785" w:tgtFrame="_blank" w:history="1">
              <w:r w:rsidRPr="006866BD">
                <w:rPr>
                  <w:rFonts w:ascii="Times New Roman" w:eastAsia="Times New Roman" w:hAnsi="Times New Roman" w:cs="Times New Roman"/>
                  <w:color w:val="000000" w:themeColor="text1"/>
                  <w:sz w:val="24"/>
                  <w:szCs w:val="24"/>
                  <w:lang w:eastAsia="uk-UA"/>
                </w:rPr>
                <w:t>підпункт 165.1.31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поворотної фінансової допомоги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отримана платником податку за здавання ним крові, грудного жіночого молока, інших видів донорства, яка виплачується з бюджету чи бюджетною установою (</w:t>
            </w:r>
            <w:hyperlink r:id="rId127" w:anchor="n3787" w:tgtFrame="_blank" w:history="1">
              <w:r w:rsidRPr="006866BD">
                <w:rPr>
                  <w:rFonts w:ascii="Times New Roman" w:eastAsia="Times New Roman" w:hAnsi="Times New Roman" w:cs="Times New Roman"/>
                  <w:color w:val="000000" w:themeColor="text1"/>
                  <w:sz w:val="24"/>
                  <w:szCs w:val="24"/>
                  <w:lang w:eastAsia="uk-UA"/>
                </w:rPr>
                <w:t>підпункт 165.1.33</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доходу від донорства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житла, яке передається з державної або комунальної власності у власність платника податку безоплатно або зі знижкою відповідно до закону, а також сума державної підтримки на будівництво чи придбання доступного житла, яка надається платнику податку відповідно до законодавства (</w:t>
            </w:r>
            <w:hyperlink r:id="rId128" w:anchor="n3788" w:tgtFrame="_blank" w:history="1">
              <w:r w:rsidRPr="006866BD">
                <w:rPr>
                  <w:rFonts w:ascii="Times New Roman" w:eastAsia="Times New Roman" w:hAnsi="Times New Roman" w:cs="Times New Roman"/>
                  <w:color w:val="000000" w:themeColor="text1"/>
                  <w:sz w:val="24"/>
                  <w:szCs w:val="24"/>
                  <w:lang w:eastAsia="uk-UA"/>
                </w:rPr>
                <w:t>підпункт 165.1.34</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житла, яке передається з державної або комунальної власності</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путівок на відпочинок, оздоровлення та лікування, у тому числі на реабілітацію інвалідів, на території України платника податку та/або його дітей віком до 18 років, які надаються йому безоплатно або зі знижкою (у розмірі такої знижки) професійною спілкою, до якої зараховуються профспілкові внески платника податку - члена такої професійної спілки, створеної відповідно до законодавства України, або за рахунок коштів відповідного фонду загальнообов’язкового державного соціального страхування (</w:t>
            </w:r>
            <w:hyperlink r:id="rId129" w:anchor="n3790" w:tgtFrame="_blank" w:history="1">
              <w:r w:rsidRPr="006866BD">
                <w:rPr>
                  <w:rFonts w:ascii="Times New Roman" w:eastAsia="Times New Roman" w:hAnsi="Times New Roman" w:cs="Times New Roman"/>
                  <w:color w:val="000000" w:themeColor="text1"/>
                  <w:sz w:val="24"/>
                  <w:szCs w:val="24"/>
                  <w:lang w:eastAsia="uk-UA"/>
                </w:rPr>
                <w:t>підпункт 165.1.35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путівок на відпочинок, оздоровлення та лікування на території України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156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путівок на відпочинок, оздоровлення та лікування, у тому числі на реабілітацію інвалідів, на території України платника податку та/або його дітей віком до 18 років, які надаються йому безоплатно або зі знижкою (у розмірі такої знижки) професійною спілкою, до якої зараховуються профспілкові внески платника податку - члена такої професійної спілки, створеної відповідно до законодавства України, або за рахунок коштів відповідного фонду загальнообов’язкового державного соціального страхування. Вартість путівок на відпочинок, оздоровлення та лікування, у тому числі на реабілітацію інвалідів, 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 безоплатно або зі 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на 01 січня податкового (звітного) року (</w:t>
            </w:r>
            <w:hyperlink r:id="rId130" w:anchor="n3790" w:tgtFrame="_blank" w:history="1">
              <w:r w:rsidRPr="006866BD">
                <w:rPr>
                  <w:rFonts w:ascii="Times New Roman" w:eastAsia="Times New Roman" w:hAnsi="Times New Roman" w:cs="Times New Roman"/>
                  <w:color w:val="000000" w:themeColor="text1"/>
                  <w:sz w:val="24"/>
                  <w:szCs w:val="24"/>
                  <w:lang w:eastAsia="uk-UA"/>
                </w:rPr>
                <w:t>підпункт 165.1.35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путівок на відпочинок, оздоровлення та лікування на території України, які надаються платнику податку професійною спілкою та/або роботодавцем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виплачений </w:t>
            </w:r>
            <w:proofErr w:type="spellStart"/>
            <w:r w:rsidRPr="006866BD">
              <w:rPr>
                <w:rFonts w:ascii="Times New Roman" w:eastAsia="Times New Roman" w:hAnsi="Times New Roman" w:cs="Times New Roman"/>
                <w:color w:val="000000" w:themeColor="text1"/>
                <w:sz w:val="24"/>
                <w:szCs w:val="24"/>
                <w:lang w:eastAsia="uk-UA"/>
              </w:rPr>
              <w:t>самозайнятій</w:t>
            </w:r>
            <w:proofErr w:type="spellEnd"/>
            <w:r w:rsidRPr="006866BD">
              <w:rPr>
                <w:rFonts w:ascii="Times New Roman" w:eastAsia="Times New Roman" w:hAnsi="Times New Roman" w:cs="Times New Roman"/>
                <w:color w:val="000000" w:themeColor="text1"/>
                <w:sz w:val="24"/>
                <w:szCs w:val="24"/>
                <w:lang w:eastAsia="uk-UA"/>
              </w:rPr>
              <w:t xml:space="preserve"> особі (</w:t>
            </w:r>
            <w:hyperlink r:id="rId131" w:anchor="n3791" w:tgtFrame="_blank" w:history="1">
              <w:r w:rsidRPr="006866BD">
                <w:rPr>
                  <w:rFonts w:ascii="Times New Roman" w:eastAsia="Times New Roman" w:hAnsi="Times New Roman" w:cs="Times New Roman"/>
                  <w:color w:val="000000" w:themeColor="text1"/>
                  <w:sz w:val="24"/>
                  <w:szCs w:val="24"/>
                  <w:lang w:eastAsia="uk-UA"/>
                </w:rPr>
                <w:t>підпункт 165.1.36</w:t>
              </w:r>
            </w:hyperlink>
            <w:r w:rsidRPr="006866BD">
              <w:rPr>
                <w:rFonts w:ascii="Times New Roman" w:eastAsia="Times New Roman" w:hAnsi="Times New Roman" w:cs="Times New Roman"/>
                <w:color w:val="000000" w:themeColor="text1"/>
                <w:sz w:val="24"/>
                <w:szCs w:val="24"/>
                <w:lang w:eastAsia="uk-UA"/>
              </w:rPr>
              <w:t xml:space="preserve"> пункту 165.1 статті 165, статей 177 та 178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виплачений </w:t>
            </w:r>
            <w:proofErr w:type="spellStart"/>
            <w:r w:rsidRPr="006866BD">
              <w:rPr>
                <w:rFonts w:ascii="Times New Roman" w:eastAsia="Times New Roman" w:hAnsi="Times New Roman" w:cs="Times New Roman"/>
                <w:color w:val="000000" w:themeColor="text1"/>
                <w:sz w:val="24"/>
                <w:szCs w:val="24"/>
                <w:lang w:eastAsia="uk-UA"/>
              </w:rPr>
              <w:t>самозайнятій</w:t>
            </w:r>
            <w:proofErr w:type="spellEnd"/>
            <w:r w:rsidRPr="006866BD">
              <w:rPr>
                <w:rFonts w:ascii="Times New Roman" w:eastAsia="Times New Roman" w:hAnsi="Times New Roman" w:cs="Times New Roman"/>
                <w:color w:val="000000" w:themeColor="text1"/>
                <w:sz w:val="24"/>
                <w:szCs w:val="24"/>
                <w:lang w:eastAsia="uk-UA"/>
              </w:rPr>
              <w:t xml:space="preserve"> особі</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витрат роботодавця у зв’язку з підвищенням кваліфікації (перепідготовкою) платника податку згідно із законом (</w:t>
            </w:r>
            <w:hyperlink r:id="rId132" w:anchor="n3792" w:tgtFrame="_blank" w:history="1">
              <w:r w:rsidRPr="006866BD">
                <w:rPr>
                  <w:rFonts w:ascii="Times New Roman" w:eastAsia="Times New Roman" w:hAnsi="Times New Roman" w:cs="Times New Roman"/>
                  <w:color w:val="000000" w:themeColor="text1"/>
                  <w:sz w:val="24"/>
                  <w:szCs w:val="24"/>
                  <w:lang w:eastAsia="uk-UA"/>
                </w:rPr>
                <w:t>підпункт 165.1.37</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Витрати роботодавця у зв’язку з підвищенням кваліфікації (перепідготовкою)</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159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орденів, медалей, знаків, кубків, дипломів, грамот та квітів, якими відзначаються працівники, інші категорії громадян та/або переможці змагань, конкурсів (</w:t>
            </w:r>
            <w:hyperlink r:id="rId133" w:anchor="n3793" w:tgtFrame="_blank" w:history="1">
              <w:r w:rsidRPr="006866BD">
                <w:rPr>
                  <w:rFonts w:ascii="Times New Roman" w:eastAsia="Times New Roman" w:hAnsi="Times New Roman" w:cs="Times New Roman"/>
                  <w:color w:val="000000" w:themeColor="text1"/>
                  <w:sz w:val="24"/>
                  <w:szCs w:val="24"/>
                  <w:lang w:eastAsia="uk-UA"/>
                </w:rPr>
                <w:t>підпункт 165.1.38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орденів, медалей, знаків, кубків, дипломів, грамот та квітів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дарунків (а також призів переможцям та призерам спортивних змагань), якщо їх вартість не перевищує 50 відсотків однієї мінімальної заробітної плати (</w:t>
            </w:r>
            <w:hyperlink r:id="rId134" w:anchor="n3794" w:tgtFrame="_blank" w:history="1">
              <w:r w:rsidRPr="006866BD">
                <w:rPr>
                  <w:rFonts w:ascii="Times New Roman" w:eastAsia="Times New Roman" w:hAnsi="Times New Roman" w:cs="Times New Roman"/>
                  <w:color w:val="000000" w:themeColor="text1"/>
                  <w:sz w:val="24"/>
                  <w:szCs w:val="24"/>
                  <w:lang w:eastAsia="uk-UA"/>
                </w:rPr>
                <w:t>підпункт 165.1.39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призів переможцям та призерам спортивних змагань</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160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дарунків (а також призів переможцям та призерам спортивних змагань), якщо їх вартість не вище встановленого співвідношення до однієї мінімальної заробітної плати (у розрахунку на місяць), встановленої на 01 січня звітного податкового року, за винятком грошових виплат у будь-якій сумі (</w:t>
            </w:r>
            <w:hyperlink r:id="rId135" w:anchor="n3794" w:tgtFrame="_blank" w:history="1">
              <w:r w:rsidRPr="006866BD">
                <w:rPr>
                  <w:rFonts w:ascii="Times New Roman" w:eastAsia="Times New Roman" w:hAnsi="Times New Roman" w:cs="Times New Roman"/>
                  <w:color w:val="000000" w:themeColor="text1"/>
                  <w:sz w:val="24"/>
                  <w:szCs w:val="24"/>
                  <w:lang w:eastAsia="uk-UA"/>
                </w:rPr>
                <w:t>підпункт 165.1.39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дарунків, якщо їх вартість не перевищує встановленого розміру мінімальної заробітної плати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доходу, отриманого платником податку внаслідок відчуження акцій (інших корпоративних прав), одержаних ним у власність у процесі приватизації в обмін на приватизаційні компенсаційні сертифікати, безпосередньо отримані ним як компенсація суми його внеску до установ Ощадного банку СРСР або до установ державного страхування СРСР, або в обмін на приватизаційні сертифікати, отримані ним відповідно до закону, а також сума доходу, отриманого таким платником податку внаслідок відчуження земельних ділянок сільськогосподарського призначення, земельних часток (паїв) та майнових паїв, безпосередньо отриманих ним у власність у процесі приватизації згідно з нормами земельного законодавства (</w:t>
            </w:r>
            <w:hyperlink r:id="rId136" w:anchor="n3795" w:tgtFrame="_blank" w:history="1">
              <w:r w:rsidRPr="006866BD">
                <w:rPr>
                  <w:rFonts w:ascii="Times New Roman" w:eastAsia="Times New Roman" w:hAnsi="Times New Roman" w:cs="Times New Roman"/>
                  <w:color w:val="000000" w:themeColor="text1"/>
                  <w:sz w:val="24"/>
                  <w:szCs w:val="24"/>
                  <w:lang w:eastAsia="uk-UA"/>
                </w:rPr>
                <w:t>підпункт 165.1.40</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внаслідок відчуження земельних ділянок, отриманих у власність у процесі приватизації</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у вигляді процентів на поточні банківські рахунки, за якими на користь фізичних осіб здійснюються виключно виплати заробітної плати, стипендій, пенсій, соціальної допомоги та інших передбачених законом соціальних виплат (</w:t>
            </w:r>
            <w:hyperlink r:id="rId137" w:anchor="n3796" w:tgtFrame="_blank" w:history="1">
              <w:r w:rsidRPr="006866BD">
                <w:rPr>
                  <w:rFonts w:ascii="Times New Roman" w:eastAsia="Times New Roman" w:hAnsi="Times New Roman" w:cs="Times New Roman"/>
                  <w:color w:val="000000" w:themeColor="text1"/>
                  <w:sz w:val="24"/>
                  <w:szCs w:val="24"/>
                  <w:lang w:eastAsia="uk-UA"/>
                </w:rPr>
                <w:t>підпункт 165.1.41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Проценти на поточні банківські рахунки, за якими здійснюються виключно виплати заробітної плати, стипендій, пенсій, соціальної допомоги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Суми коштів, надані всеукраїнськими громадськими організаціями інвалідів та їх спілками платникам податку - учасникам конгресів, симпозіумів, зборів, конференцій, пленумів, з’їздів, фестивалів, виставок, концертів, реабілітаційних заходів, фізкультурно-спортивних заходів та конкурсів, які проводяться такими організаціями, як компенсація витрат на проживання, харчування та проїзд до місця проведення заходів та у зворотному напрямку (</w:t>
            </w:r>
            <w:hyperlink r:id="rId138" w:anchor="n3797" w:tgtFrame="_blank" w:history="1">
              <w:r w:rsidRPr="006866BD">
                <w:rPr>
                  <w:rFonts w:ascii="Times New Roman" w:eastAsia="Times New Roman" w:hAnsi="Times New Roman" w:cs="Times New Roman"/>
                  <w:color w:val="000000" w:themeColor="text1"/>
                  <w:sz w:val="24"/>
                  <w:szCs w:val="24"/>
                  <w:lang w:eastAsia="uk-UA"/>
                </w:rPr>
                <w:t>підпункт 165.1.42</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Суми коштів, надані всеукраїнськими громадськими організаціями інвалідів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164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страхової виплати за договорами страхування життя у разі смерті застрахованої особи, якщо така виплата отримується членами сім’ї застрахованої особи першого ступеня споріднення, або особою, яка є інвалідом І групи, або дитиною-інвалідом, або має статус дитини-сироти або дитини, позбавленої батьківського піклування (</w:t>
            </w:r>
            <w:hyperlink r:id="rId139" w:anchor="n3798" w:tgtFrame="_blank" w:history="1">
              <w:r w:rsidRPr="006866BD">
                <w:rPr>
                  <w:rFonts w:ascii="Times New Roman" w:eastAsia="Times New Roman" w:hAnsi="Times New Roman" w:cs="Times New Roman"/>
                  <w:color w:val="000000" w:themeColor="text1"/>
                  <w:sz w:val="24"/>
                  <w:szCs w:val="24"/>
                  <w:lang w:eastAsia="uk-UA"/>
                </w:rPr>
                <w:t>підпункт 165.1.43</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страхової виплати за договорами страхування життя у разі смерті застрахованої особи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Вартість побічних лісових користувань для власного споживання (заготівля лікарських рослин, збирання лісової підстилки, заготівля очерету та інших побічних лісових користувань, передбачених </w:t>
            </w:r>
            <w:hyperlink r:id="rId140" w:tgtFrame="_blank" w:history="1">
              <w:r w:rsidRPr="006866BD">
                <w:rPr>
                  <w:rFonts w:ascii="Times New Roman" w:eastAsia="Times New Roman" w:hAnsi="Times New Roman" w:cs="Times New Roman"/>
                  <w:color w:val="000000" w:themeColor="text1"/>
                  <w:sz w:val="24"/>
                  <w:szCs w:val="24"/>
                  <w:lang w:eastAsia="uk-UA"/>
                </w:rPr>
                <w:t>Лісовим кодексом України</w:t>
              </w:r>
            </w:hyperlink>
            <w:r w:rsidRPr="006866BD">
              <w:rPr>
                <w:rFonts w:ascii="Times New Roman" w:eastAsia="Times New Roman" w:hAnsi="Times New Roman" w:cs="Times New Roman"/>
                <w:color w:val="000000" w:themeColor="text1"/>
                <w:sz w:val="24"/>
                <w:szCs w:val="24"/>
                <w:lang w:eastAsia="uk-UA"/>
              </w:rPr>
              <w:t>) (</w:t>
            </w:r>
            <w:hyperlink r:id="rId141" w:anchor="n3800" w:tgtFrame="_blank" w:history="1">
              <w:r w:rsidRPr="006866BD">
                <w:rPr>
                  <w:rFonts w:ascii="Times New Roman" w:eastAsia="Times New Roman" w:hAnsi="Times New Roman" w:cs="Times New Roman"/>
                  <w:color w:val="000000" w:themeColor="text1"/>
                  <w:sz w:val="24"/>
                  <w:szCs w:val="24"/>
                  <w:lang w:eastAsia="uk-UA"/>
                </w:rPr>
                <w:t>підпункт 165.1.45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Вартість побічних лісових користувань для власного споживання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коштів, отриманих як виграш, приз у державну грошову лотерею (</w:t>
            </w:r>
            <w:hyperlink r:id="rId142" w:anchor="n3801" w:tgtFrame="_blank" w:history="1">
              <w:r w:rsidRPr="006866BD">
                <w:rPr>
                  <w:rFonts w:ascii="Times New Roman" w:eastAsia="Times New Roman" w:hAnsi="Times New Roman" w:cs="Times New Roman"/>
                  <w:color w:val="000000" w:themeColor="text1"/>
                  <w:sz w:val="24"/>
                  <w:szCs w:val="24"/>
                  <w:lang w:eastAsia="uk-UA"/>
                </w:rPr>
                <w:t>підпункт 165.1.46</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Виграш, приз у державну грошову лотерею</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31.12.2014</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виплат чи </w:t>
            </w:r>
            <w:proofErr w:type="spellStart"/>
            <w:r w:rsidRPr="006866BD">
              <w:rPr>
                <w:rFonts w:ascii="Times New Roman" w:eastAsia="Times New Roman" w:hAnsi="Times New Roman" w:cs="Times New Roman"/>
                <w:color w:val="000000" w:themeColor="text1"/>
                <w:sz w:val="24"/>
                <w:szCs w:val="24"/>
                <w:lang w:eastAsia="uk-UA"/>
              </w:rPr>
              <w:t>відшкодувань</w:t>
            </w:r>
            <w:proofErr w:type="spellEnd"/>
            <w:r w:rsidRPr="006866BD">
              <w:rPr>
                <w:rFonts w:ascii="Times New Roman" w:eastAsia="Times New Roman" w:hAnsi="Times New Roman" w:cs="Times New Roman"/>
                <w:color w:val="000000" w:themeColor="text1"/>
                <w:sz w:val="24"/>
                <w:szCs w:val="24"/>
                <w:lang w:eastAsia="uk-UA"/>
              </w:rPr>
              <w:t xml:space="preserve"> (крім заробітної плати чи інших виплат та </w:t>
            </w:r>
            <w:proofErr w:type="spellStart"/>
            <w:r w:rsidRPr="006866BD">
              <w:rPr>
                <w:rFonts w:ascii="Times New Roman" w:eastAsia="Times New Roman" w:hAnsi="Times New Roman" w:cs="Times New Roman"/>
                <w:color w:val="000000" w:themeColor="text1"/>
                <w:sz w:val="24"/>
                <w:szCs w:val="24"/>
                <w:lang w:eastAsia="uk-UA"/>
              </w:rPr>
              <w:t>відшкодувань</w:t>
            </w:r>
            <w:proofErr w:type="spellEnd"/>
            <w:r w:rsidRPr="006866BD">
              <w:rPr>
                <w:rFonts w:ascii="Times New Roman" w:eastAsia="Times New Roman" w:hAnsi="Times New Roman" w:cs="Times New Roman"/>
                <w:color w:val="000000" w:themeColor="text1"/>
                <w:sz w:val="24"/>
                <w:szCs w:val="24"/>
                <w:lang w:eastAsia="uk-UA"/>
              </w:rPr>
              <w:t xml:space="preserve"> за цивільно-правовими договорами), що здійснюються за рішенням професійної спілки, її об'єднання та/або організації професійної спілки, прийнятим в установленому порядку, на користь члена такої професійної спілки (</w:t>
            </w:r>
            <w:hyperlink r:id="rId143" w:anchor="n3802" w:tgtFrame="_blank" w:history="1">
              <w:r w:rsidRPr="006866BD">
                <w:rPr>
                  <w:rFonts w:ascii="Times New Roman" w:eastAsia="Times New Roman" w:hAnsi="Times New Roman" w:cs="Times New Roman"/>
                  <w:color w:val="000000" w:themeColor="text1"/>
                  <w:sz w:val="24"/>
                  <w:szCs w:val="24"/>
                  <w:lang w:eastAsia="uk-UA"/>
                </w:rPr>
                <w:t>підпункт 165.1.47</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Виплати чи відшкодування, які здійснюються професійними спілками своїм членам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Кооперативні виплати члену виробничого сільськогосподарського кооперативу, а також кошти, що повертаються члену сільськогосподарського обслуговуючого кооперативу внаслідок надлишково сплаченої ним вартості послуг, наданих кооперативом; розмір (сума, вартість) паю, що повертається члену сільськогосподарського виробничого кооперативу у разі припинення ним членства в кооперативі (</w:t>
            </w:r>
            <w:hyperlink r:id="rId144" w:anchor="n3804" w:tgtFrame="_blank" w:history="1">
              <w:r w:rsidRPr="006866BD">
                <w:rPr>
                  <w:rFonts w:ascii="Times New Roman" w:eastAsia="Times New Roman" w:hAnsi="Times New Roman" w:cs="Times New Roman"/>
                  <w:color w:val="000000" w:themeColor="text1"/>
                  <w:sz w:val="24"/>
                  <w:szCs w:val="24"/>
                  <w:lang w:eastAsia="uk-UA"/>
                </w:rPr>
                <w:t>підпункт 165.1.48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кооперативних виплат та/або від одержання паю</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169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благодійної допомоги, у тому числі гуманітарна допомога, яка надходить на користь платника податку у вигляді коштів або майна (безоплатно виконаної роботи, наданої послуги) (</w:t>
            </w:r>
            <w:hyperlink r:id="rId145" w:anchor="n4055" w:tgtFrame="_blank" w:history="1">
              <w:r w:rsidRPr="006866BD">
                <w:rPr>
                  <w:rFonts w:ascii="Times New Roman" w:eastAsia="Times New Roman" w:hAnsi="Times New Roman" w:cs="Times New Roman"/>
                  <w:color w:val="000000" w:themeColor="text1"/>
                  <w:sz w:val="24"/>
                  <w:szCs w:val="24"/>
                  <w:lang w:eastAsia="uk-UA"/>
                </w:rPr>
                <w:t>пункт 170.7</w:t>
              </w:r>
            </w:hyperlink>
            <w:r w:rsidRPr="006866BD">
              <w:rPr>
                <w:rFonts w:ascii="Times New Roman" w:eastAsia="Times New Roman" w:hAnsi="Times New Roman" w:cs="Times New Roman"/>
                <w:color w:val="000000" w:themeColor="text1"/>
                <w:sz w:val="24"/>
                <w:szCs w:val="24"/>
                <w:lang w:eastAsia="uk-UA"/>
              </w:rPr>
              <w:t xml:space="preserve"> </w:t>
            </w:r>
            <w:r w:rsidRPr="006866BD">
              <w:rPr>
                <w:rFonts w:ascii="Times New Roman" w:eastAsia="Times New Roman" w:hAnsi="Times New Roman" w:cs="Times New Roman"/>
                <w:color w:val="000000" w:themeColor="text1"/>
                <w:sz w:val="24"/>
                <w:szCs w:val="24"/>
                <w:lang w:eastAsia="uk-UA"/>
              </w:rPr>
              <w:lastRenderedPageBreak/>
              <w:t>статті 170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Благодійна, у тому числі гуманітарна, допомога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170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з джерелом їх походження в Україні, виплачені нерезиденту іншим нерезидентом (</w:t>
            </w:r>
            <w:hyperlink r:id="rId146" w:anchor="n4128" w:tgtFrame="_blank" w:history="1">
              <w:r w:rsidRPr="006866BD">
                <w:rPr>
                  <w:rFonts w:ascii="Times New Roman" w:eastAsia="Times New Roman" w:hAnsi="Times New Roman" w:cs="Times New Roman"/>
                  <w:color w:val="000000" w:themeColor="text1"/>
                  <w:sz w:val="24"/>
                  <w:szCs w:val="24"/>
                  <w:lang w:eastAsia="uk-UA"/>
                </w:rPr>
                <w:t>пункт 170.10</w:t>
              </w:r>
            </w:hyperlink>
            <w:r w:rsidRPr="006866BD">
              <w:rPr>
                <w:rFonts w:ascii="Times New Roman" w:eastAsia="Times New Roman" w:hAnsi="Times New Roman" w:cs="Times New Roman"/>
                <w:color w:val="000000" w:themeColor="text1"/>
                <w:sz w:val="24"/>
                <w:szCs w:val="24"/>
                <w:lang w:eastAsia="uk-UA"/>
              </w:rPr>
              <w:t xml:space="preserve"> статті 170 розділу IV Кодексу, крім </w:t>
            </w:r>
            <w:hyperlink r:id="rId147" w:anchor="n4135" w:tgtFrame="_blank" w:history="1">
              <w:r w:rsidRPr="006866BD">
                <w:rPr>
                  <w:rFonts w:ascii="Times New Roman" w:eastAsia="Times New Roman" w:hAnsi="Times New Roman" w:cs="Times New Roman"/>
                  <w:color w:val="000000" w:themeColor="text1"/>
                  <w:sz w:val="24"/>
                  <w:szCs w:val="24"/>
                  <w:lang w:eastAsia="uk-UA"/>
                </w:rPr>
                <w:t>підпункту 170.10.5</w:t>
              </w:r>
            </w:hyperlink>
            <w:r w:rsidRPr="006866BD">
              <w:rPr>
                <w:rFonts w:ascii="Times New Roman" w:eastAsia="Times New Roman" w:hAnsi="Times New Roman" w:cs="Times New Roman"/>
                <w:color w:val="000000" w:themeColor="text1"/>
                <w:sz w:val="24"/>
                <w:szCs w:val="24"/>
                <w:lang w:eastAsia="uk-UA"/>
              </w:rPr>
              <w:t xml:space="preserve"> пункту 170.10 статті 170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 Україні, отримані нерезидентом від нерезидента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отримані платником податку у вигляді плати (відсотків), що розподіляється на пайові членські внески членів кредитної спілки (</w:t>
            </w:r>
            <w:hyperlink r:id="rId148" w:anchor="n4152" w:tgtFrame="_blank" w:history="1">
              <w:r w:rsidRPr="006866BD">
                <w:rPr>
                  <w:rFonts w:ascii="Times New Roman" w:eastAsia="Times New Roman" w:hAnsi="Times New Roman" w:cs="Times New Roman"/>
                  <w:color w:val="000000" w:themeColor="text1"/>
                  <w:sz w:val="24"/>
                  <w:szCs w:val="24"/>
                  <w:lang w:eastAsia="uk-UA"/>
                </w:rPr>
                <w:t>пункт 170.12</w:t>
              </w:r>
            </w:hyperlink>
            <w:r w:rsidRPr="006866BD">
              <w:rPr>
                <w:rFonts w:ascii="Times New Roman" w:eastAsia="Times New Roman" w:hAnsi="Times New Roman" w:cs="Times New Roman"/>
                <w:color w:val="000000" w:themeColor="text1"/>
                <w:sz w:val="24"/>
                <w:szCs w:val="24"/>
                <w:lang w:eastAsia="uk-UA"/>
              </w:rPr>
              <w:t xml:space="preserve"> статті 170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Плата (відсотки), що розподіляється (</w:t>
            </w:r>
            <w:proofErr w:type="spellStart"/>
            <w:r w:rsidRPr="006866BD">
              <w:rPr>
                <w:rFonts w:ascii="Times New Roman" w:eastAsia="Times New Roman" w:hAnsi="Times New Roman" w:cs="Times New Roman"/>
                <w:color w:val="000000" w:themeColor="text1"/>
                <w:sz w:val="24"/>
                <w:szCs w:val="24"/>
                <w:lang w:eastAsia="uk-UA"/>
              </w:rPr>
              <w:t>ються</w:t>
            </w:r>
            <w:proofErr w:type="spellEnd"/>
            <w:r w:rsidRPr="006866BD">
              <w:rPr>
                <w:rFonts w:ascii="Times New Roman" w:eastAsia="Times New Roman" w:hAnsi="Times New Roman" w:cs="Times New Roman"/>
                <w:color w:val="000000" w:themeColor="text1"/>
                <w:sz w:val="24"/>
                <w:szCs w:val="24"/>
                <w:lang w:eastAsia="uk-UA"/>
              </w:rPr>
              <w:t>) на пайові членські внески членів кредитної спілки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що були нараховані платнику податку відповідно до умов трудового або цивільно-правового договору та згодом перераховані на його пенсійний вклад або на його рахунок учасника фонду банківського управління, відкритий відповідно до закону, як під час їх нарахування, так і під час їх перерахування на такий вклад або такий рахунок (</w:t>
            </w:r>
            <w:hyperlink r:id="rId149" w:anchor="n8027" w:tgtFrame="_blank" w:history="1">
              <w:r w:rsidRPr="006866BD">
                <w:rPr>
                  <w:rFonts w:ascii="Times New Roman" w:eastAsia="Times New Roman" w:hAnsi="Times New Roman" w:cs="Times New Roman"/>
                  <w:color w:val="000000" w:themeColor="text1"/>
                  <w:sz w:val="24"/>
                  <w:szCs w:val="24"/>
                  <w:lang w:eastAsia="uk-UA"/>
                </w:rPr>
                <w:t>абзац третій</w:t>
              </w:r>
            </w:hyperlink>
            <w:r w:rsidRPr="006866BD">
              <w:rPr>
                <w:rFonts w:ascii="Times New Roman" w:eastAsia="Times New Roman" w:hAnsi="Times New Roman" w:cs="Times New Roman"/>
                <w:color w:val="000000" w:themeColor="text1"/>
                <w:sz w:val="24"/>
                <w:szCs w:val="24"/>
                <w:lang w:eastAsia="uk-UA"/>
              </w:rPr>
              <w:t xml:space="preserve"> пункту 4 підрозділу 1 розділу ХХ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перераховані на пенсійний вклад або на рахунок учасника фонду банківського управління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що нараховуються та вносяться особою, яка не є платником податку, або її працедавцем (третьою особою) на користь платника податку на пенсійний вклад або рахунок учасника фонду банківського управління такого платника податку (</w:t>
            </w:r>
            <w:hyperlink r:id="rId150" w:anchor="n8028" w:tgtFrame="_blank" w:history="1">
              <w:r w:rsidRPr="006866BD">
                <w:rPr>
                  <w:rFonts w:ascii="Times New Roman" w:eastAsia="Times New Roman" w:hAnsi="Times New Roman" w:cs="Times New Roman"/>
                  <w:color w:val="000000" w:themeColor="text1"/>
                  <w:sz w:val="24"/>
                  <w:szCs w:val="24"/>
                  <w:lang w:eastAsia="uk-UA"/>
                </w:rPr>
                <w:t>абзац четвертий</w:t>
              </w:r>
            </w:hyperlink>
            <w:r w:rsidRPr="006866BD">
              <w:rPr>
                <w:rFonts w:ascii="Times New Roman" w:eastAsia="Times New Roman" w:hAnsi="Times New Roman" w:cs="Times New Roman"/>
                <w:color w:val="000000" w:themeColor="text1"/>
                <w:sz w:val="24"/>
                <w:szCs w:val="24"/>
                <w:lang w:eastAsia="uk-UA"/>
              </w:rPr>
              <w:t xml:space="preserve"> пункту 4 підрозділу 1 розділу ХХ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які вносяться третьою особою на пенсійний вклад платника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перераховані фізичною особою до власного пенсійного вкладу чи на власний рахунок у фонді банківського управління або до пенсійного вкладу чи на рахунок у фонді банківського управління членів сім’ї такої фізичної особи першого ступеня споріднення (</w:t>
            </w:r>
            <w:hyperlink r:id="rId151" w:anchor="n8029" w:tgtFrame="_blank" w:history="1">
              <w:r w:rsidRPr="006866BD">
                <w:rPr>
                  <w:rFonts w:ascii="Times New Roman" w:eastAsia="Times New Roman" w:hAnsi="Times New Roman" w:cs="Times New Roman"/>
                  <w:color w:val="000000" w:themeColor="text1"/>
                  <w:sz w:val="24"/>
                  <w:szCs w:val="24"/>
                  <w:lang w:eastAsia="uk-UA"/>
                </w:rPr>
                <w:t>абзац п’ятий</w:t>
              </w:r>
            </w:hyperlink>
            <w:r w:rsidRPr="006866BD">
              <w:rPr>
                <w:rFonts w:ascii="Times New Roman" w:eastAsia="Times New Roman" w:hAnsi="Times New Roman" w:cs="Times New Roman"/>
                <w:color w:val="000000" w:themeColor="text1"/>
                <w:sz w:val="24"/>
                <w:szCs w:val="24"/>
                <w:lang w:eastAsia="uk-UA"/>
              </w:rPr>
              <w:t xml:space="preserve"> пункту 4 підрозділу 1 розділу ХХ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Кошти, які вносяться особою на пенсійний вклад платника чи на рахунок у фонді банківського управління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нараховані платнику податку за договором пенсійного вкладу або за договором довірчого управління, укладеним з уповноваженим банком відповідно до закону (</w:t>
            </w:r>
            <w:hyperlink r:id="rId152" w:anchor="n8030" w:tgtFrame="_blank" w:history="1">
              <w:r w:rsidRPr="006866BD">
                <w:rPr>
                  <w:rFonts w:ascii="Times New Roman" w:eastAsia="Times New Roman" w:hAnsi="Times New Roman" w:cs="Times New Roman"/>
                  <w:color w:val="000000" w:themeColor="text1"/>
                  <w:sz w:val="24"/>
                  <w:szCs w:val="24"/>
                  <w:lang w:eastAsia="uk-UA"/>
                </w:rPr>
                <w:t>абзац шостий</w:t>
              </w:r>
            </w:hyperlink>
            <w:r w:rsidRPr="006866BD">
              <w:rPr>
                <w:rFonts w:ascii="Times New Roman" w:eastAsia="Times New Roman" w:hAnsi="Times New Roman" w:cs="Times New Roman"/>
                <w:color w:val="000000" w:themeColor="text1"/>
                <w:sz w:val="24"/>
                <w:szCs w:val="24"/>
                <w:lang w:eastAsia="uk-UA"/>
              </w:rPr>
              <w:t xml:space="preserve"> пункту 4 підрозділу 1 розділу ХХ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за договором пенсійного вкладу або за договором довірчого управління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Кошти, що відповідно до закону, який регулює питання створення та функціонування фондів банківського управління, виплачуються в період дії цього закону фізичним особам згідно з </w:t>
            </w:r>
            <w:r w:rsidRPr="006866BD">
              <w:rPr>
                <w:rFonts w:ascii="Times New Roman" w:eastAsia="Times New Roman" w:hAnsi="Times New Roman" w:cs="Times New Roman"/>
                <w:color w:val="000000" w:themeColor="text1"/>
                <w:sz w:val="24"/>
                <w:szCs w:val="24"/>
                <w:lang w:eastAsia="uk-UA"/>
              </w:rPr>
              <w:lastRenderedPageBreak/>
              <w:t>договорами довірчого управління, укладеними з учасниками фондів банківського управління, та договорами пенсійних вкладів, укладеними в період проведення такого експерименту (</w:t>
            </w:r>
            <w:hyperlink r:id="rId153" w:anchor="n8023" w:tgtFrame="_blank" w:history="1">
              <w:r w:rsidRPr="006866BD">
                <w:rPr>
                  <w:rFonts w:ascii="Times New Roman" w:eastAsia="Times New Roman" w:hAnsi="Times New Roman" w:cs="Times New Roman"/>
                  <w:color w:val="000000" w:themeColor="text1"/>
                  <w:sz w:val="24"/>
                  <w:szCs w:val="24"/>
                  <w:lang w:eastAsia="uk-UA"/>
                </w:rPr>
                <w:t>абзац перший</w:t>
              </w:r>
            </w:hyperlink>
            <w:r w:rsidRPr="006866BD">
              <w:rPr>
                <w:rFonts w:ascii="Times New Roman" w:eastAsia="Times New Roman" w:hAnsi="Times New Roman" w:cs="Times New Roman"/>
                <w:color w:val="000000" w:themeColor="text1"/>
                <w:sz w:val="24"/>
                <w:szCs w:val="24"/>
                <w:lang w:eastAsia="uk-UA"/>
              </w:rPr>
              <w:t xml:space="preserve"> пункту 4 підрозділу 1 розділу ХХ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 xml:space="preserve">Кошти, виплачені відповідно до закону, що регулює питання створення та функціонування </w:t>
            </w:r>
            <w:r w:rsidRPr="006866BD">
              <w:rPr>
                <w:rFonts w:ascii="Times New Roman" w:eastAsia="Times New Roman" w:hAnsi="Times New Roman" w:cs="Times New Roman"/>
                <w:color w:val="000000" w:themeColor="text1"/>
                <w:sz w:val="24"/>
                <w:szCs w:val="24"/>
                <w:lang w:eastAsia="uk-UA"/>
              </w:rPr>
              <w:lastRenderedPageBreak/>
              <w:t>фондів банківського управління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177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з джерелом їх походження в Україні, виплачені нерезиденту від участі в гастрольних заходах (</w:t>
            </w:r>
            <w:hyperlink r:id="rId154" w:anchor="n4135" w:tgtFrame="_blank" w:history="1">
              <w:r w:rsidRPr="006866BD">
                <w:rPr>
                  <w:rFonts w:ascii="Times New Roman" w:eastAsia="Times New Roman" w:hAnsi="Times New Roman" w:cs="Times New Roman"/>
                  <w:color w:val="000000" w:themeColor="text1"/>
                  <w:sz w:val="24"/>
                  <w:szCs w:val="24"/>
                  <w:lang w:eastAsia="uk-UA"/>
                </w:rPr>
                <w:t>підпункт 170.10.5</w:t>
              </w:r>
            </w:hyperlink>
            <w:r w:rsidRPr="006866BD">
              <w:rPr>
                <w:rFonts w:ascii="Times New Roman" w:eastAsia="Times New Roman" w:hAnsi="Times New Roman" w:cs="Times New Roman"/>
                <w:color w:val="000000" w:themeColor="text1"/>
                <w:sz w:val="24"/>
                <w:szCs w:val="24"/>
                <w:lang w:eastAsia="uk-UA"/>
              </w:rPr>
              <w:t xml:space="preserve"> пункту 170.10 статті 170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 Україні нерезидентів від участі у гастрольних заходах</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майнового та немайнового внеску платника податку до статутного фонду юридичної особи - емітента корпоративних прав в обмін на такі корпоративні права (</w:t>
            </w:r>
            <w:hyperlink r:id="rId155" w:anchor="n3799" w:tgtFrame="_blank" w:history="1">
              <w:r w:rsidRPr="006866BD">
                <w:rPr>
                  <w:rFonts w:ascii="Times New Roman" w:eastAsia="Times New Roman" w:hAnsi="Times New Roman" w:cs="Times New Roman"/>
                  <w:color w:val="000000" w:themeColor="text1"/>
                  <w:sz w:val="24"/>
                  <w:szCs w:val="24"/>
                  <w:lang w:eastAsia="uk-UA"/>
                </w:rPr>
                <w:t>підпункт 165.1.44</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майнового та немайнового внеску платника податку до статутного фонду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179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Доходи, отримані від продажу власної продукції тваринництва </w:t>
            </w:r>
            <w:hyperlink r:id="rId156" w:anchor="n33" w:tgtFrame="_blank" w:history="1">
              <w:r w:rsidRPr="006866BD">
                <w:rPr>
                  <w:rFonts w:ascii="Times New Roman" w:eastAsia="Times New Roman" w:hAnsi="Times New Roman" w:cs="Times New Roman"/>
                  <w:color w:val="000000" w:themeColor="text1"/>
                  <w:sz w:val="24"/>
                  <w:szCs w:val="24"/>
                  <w:lang w:eastAsia="uk-UA"/>
                </w:rPr>
                <w:t>груп 1-5</w:t>
              </w:r>
            </w:hyperlink>
            <w:r w:rsidRPr="006866BD">
              <w:rPr>
                <w:rFonts w:ascii="Times New Roman" w:eastAsia="Times New Roman" w:hAnsi="Times New Roman" w:cs="Times New Roman"/>
                <w:color w:val="000000" w:themeColor="text1"/>
                <w:sz w:val="24"/>
                <w:szCs w:val="24"/>
                <w:lang w:eastAsia="uk-UA"/>
              </w:rPr>
              <w:t xml:space="preserve">, </w:t>
            </w:r>
            <w:hyperlink r:id="rId157" w:anchor="n293" w:tgtFrame="_blank" w:history="1">
              <w:r w:rsidRPr="006866BD">
                <w:rPr>
                  <w:rFonts w:ascii="Times New Roman" w:eastAsia="Times New Roman" w:hAnsi="Times New Roman" w:cs="Times New Roman"/>
                  <w:color w:val="000000" w:themeColor="text1"/>
                  <w:sz w:val="24"/>
                  <w:szCs w:val="24"/>
                  <w:lang w:eastAsia="uk-UA"/>
                </w:rPr>
                <w:t>15</w:t>
              </w:r>
            </w:hyperlink>
            <w:r w:rsidRPr="006866BD">
              <w:rPr>
                <w:rFonts w:ascii="Times New Roman" w:eastAsia="Times New Roman" w:hAnsi="Times New Roman" w:cs="Times New Roman"/>
                <w:color w:val="000000" w:themeColor="text1"/>
                <w:sz w:val="24"/>
                <w:szCs w:val="24"/>
                <w:lang w:eastAsia="uk-UA"/>
              </w:rPr>
              <w:t xml:space="preserve">, </w:t>
            </w:r>
            <w:hyperlink r:id="rId158" w:anchor="n383" w:tgtFrame="_blank" w:history="1">
              <w:r w:rsidRPr="006866BD">
                <w:rPr>
                  <w:rFonts w:ascii="Times New Roman" w:eastAsia="Times New Roman" w:hAnsi="Times New Roman" w:cs="Times New Roman"/>
                  <w:color w:val="000000" w:themeColor="text1"/>
                  <w:sz w:val="24"/>
                  <w:szCs w:val="24"/>
                  <w:lang w:eastAsia="uk-UA"/>
                </w:rPr>
                <w:t>16</w:t>
              </w:r>
            </w:hyperlink>
            <w:r w:rsidRPr="006866BD">
              <w:rPr>
                <w:rFonts w:ascii="Times New Roman" w:eastAsia="Times New Roman" w:hAnsi="Times New Roman" w:cs="Times New Roman"/>
                <w:color w:val="000000" w:themeColor="text1"/>
                <w:sz w:val="24"/>
                <w:szCs w:val="24"/>
                <w:lang w:eastAsia="uk-UA"/>
              </w:rPr>
              <w:t xml:space="preserve"> та </w:t>
            </w:r>
            <w:hyperlink r:id="rId159" w:anchor="n1102" w:tgtFrame="_blank" w:history="1">
              <w:r w:rsidRPr="006866BD">
                <w:rPr>
                  <w:rFonts w:ascii="Times New Roman" w:eastAsia="Times New Roman" w:hAnsi="Times New Roman" w:cs="Times New Roman"/>
                  <w:color w:val="000000" w:themeColor="text1"/>
                  <w:sz w:val="24"/>
                  <w:szCs w:val="24"/>
                  <w:lang w:eastAsia="uk-UA"/>
                </w:rPr>
                <w:t>41</w:t>
              </w:r>
            </w:hyperlink>
            <w:r w:rsidRPr="006866BD">
              <w:rPr>
                <w:rFonts w:ascii="Times New Roman" w:eastAsia="Times New Roman" w:hAnsi="Times New Roman" w:cs="Times New Roman"/>
                <w:color w:val="000000" w:themeColor="text1"/>
                <w:sz w:val="24"/>
                <w:szCs w:val="24"/>
                <w:lang w:eastAsia="uk-UA"/>
              </w:rPr>
              <w:t xml:space="preserve"> УКТ ЗЕД (</w:t>
            </w:r>
            <w:hyperlink r:id="rId160" w:anchor="n3758" w:tgtFrame="_blank" w:history="1">
              <w:r w:rsidRPr="006866BD">
                <w:rPr>
                  <w:rFonts w:ascii="Times New Roman" w:eastAsia="Times New Roman" w:hAnsi="Times New Roman" w:cs="Times New Roman"/>
                  <w:color w:val="000000" w:themeColor="text1"/>
                  <w:sz w:val="24"/>
                  <w:szCs w:val="24"/>
                  <w:lang w:eastAsia="uk-UA"/>
                </w:rPr>
                <w:t>підпункт 165.1.24</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продажу продукції тваринництва</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01.01.2013</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платником податку за зданий (проданий) ним брухт дорогоцінних металів, крім доходу, отриманого за брухт дорогоцінних металів, проданий Національному банку України (</w:t>
            </w:r>
            <w:hyperlink r:id="rId161" w:anchor="n3684" w:tgtFrame="_blank" w:history="1">
              <w:r w:rsidRPr="006866BD">
                <w:rPr>
                  <w:rFonts w:ascii="Times New Roman" w:eastAsia="Times New Roman" w:hAnsi="Times New Roman" w:cs="Times New Roman"/>
                  <w:color w:val="000000" w:themeColor="text1"/>
                  <w:sz w:val="24"/>
                  <w:szCs w:val="24"/>
                  <w:lang w:eastAsia="uk-UA"/>
                </w:rPr>
                <w:t>підпункт 164.2.18</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брухту дорогоцінних металів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01.01.2013</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операцій з конвертації цінних паперів у разі, якщо їх обмін здійснюється за звичайними цінами або за вартістю чистих активів у розрахунку на один цінний папір, які не призводять до відчуження інвестицій та проводяться з цінними паперами ІСІ, що перебувають в управлінні однієї компанії з управління активами (</w:t>
            </w:r>
            <w:hyperlink r:id="rId162" w:anchor="n3808" w:tgtFrame="_blank" w:history="1">
              <w:r w:rsidRPr="006866BD">
                <w:rPr>
                  <w:rFonts w:ascii="Times New Roman" w:eastAsia="Times New Roman" w:hAnsi="Times New Roman" w:cs="Times New Roman"/>
                  <w:color w:val="000000" w:themeColor="text1"/>
                  <w:sz w:val="24"/>
                  <w:szCs w:val="24"/>
                  <w:lang w:eastAsia="uk-UA"/>
                </w:rPr>
                <w:t>підпункт 165.1.50</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операцій з конвертації цінних паперів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01.01.2013</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Доходи від операцій з валютними цінностями (крім цінних паперів), пов'язаних з переходом права власності на такі валютні цінності, за виключенням доходів, оподаткування яких прямо передбачено нормами </w:t>
            </w:r>
            <w:hyperlink r:id="rId163" w:anchor="n3610" w:tgtFrame="_blank" w:history="1">
              <w:r w:rsidRPr="006866BD">
                <w:rPr>
                  <w:rFonts w:ascii="Times New Roman" w:eastAsia="Times New Roman" w:hAnsi="Times New Roman" w:cs="Times New Roman"/>
                  <w:color w:val="000000" w:themeColor="text1"/>
                  <w:sz w:val="24"/>
                  <w:szCs w:val="24"/>
                  <w:lang w:eastAsia="uk-UA"/>
                </w:rPr>
                <w:t>розділу IV</w:t>
              </w:r>
            </w:hyperlink>
            <w:r w:rsidRPr="006866BD">
              <w:rPr>
                <w:rFonts w:ascii="Times New Roman" w:eastAsia="Times New Roman" w:hAnsi="Times New Roman" w:cs="Times New Roman"/>
                <w:color w:val="000000" w:themeColor="text1"/>
                <w:sz w:val="24"/>
                <w:szCs w:val="24"/>
                <w:lang w:eastAsia="uk-UA"/>
              </w:rPr>
              <w:t xml:space="preserve"> Кодексу (</w:t>
            </w:r>
            <w:hyperlink r:id="rId164" w:anchor="n3810" w:tgtFrame="_blank" w:history="1">
              <w:r w:rsidRPr="006866BD">
                <w:rPr>
                  <w:rFonts w:ascii="Times New Roman" w:eastAsia="Times New Roman" w:hAnsi="Times New Roman" w:cs="Times New Roman"/>
                  <w:color w:val="000000" w:themeColor="text1"/>
                  <w:sz w:val="24"/>
                  <w:szCs w:val="24"/>
                  <w:lang w:eastAsia="uk-UA"/>
                </w:rPr>
                <w:t>підпункт 165.1.51</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Доходи від операцій з валютними цінностями (крім цінних паперів)</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01.01.2013</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Інвестиційний прибуток від операцій з борговими зобов'язаннями Національного банку України та </w:t>
            </w:r>
            <w:r w:rsidRPr="006866BD">
              <w:rPr>
                <w:rFonts w:ascii="Times New Roman" w:eastAsia="Times New Roman" w:hAnsi="Times New Roman" w:cs="Times New Roman"/>
                <w:color w:val="000000" w:themeColor="text1"/>
                <w:sz w:val="24"/>
                <w:szCs w:val="24"/>
                <w:lang w:eastAsia="uk-UA"/>
              </w:rPr>
              <w:lastRenderedPageBreak/>
              <w:t>казначейськими зобов'язаннями України, емітованими центральним органом виконавчої влади, що забезпечує формування та реалізує державну фінансову та бюджетну політику, у тому числі від зміни курсу іноземної валюти (</w:t>
            </w:r>
            <w:hyperlink r:id="rId165" w:anchor="n3812" w:tgtFrame="_blank" w:history="1">
              <w:r w:rsidRPr="006866BD">
                <w:rPr>
                  <w:rFonts w:ascii="Times New Roman" w:eastAsia="Times New Roman" w:hAnsi="Times New Roman" w:cs="Times New Roman"/>
                  <w:color w:val="000000" w:themeColor="text1"/>
                  <w:sz w:val="24"/>
                  <w:szCs w:val="24"/>
                  <w:lang w:eastAsia="uk-UA"/>
                </w:rPr>
                <w:t>підпункт 165.1.52</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 xml:space="preserve">Інвестиційний прибуток від операцій з борговими </w:t>
            </w:r>
            <w:r w:rsidRPr="006866BD">
              <w:rPr>
                <w:rFonts w:ascii="Times New Roman" w:eastAsia="Times New Roman" w:hAnsi="Times New Roman" w:cs="Times New Roman"/>
                <w:color w:val="000000" w:themeColor="text1"/>
                <w:sz w:val="24"/>
                <w:szCs w:val="24"/>
                <w:lang w:eastAsia="uk-UA"/>
              </w:rPr>
              <w:lastRenderedPageBreak/>
              <w:t>зобов’язаннями НБУ та казначейськими зобов’язаннями України, емітованими центральним органом виконавчої влади, що реалізує державну фінансову політику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01.01.2013</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183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платником податку як інвестиційний прибуток від операцій з борговими зобов’язаннями Національного банку України та з державними цінними паперами, емітованими центральним органом виконавчої влади, що забезпечує формування та реалізує державну фінансову політику, з урахуванням курсових різниць (</w:t>
            </w:r>
            <w:hyperlink r:id="rId166" w:anchor="n3812" w:tgtFrame="_blank" w:history="1">
              <w:r w:rsidRPr="006866BD">
                <w:rPr>
                  <w:rFonts w:ascii="Times New Roman" w:eastAsia="Times New Roman" w:hAnsi="Times New Roman" w:cs="Times New Roman"/>
                  <w:color w:val="000000" w:themeColor="text1"/>
                  <w:sz w:val="24"/>
                  <w:szCs w:val="24"/>
                  <w:lang w:eastAsia="uk-UA"/>
                </w:rPr>
                <w:t>підпункт 165.1.52</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платником податку як інвестиційний прибуток від операцій з борговими зобов’язаннями НБУ та з державними цінними паперами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roofErr w:type="spellStart"/>
            <w:r w:rsidRPr="006866BD">
              <w:rPr>
                <w:rFonts w:ascii="Times New Roman" w:eastAsia="Times New Roman" w:hAnsi="Times New Roman" w:cs="Times New Roman"/>
                <w:color w:val="000000" w:themeColor="text1"/>
                <w:sz w:val="24"/>
                <w:szCs w:val="24"/>
                <w:lang w:eastAsia="uk-UA"/>
              </w:rPr>
              <w:t>Cуми</w:t>
            </w:r>
            <w:proofErr w:type="spellEnd"/>
            <w:r w:rsidRPr="006866BD">
              <w:rPr>
                <w:rFonts w:ascii="Times New Roman" w:eastAsia="Times New Roman" w:hAnsi="Times New Roman" w:cs="Times New Roman"/>
                <w:color w:val="000000" w:themeColor="text1"/>
                <w:sz w:val="24"/>
                <w:szCs w:val="24"/>
                <w:lang w:eastAsia="uk-UA"/>
              </w:rPr>
              <w:t xml:space="preserve"> пенсій (включаючи суму їх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 якщо їх розмір перевищує десять тисяч гривень на місяць, - у частині такого перевищення (</w:t>
            </w:r>
            <w:hyperlink r:id="rId167" w:anchor="n9860" w:tgtFrame="_blank" w:history="1">
              <w:r w:rsidRPr="006866BD">
                <w:rPr>
                  <w:rFonts w:ascii="Times New Roman" w:eastAsia="Times New Roman" w:hAnsi="Times New Roman" w:cs="Times New Roman"/>
                  <w:color w:val="000000" w:themeColor="text1"/>
                  <w:sz w:val="24"/>
                  <w:szCs w:val="24"/>
                  <w:lang w:eastAsia="uk-UA"/>
                </w:rPr>
                <w:t>підпункт 164.2.19</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roofErr w:type="spellStart"/>
            <w:r w:rsidRPr="006866BD">
              <w:rPr>
                <w:rFonts w:ascii="Times New Roman" w:eastAsia="Times New Roman" w:hAnsi="Times New Roman" w:cs="Times New Roman"/>
                <w:color w:val="000000" w:themeColor="text1"/>
                <w:sz w:val="24"/>
                <w:szCs w:val="24"/>
                <w:lang w:eastAsia="uk-UA"/>
              </w:rPr>
              <w:t>Cуми</w:t>
            </w:r>
            <w:proofErr w:type="spellEnd"/>
            <w:r w:rsidRPr="006866BD">
              <w:rPr>
                <w:rFonts w:ascii="Times New Roman" w:eastAsia="Times New Roman" w:hAnsi="Times New Roman" w:cs="Times New Roman"/>
                <w:color w:val="000000" w:themeColor="text1"/>
                <w:sz w:val="24"/>
                <w:szCs w:val="24"/>
                <w:lang w:eastAsia="uk-UA"/>
              </w:rPr>
              <w:t xml:space="preserve"> пенсій або щомісячного довічного грошового утримання, отримуваних платником податку з Пенсійного фонду України чи бюджету згідно із законом, якщо їх розмір перевищує десять тисяч гривень на місяць, - у частині такого перевищення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01.08.2014</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31.12.2014</w:t>
            </w: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roofErr w:type="spellStart"/>
            <w:r w:rsidRPr="006866BD">
              <w:rPr>
                <w:rFonts w:ascii="Times New Roman" w:eastAsia="Times New Roman" w:hAnsi="Times New Roman" w:cs="Times New Roman"/>
                <w:color w:val="000000" w:themeColor="text1"/>
                <w:sz w:val="24"/>
                <w:szCs w:val="24"/>
                <w:lang w:eastAsia="uk-UA"/>
              </w:rPr>
              <w:t>Cуми</w:t>
            </w:r>
            <w:proofErr w:type="spellEnd"/>
            <w:r w:rsidRPr="006866BD">
              <w:rPr>
                <w:rFonts w:ascii="Times New Roman" w:eastAsia="Times New Roman" w:hAnsi="Times New Roman" w:cs="Times New Roman"/>
                <w:color w:val="000000" w:themeColor="text1"/>
                <w:sz w:val="24"/>
                <w:szCs w:val="24"/>
                <w:lang w:eastAsia="uk-UA"/>
              </w:rPr>
              <w:t xml:space="preserve"> пенсій (включаючи суму їх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 якщо їх розмір перевищує три розміри мінімальної заробітної плати (у розрахунку на місяць), встановленої на 01 січня звітного податкового року, - у частині такого перевищення (</w:t>
            </w:r>
            <w:hyperlink r:id="rId168" w:anchor="n9860" w:tgtFrame="_blank" w:history="1">
              <w:r w:rsidRPr="006866BD">
                <w:rPr>
                  <w:rFonts w:ascii="Times New Roman" w:eastAsia="Times New Roman" w:hAnsi="Times New Roman" w:cs="Times New Roman"/>
                  <w:color w:val="000000" w:themeColor="text1"/>
                  <w:sz w:val="24"/>
                  <w:szCs w:val="24"/>
                  <w:lang w:eastAsia="uk-UA"/>
                </w:rPr>
                <w:t>підпункт 164.2.19</w:t>
              </w:r>
            </w:hyperlink>
            <w:r w:rsidRPr="006866BD">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roofErr w:type="spellStart"/>
            <w:r w:rsidRPr="006866BD">
              <w:rPr>
                <w:rFonts w:ascii="Times New Roman" w:eastAsia="Times New Roman" w:hAnsi="Times New Roman" w:cs="Times New Roman"/>
                <w:color w:val="000000" w:themeColor="text1"/>
                <w:sz w:val="24"/>
                <w:szCs w:val="24"/>
                <w:lang w:eastAsia="uk-UA"/>
              </w:rPr>
              <w:t>Cуми</w:t>
            </w:r>
            <w:proofErr w:type="spellEnd"/>
            <w:r w:rsidRPr="006866BD">
              <w:rPr>
                <w:rFonts w:ascii="Times New Roman" w:eastAsia="Times New Roman" w:hAnsi="Times New Roman" w:cs="Times New Roman"/>
                <w:color w:val="000000" w:themeColor="text1"/>
                <w:sz w:val="24"/>
                <w:szCs w:val="24"/>
                <w:lang w:eastAsia="uk-UA"/>
              </w:rPr>
              <w:t xml:space="preserve"> пенсій або щомісячного довічного грошового утримання, отримуваних платником податку з Пенсійного фонду України чи бюджету згідно із законом, якщо їх розмір перевищує три розміри мінімальної заробітної плати, у частині такого перевищення</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01.01.2015</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185</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грошового забезпечення, грошових винагород та інших виплат, одержаних військовослужбовцями, особами рядового і начальницького складу </w:t>
            </w:r>
            <w:r w:rsidRPr="006866BD">
              <w:rPr>
                <w:rFonts w:ascii="Times New Roman" w:eastAsia="Times New Roman" w:hAnsi="Times New Roman" w:cs="Times New Roman"/>
                <w:color w:val="000000" w:themeColor="text1"/>
                <w:sz w:val="24"/>
                <w:szCs w:val="24"/>
                <w:lang w:eastAsia="uk-UA"/>
              </w:rPr>
              <w:lastRenderedPageBreak/>
              <w:t>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з якої утримується податок на доходи фізичних осіб (</w:t>
            </w:r>
            <w:hyperlink r:id="rId169" w:anchor="n3688" w:tgtFrame="_blank" w:history="1">
              <w:r w:rsidRPr="006866BD">
                <w:rPr>
                  <w:rFonts w:ascii="Times New Roman" w:eastAsia="Times New Roman" w:hAnsi="Times New Roman" w:cs="Times New Roman"/>
                  <w:color w:val="000000" w:themeColor="text1"/>
                  <w:sz w:val="24"/>
                  <w:szCs w:val="24"/>
                  <w:lang w:eastAsia="uk-UA"/>
                </w:rPr>
                <w:t>підпункт 164.2.20</w:t>
              </w:r>
            </w:hyperlink>
            <w:r w:rsidRPr="006866BD">
              <w:rPr>
                <w:rFonts w:ascii="Times New Roman" w:eastAsia="Times New Roman" w:hAnsi="Times New Roman" w:cs="Times New Roman"/>
                <w:color w:val="000000" w:themeColor="text1"/>
                <w:sz w:val="24"/>
                <w:szCs w:val="24"/>
                <w:lang w:eastAsia="uk-UA"/>
              </w:rPr>
              <w:t xml:space="preserve"> пункту 164.2 статті 164 та </w:t>
            </w:r>
            <w:hyperlink r:id="rId170" w:anchor="n3913" w:tgtFrame="_blank" w:history="1">
              <w:r w:rsidRPr="006866BD">
                <w:rPr>
                  <w:rFonts w:ascii="Times New Roman" w:eastAsia="Times New Roman" w:hAnsi="Times New Roman" w:cs="Times New Roman"/>
                  <w:color w:val="000000" w:themeColor="text1"/>
                  <w:sz w:val="24"/>
                  <w:szCs w:val="24"/>
                  <w:lang w:eastAsia="uk-UA"/>
                </w:rPr>
                <w:t>пункт 168.5</w:t>
              </w:r>
            </w:hyperlink>
            <w:r w:rsidRPr="006866BD">
              <w:rPr>
                <w:rFonts w:ascii="Times New Roman" w:eastAsia="Times New Roman" w:hAnsi="Times New Roman" w:cs="Times New Roman"/>
                <w:color w:val="000000" w:themeColor="text1"/>
                <w:sz w:val="24"/>
                <w:szCs w:val="24"/>
                <w:lang w:eastAsia="uk-UA"/>
              </w:rPr>
              <w:t xml:space="preserve"> статті 168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 xml:space="preserve">Сума грошового забезпечення, грошових винагород та інших виплат, </w:t>
            </w:r>
            <w:r w:rsidRPr="006866BD">
              <w:rPr>
                <w:rFonts w:ascii="Times New Roman" w:eastAsia="Times New Roman" w:hAnsi="Times New Roman" w:cs="Times New Roman"/>
                <w:color w:val="000000" w:themeColor="text1"/>
                <w:sz w:val="24"/>
                <w:szCs w:val="24"/>
                <w:lang w:eastAsia="uk-UA"/>
              </w:rPr>
              <w:lastRenderedPageBreak/>
              <w:t>одержаних військовослужбовцями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01.07.2014</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186</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що нараховується як сума ненарахованих процентів за користування кредитом відповідно до Закону України «Про соціальний і правовий захист військовослужбовців та членів їх сімей» (</w:t>
            </w:r>
            <w:hyperlink r:id="rId171" w:anchor="n9986" w:tgtFrame="_blank" w:history="1">
              <w:r w:rsidRPr="006866BD">
                <w:rPr>
                  <w:rFonts w:ascii="Times New Roman" w:eastAsia="Times New Roman" w:hAnsi="Times New Roman" w:cs="Times New Roman"/>
                  <w:color w:val="000000" w:themeColor="text1"/>
                  <w:sz w:val="24"/>
                  <w:szCs w:val="24"/>
                  <w:lang w:eastAsia="uk-UA"/>
                </w:rPr>
                <w:t>підпункт 165.1.53</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ненарахованих процентів за користування кредитом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187</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благодійної допомоги, виплаченої (наданої) благодійниками, у тому числі благодійниками - фізичними особами, які внесені до Реєстру волонтерів антитерористичної операції в порядку, визначеному </w:t>
            </w:r>
            <w:hyperlink r:id="rId172" w:tgtFrame="_blank" w:history="1">
              <w:r w:rsidRPr="006866BD">
                <w:rPr>
                  <w:rFonts w:ascii="Times New Roman" w:eastAsia="Times New Roman" w:hAnsi="Times New Roman" w:cs="Times New Roman"/>
                  <w:color w:val="000000" w:themeColor="text1"/>
                  <w:sz w:val="24"/>
                  <w:szCs w:val="24"/>
                  <w:lang w:eastAsia="uk-UA"/>
                </w:rPr>
                <w:t>Законом України</w:t>
              </w:r>
            </w:hyperlink>
            <w:r w:rsidRPr="006866BD">
              <w:rPr>
                <w:rFonts w:ascii="Times New Roman" w:eastAsia="Times New Roman" w:hAnsi="Times New Roman" w:cs="Times New Roman"/>
                <w:color w:val="000000" w:themeColor="text1"/>
                <w:sz w:val="24"/>
                <w:szCs w:val="24"/>
                <w:lang w:eastAsia="uk-UA"/>
              </w:rPr>
              <w:t xml:space="preserve"> «Про благодійну діяльність та благодійні організації» (</w:t>
            </w:r>
            <w:hyperlink r:id="rId173" w:anchor="n10288" w:tgtFrame="_blank" w:history="1">
              <w:r w:rsidRPr="006866BD">
                <w:rPr>
                  <w:rFonts w:ascii="Times New Roman" w:eastAsia="Times New Roman" w:hAnsi="Times New Roman" w:cs="Times New Roman"/>
                  <w:color w:val="000000" w:themeColor="text1"/>
                  <w:sz w:val="24"/>
                  <w:szCs w:val="24"/>
                  <w:lang w:eastAsia="uk-UA"/>
                </w:rPr>
                <w:t>підпункт «а»</w:t>
              </w:r>
            </w:hyperlink>
            <w:r w:rsidRPr="006866BD">
              <w:rPr>
                <w:rFonts w:ascii="Times New Roman" w:eastAsia="Times New Roman" w:hAnsi="Times New Roman" w:cs="Times New Roman"/>
                <w:color w:val="000000" w:themeColor="text1"/>
                <w:sz w:val="24"/>
                <w:szCs w:val="24"/>
                <w:lang w:eastAsia="uk-UA"/>
              </w:rPr>
              <w:t xml:space="preserve"> підпункту 165.1.54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Благодійна допомога, виплачена (надана) благодійниками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188</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отриманий благодійниками - фізичними особами, які внесені до Реєстру волонтерів антитерористичної операції в порядку, визначеному </w:t>
            </w:r>
            <w:hyperlink r:id="rId174" w:tgtFrame="_blank" w:history="1">
              <w:r w:rsidRPr="006866BD">
                <w:rPr>
                  <w:rFonts w:ascii="Times New Roman" w:eastAsia="Times New Roman" w:hAnsi="Times New Roman" w:cs="Times New Roman"/>
                  <w:color w:val="000000" w:themeColor="text1"/>
                  <w:sz w:val="24"/>
                  <w:szCs w:val="24"/>
                  <w:lang w:eastAsia="uk-UA"/>
                </w:rPr>
                <w:t>Законом України</w:t>
              </w:r>
            </w:hyperlink>
            <w:r w:rsidRPr="006866BD">
              <w:rPr>
                <w:rFonts w:ascii="Times New Roman" w:eastAsia="Times New Roman" w:hAnsi="Times New Roman" w:cs="Times New Roman"/>
                <w:color w:val="000000" w:themeColor="text1"/>
                <w:sz w:val="24"/>
                <w:szCs w:val="24"/>
                <w:lang w:eastAsia="uk-UA"/>
              </w:rPr>
              <w:t xml:space="preserve"> «Про благодійну діяльність та благодійні організації», для надання благодійної допомоги на користь осіб, визначених у підпункті «а» цього підпункту, у розмірі, фактично використаному на такі цілі, та на відшкодування документально підтверджених витрат таких благодійників, пов’язаних із наданням зазначеної благодійної допомоги. Правила цього підпункту застосовуються також до благодійної допомоги, отриманої зазначеними благодійниками - фізичними особами у звітному податковому році, що передує року їх внесення до Реєстру волонтерів антитерористичної операції (</w:t>
            </w:r>
            <w:hyperlink r:id="rId175" w:anchor="n10293" w:tgtFrame="_blank" w:history="1">
              <w:r w:rsidRPr="006866BD">
                <w:rPr>
                  <w:rFonts w:ascii="Times New Roman" w:eastAsia="Times New Roman" w:hAnsi="Times New Roman" w:cs="Times New Roman"/>
                  <w:color w:val="000000" w:themeColor="text1"/>
                  <w:sz w:val="24"/>
                  <w:szCs w:val="24"/>
                  <w:lang w:eastAsia="uk-UA"/>
                </w:rPr>
                <w:t>підпункт «б»</w:t>
              </w:r>
            </w:hyperlink>
            <w:r w:rsidRPr="006866BD">
              <w:rPr>
                <w:rFonts w:ascii="Times New Roman" w:eastAsia="Times New Roman" w:hAnsi="Times New Roman" w:cs="Times New Roman"/>
                <w:color w:val="000000" w:themeColor="text1"/>
                <w:sz w:val="24"/>
                <w:szCs w:val="24"/>
                <w:lang w:eastAsia="uk-UA"/>
              </w:rPr>
              <w:t xml:space="preserve"> підпункту 165.1.54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отриманий благодійниками - фізичними особами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189</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Дохід у вигляді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сумі, що не перевищує 25 відсотків однієї мінімальної заробітної плати (у розрахунку на рік), встановленої на 01 січня звітного податкового року. </w:t>
            </w:r>
            <w:r w:rsidRPr="006866BD">
              <w:rPr>
                <w:rFonts w:ascii="Times New Roman" w:eastAsia="Times New Roman" w:hAnsi="Times New Roman" w:cs="Times New Roman"/>
                <w:color w:val="000000" w:themeColor="text1"/>
                <w:sz w:val="24"/>
                <w:szCs w:val="24"/>
                <w:lang w:eastAsia="uk-UA"/>
              </w:rPr>
              <w:br/>
              <w:t>Сума процентів, комісії та/або штрафних санкцій (пені), прощених (</w:t>
            </w:r>
            <w:proofErr w:type="spellStart"/>
            <w:r w:rsidRPr="006866BD">
              <w:rPr>
                <w:rFonts w:ascii="Times New Roman" w:eastAsia="Times New Roman" w:hAnsi="Times New Roman" w:cs="Times New Roman"/>
                <w:color w:val="000000" w:themeColor="text1"/>
                <w:sz w:val="24"/>
                <w:szCs w:val="24"/>
                <w:lang w:eastAsia="uk-UA"/>
              </w:rPr>
              <w:t>ої</w:t>
            </w:r>
            <w:proofErr w:type="spellEnd"/>
            <w:r w:rsidRPr="006866BD">
              <w:rPr>
                <w:rFonts w:ascii="Times New Roman" w:eastAsia="Times New Roman" w:hAnsi="Times New Roman" w:cs="Times New Roman"/>
                <w:color w:val="000000" w:themeColor="text1"/>
                <w:sz w:val="24"/>
                <w:szCs w:val="24"/>
                <w:lang w:eastAsia="uk-UA"/>
              </w:rPr>
              <w:t>) (анульованих (</w:t>
            </w:r>
            <w:proofErr w:type="spellStart"/>
            <w:r w:rsidRPr="006866BD">
              <w:rPr>
                <w:rFonts w:ascii="Times New Roman" w:eastAsia="Times New Roman" w:hAnsi="Times New Roman" w:cs="Times New Roman"/>
                <w:color w:val="000000" w:themeColor="text1"/>
                <w:sz w:val="24"/>
                <w:szCs w:val="24"/>
                <w:lang w:eastAsia="uk-UA"/>
              </w:rPr>
              <w:t>ої</w:t>
            </w:r>
            <w:proofErr w:type="spellEnd"/>
            <w:r w:rsidRPr="006866BD">
              <w:rPr>
                <w:rFonts w:ascii="Times New Roman" w:eastAsia="Times New Roman" w:hAnsi="Times New Roman" w:cs="Times New Roman"/>
                <w:color w:val="000000" w:themeColor="text1"/>
                <w:sz w:val="24"/>
                <w:szCs w:val="24"/>
                <w:lang w:eastAsia="uk-UA"/>
              </w:rPr>
              <w:t>)) кредитором за його самостійним рішенням, не пов’язаним із процедурою його банкрутства, до закінчення строку позовної давності (</w:t>
            </w:r>
            <w:hyperlink r:id="rId176" w:anchor="n11190" w:tgtFrame="_blank" w:history="1">
              <w:r w:rsidRPr="006866BD">
                <w:rPr>
                  <w:rFonts w:ascii="Times New Roman" w:eastAsia="Times New Roman" w:hAnsi="Times New Roman" w:cs="Times New Roman"/>
                  <w:color w:val="000000" w:themeColor="text1"/>
                  <w:sz w:val="24"/>
                  <w:szCs w:val="24"/>
                  <w:lang w:eastAsia="uk-UA"/>
                </w:rPr>
                <w:t>підпункт 165.1.55</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у вигляді основної суми боргу (кредиту) платника податку, прощеного (анульованого) кредитором за його самостійним рішенням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190</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(вартість) благодійної допомоги, яка виплачена (надана) міжнародними благодійними організаціями (їх філіями, представництвами), на користь: </w:t>
            </w:r>
            <w:r w:rsidRPr="006866BD">
              <w:rPr>
                <w:rFonts w:ascii="Times New Roman" w:eastAsia="Times New Roman" w:hAnsi="Times New Roman" w:cs="Times New Roman"/>
                <w:color w:val="000000" w:themeColor="text1"/>
                <w:sz w:val="24"/>
                <w:szCs w:val="24"/>
                <w:lang w:eastAsia="uk-UA"/>
              </w:rPr>
              <w:br/>
              <w:t xml:space="preserve">фізичних осіб, які мешкають (мешкали) на території населених пунктів, де проводиться (проводилася) антитерористична операція (за винятком територій, на яких органи державної влади тимчасово не здійснюють або здійснюють не в повному обсязі свої повноваження), та/або вимушено покинули місце проживання у зв’язку з проведенням антитерористичної операції в таких населених пунктах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 </w:t>
            </w:r>
            <w:r w:rsidRPr="006866BD">
              <w:rPr>
                <w:rFonts w:ascii="Times New Roman" w:eastAsia="Times New Roman" w:hAnsi="Times New Roman" w:cs="Times New Roman"/>
                <w:color w:val="000000" w:themeColor="text1"/>
                <w:sz w:val="24"/>
                <w:szCs w:val="24"/>
                <w:lang w:eastAsia="uk-UA"/>
              </w:rPr>
              <w:br/>
              <w:t xml:space="preserve">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w:t>
            </w:r>
            <w:hyperlink r:id="rId177" w:tgtFrame="_blank" w:history="1">
              <w:r w:rsidRPr="006866BD">
                <w:rPr>
                  <w:rFonts w:ascii="Times New Roman" w:eastAsia="Times New Roman" w:hAnsi="Times New Roman" w:cs="Times New Roman"/>
                  <w:color w:val="000000" w:themeColor="text1"/>
                  <w:sz w:val="24"/>
                  <w:szCs w:val="24"/>
                  <w:lang w:eastAsia="uk-UA"/>
                </w:rPr>
                <w:t>Законом України</w:t>
              </w:r>
            </w:hyperlink>
            <w:r w:rsidRPr="006866BD">
              <w:rPr>
                <w:rFonts w:ascii="Times New Roman" w:eastAsia="Times New Roman" w:hAnsi="Times New Roman" w:cs="Times New Roman"/>
                <w:color w:val="000000" w:themeColor="text1"/>
                <w:sz w:val="24"/>
                <w:szCs w:val="24"/>
                <w:lang w:eastAsia="uk-UA"/>
              </w:rPr>
              <w:t xml:space="preserve"> «Про забезпечення прав і свобод громадян та правовий режим на тимчасово окупованій території України»,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w:t>
            </w:r>
            <w:r w:rsidRPr="006866BD">
              <w:rPr>
                <w:rFonts w:ascii="Times New Roman" w:eastAsia="Times New Roman" w:hAnsi="Times New Roman" w:cs="Times New Roman"/>
                <w:color w:val="000000" w:themeColor="text1"/>
                <w:sz w:val="24"/>
                <w:szCs w:val="24"/>
                <w:lang w:eastAsia="uk-UA"/>
              </w:rPr>
              <w:lastRenderedPageBreak/>
              <w:t xml:space="preserve">органів міських, районних у містах </w:t>
            </w:r>
            <w:r w:rsidRPr="006866BD">
              <w:rPr>
                <w:rFonts w:ascii="Times New Roman" w:eastAsia="Times New Roman" w:hAnsi="Times New Roman" w:cs="Times New Roman"/>
                <w:color w:val="000000" w:themeColor="text1"/>
                <w:sz w:val="24"/>
                <w:szCs w:val="24"/>
                <w:lang w:eastAsia="uk-UA"/>
              </w:rPr>
              <w:br/>
              <w:t>(у разі утворення) рад (</w:t>
            </w:r>
            <w:hyperlink r:id="rId178" w:anchor="n12320" w:tgtFrame="_blank" w:history="1">
              <w:r w:rsidRPr="006866BD">
                <w:rPr>
                  <w:rFonts w:ascii="Times New Roman" w:eastAsia="Times New Roman" w:hAnsi="Times New Roman" w:cs="Times New Roman"/>
                  <w:color w:val="000000" w:themeColor="text1"/>
                  <w:sz w:val="24"/>
                  <w:szCs w:val="24"/>
                  <w:lang w:eastAsia="uk-UA"/>
                </w:rPr>
                <w:t>підпункт 165.1.56</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Дохід у вигляді благодійної допомоги, яка виплачена (надана) міжнародними благодійними організаціями</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lastRenderedPageBreak/>
              <w:t>191</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коштів, яка надається платнику податку міжнародною фінансовою організацією в межах своєї офіційної діяльності в Україні у зв’язку зі здійсненням заходів щодо енергоефективності та енергозбереження в рамках реалізації в Україні проектів міжнародної фінансової організації (як безпосередньо, так і через уповноважені банки або іншим способом, передбаченим відповідним проектом такої міжнародної фінансової організації) (</w:t>
            </w:r>
            <w:hyperlink r:id="rId179" w:anchor="n12728" w:tgtFrame="_blank" w:history="1">
              <w:r w:rsidRPr="006866BD">
                <w:rPr>
                  <w:rFonts w:ascii="Times New Roman" w:eastAsia="Times New Roman" w:hAnsi="Times New Roman" w:cs="Times New Roman"/>
                  <w:color w:val="000000" w:themeColor="text1"/>
                  <w:sz w:val="24"/>
                  <w:szCs w:val="24"/>
                  <w:lang w:eastAsia="uk-UA"/>
                </w:rPr>
                <w:t>підпункт 165.1.57</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коштів, яка надається платнику податку міжнародною фінансовою організацією</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192</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Сума коштів, яка надається у порядку, встановленому Кабінетом Міністрів України, платнику податку іншою, ніж зазначена у </w:t>
            </w:r>
            <w:hyperlink r:id="rId180" w:anchor="n12728" w:tgtFrame="_blank" w:history="1">
              <w:r w:rsidRPr="006866BD">
                <w:rPr>
                  <w:rFonts w:ascii="Times New Roman" w:eastAsia="Times New Roman" w:hAnsi="Times New Roman" w:cs="Times New Roman"/>
                  <w:color w:val="000000" w:themeColor="text1"/>
                  <w:sz w:val="24"/>
                  <w:szCs w:val="24"/>
                  <w:lang w:eastAsia="uk-UA"/>
                </w:rPr>
                <w:t>підпункті 165.1.57</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 фінансовою організацією чи фондом, що займається фінансуванням програм розвитку, у зв’язку зі здійсненням заходів щодо енергоефективності та енергозбереження в рамках реалізації в Україні проектів такої організації чи фонду (як безпосередньо, так і через уповноважені банки або іншим способом, передбаченим відповідним проектом такої організації чи фонду) (</w:t>
            </w:r>
            <w:hyperlink r:id="rId181" w:anchor="n12729" w:tgtFrame="_blank" w:history="1">
              <w:r w:rsidRPr="006866BD">
                <w:rPr>
                  <w:rFonts w:ascii="Times New Roman" w:eastAsia="Times New Roman" w:hAnsi="Times New Roman" w:cs="Times New Roman"/>
                  <w:color w:val="000000" w:themeColor="text1"/>
                  <w:sz w:val="24"/>
                  <w:szCs w:val="24"/>
                  <w:lang w:eastAsia="uk-UA"/>
                </w:rPr>
                <w:t>підпункт 165.1.58</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коштів, яка надається платнику податку іншою, ніж зазначена у підпункті 165.1.57 пункту 165.1 статті 165 Кодексу, фінансовою організацією чи фондом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193</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Дохід у вигляді суми, прощеної (анульованої) кредитором у порядку, передбаченому законом щодо реструктуризації зобов’язань громадян України за кредитами в іноземній валюті, що отримані на придбання єдиного житла (іпотечні кредити) (</w:t>
            </w:r>
            <w:hyperlink r:id="rId182" w:anchor="n12730" w:tgtFrame="_blank" w:history="1">
              <w:r w:rsidRPr="006866BD">
                <w:rPr>
                  <w:rFonts w:ascii="Times New Roman" w:eastAsia="Times New Roman" w:hAnsi="Times New Roman" w:cs="Times New Roman"/>
                  <w:color w:val="000000" w:themeColor="text1"/>
                  <w:sz w:val="24"/>
                  <w:szCs w:val="24"/>
                  <w:lang w:eastAsia="uk-UA"/>
                </w:rPr>
                <w:t>підпункт 165.1.59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Сума, прощена (анульована) кредитором</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3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194</w:t>
            </w:r>
          </w:p>
        </w:tc>
        <w:tc>
          <w:tcPr>
            <w:tcW w:w="22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Інші доходи, які згідно з Кодексом не включаються до складу загального місячного (річного) оподатковуваного доходу (</w:t>
            </w:r>
            <w:hyperlink r:id="rId183" w:anchor="n3807" w:tgtFrame="_blank" w:history="1">
              <w:r w:rsidRPr="006866BD">
                <w:rPr>
                  <w:rFonts w:ascii="Times New Roman" w:eastAsia="Times New Roman" w:hAnsi="Times New Roman" w:cs="Times New Roman"/>
                  <w:color w:val="000000" w:themeColor="text1"/>
                  <w:sz w:val="24"/>
                  <w:szCs w:val="24"/>
                  <w:lang w:eastAsia="uk-UA"/>
                </w:rPr>
                <w:t>підпункт 165.1.49</w:t>
              </w:r>
            </w:hyperlink>
            <w:r w:rsidRPr="006866BD">
              <w:rPr>
                <w:rFonts w:ascii="Times New Roman" w:eastAsia="Times New Roman" w:hAnsi="Times New Roman" w:cs="Times New Roman"/>
                <w:color w:val="000000" w:themeColor="text1"/>
                <w:sz w:val="24"/>
                <w:szCs w:val="24"/>
                <w:lang w:eastAsia="uk-UA"/>
              </w:rPr>
              <w:t xml:space="preserve"> пункту 165.1 статті 165 розділу IV Кодексу)</w:t>
            </w:r>
          </w:p>
        </w:tc>
        <w:tc>
          <w:tcPr>
            <w:tcW w:w="11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Інші доходи, які не включаються до складу загального місячного (річного) оподатковуваного доходу</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bl>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 w:name="n116"/>
      <w:bookmarkEnd w:id="4"/>
      <w:r w:rsidRPr="006866BD">
        <w:rPr>
          <w:rFonts w:ascii="Times New Roman" w:eastAsia="Times New Roman" w:hAnsi="Times New Roman" w:cs="Times New Roman"/>
          <w:color w:val="000000" w:themeColor="text1"/>
          <w:sz w:val="24"/>
          <w:szCs w:val="24"/>
          <w:lang w:eastAsia="uk-UA"/>
        </w:rPr>
        <w:t>Таблиця 1</w:t>
      </w:r>
    </w:p>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5" w:name="n117"/>
      <w:bookmarkEnd w:id="5"/>
      <w:r w:rsidRPr="006866BD">
        <w:rPr>
          <w:rFonts w:ascii="Times New Roman" w:eastAsia="Times New Roman" w:hAnsi="Times New Roman" w:cs="Times New Roman"/>
          <w:color w:val="000000" w:themeColor="text1"/>
          <w:sz w:val="24"/>
          <w:szCs w:val="24"/>
          <w:lang w:eastAsia="uk-UA"/>
        </w:rPr>
        <w:lastRenderedPageBreak/>
        <w:t>Структура довідника ознак доходів фізичних осіб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23"/>
        <w:gridCol w:w="3223"/>
        <w:gridCol w:w="3223"/>
      </w:tblGrid>
      <w:tr w:rsidR="006866BD" w:rsidRPr="006866BD" w:rsidTr="006866BD">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6" w:name="n118"/>
            <w:bookmarkEnd w:id="6"/>
            <w:r w:rsidRPr="006866BD">
              <w:rPr>
                <w:rFonts w:ascii="Times New Roman" w:eastAsia="Times New Roman" w:hAnsi="Times New Roman" w:cs="Times New Roman"/>
                <w:color w:val="000000" w:themeColor="text1"/>
                <w:sz w:val="24"/>
                <w:szCs w:val="24"/>
                <w:lang w:eastAsia="uk-UA"/>
              </w:rPr>
              <w:t>Назва реквізиту</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Формат реквізиту</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Значення реквізиту</w:t>
            </w:r>
          </w:p>
        </w:tc>
      </w:tr>
      <w:tr w:rsidR="006866BD" w:rsidRPr="006866BD" w:rsidTr="006866BD">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OZN_DOX</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N(3)</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Код ознаки</w:t>
            </w:r>
          </w:p>
        </w:tc>
      </w:tr>
      <w:tr w:rsidR="006866BD" w:rsidRPr="006866BD" w:rsidTr="006866BD">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NAME</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C(254)</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Назва ознаки</w:t>
            </w:r>
          </w:p>
        </w:tc>
      </w:tr>
      <w:tr w:rsidR="006866BD" w:rsidRPr="006866BD" w:rsidTr="006866BD">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NAME_SHOT</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C(20)</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Скорочена назва ознаки</w:t>
            </w:r>
          </w:p>
        </w:tc>
      </w:tr>
      <w:tr w:rsidR="006866BD" w:rsidRPr="006866BD" w:rsidTr="006866BD">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D_BEGIN</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D(8)</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Дата початку дії ознаки</w:t>
            </w:r>
          </w:p>
        </w:tc>
      </w:tr>
      <w:tr w:rsidR="006866BD" w:rsidRPr="006866BD" w:rsidTr="006866BD">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D_END</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D(8)</w:t>
            </w:r>
          </w:p>
        </w:tc>
        <w:tc>
          <w:tcPr>
            <w:tcW w:w="165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Дата кінця дії ознаки</w:t>
            </w:r>
          </w:p>
        </w:tc>
      </w:tr>
    </w:tbl>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7" w:name="n119"/>
      <w:bookmarkEnd w:id="7"/>
      <w:r w:rsidRPr="006866BD">
        <w:rPr>
          <w:rFonts w:ascii="Times New Roman" w:eastAsia="Times New Roman" w:hAnsi="Times New Roman" w:cs="Times New Roman"/>
          <w:color w:val="000000" w:themeColor="text1"/>
          <w:sz w:val="24"/>
          <w:szCs w:val="24"/>
          <w:lang w:eastAsia="uk-UA"/>
        </w:rPr>
        <w:t>2. Довідник ознак податкових соціальних пільг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87"/>
        <w:gridCol w:w="5920"/>
        <w:gridCol w:w="1579"/>
        <w:gridCol w:w="1183"/>
      </w:tblGrid>
      <w:tr w:rsidR="006866BD" w:rsidRPr="006866BD" w:rsidTr="006866BD">
        <w:tc>
          <w:tcPr>
            <w:tcW w:w="5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8" w:name="n120"/>
            <w:bookmarkEnd w:id="8"/>
            <w:r w:rsidRPr="006866BD">
              <w:rPr>
                <w:rFonts w:ascii="Times New Roman" w:eastAsia="Times New Roman" w:hAnsi="Times New Roman" w:cs="Times New Roman"/>
                <w:color w:val="000000" w:themeColor="text1"/>
                <w:sz w:val="24"/>
                <w:szCs w:val="24"/>
                <w:lang w:eastAsia="uk-UA"/>
              </w:rPr>
              <w:t>KOD_P</w:t>
            </w:r>
          </w:p>
        </w:tc>
        <w:tc>
          <w:tcPr>
            <w:tcW w:w="3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NAME_P</w:t>
            </w:r>
          </w:p>
        </w:tc>
        <w:tc>
          <w:tcPr>
            <w:tcW w:w="8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D_BEGIN</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D_END</w:t>
            </w:r>
          </w:p>
        </w:tc>
      </w:tr>
      <w:tr w:rsidR="006866BD" w:rsidRPr="006866BD" w:rsidTr="006866BD">
        <w:tc>
          <w:tcPr>
            <w:tcW w:w="5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w:t>
            </w:r>
          </w:p>
        </w:tc>
        <w:tc>
          <w:tcPr>
            <w:tcW w:w="3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У розмірі, що дорівнює 100 відсоткам розміру прожиткового мінімуму для працездатної особи (у розрахунку на місяць), встановленому законом на 01 січня звітного податкового року, з урахуванням положень абзацу восьмого пункту 1 розділу XIX Кодексу (</w:t>
            </w:r>
            <w:hyperlink r:id="rId184" w:anchor="n3917" w:tgtFrame="_blank" w:history="1">
              <w:r w:rsidRPr="006866BD">
                <w:rPr>
                  <w:rFonts w:ascii="Times New Roman" w:eastAsia="Times New Roman" w:hAnsi="Times New Roman" w:cs="Times New Roman"/>
                  <w:color w:val="000000" w:themeColor="text1"/>
                  <w:sz w:val="24"/>
                  <w:szCs w:val="24"/>
                  <w:lang w:eastAsia="uk-UA"/>
                </w:rPr>
                <w:t>підпункт 169.1.1</w:t>
              </w:r>
            </w:hyperlink>
            <w:r w:rsidRPr="006866BD">
              <w:rPr>
                <w:rFonts w:ascii="Times New Roman" w:eastAsia="Times New Roman" w:hAnsi="Times New Roman" w:cs="Times New Roman"/>
                <w:color w:val="000000" w:themeColor="text1"/>
                <w:sz w:val="24"/>
                <w:szCs w:val="24"/>
                <w:lang w:eastAsia="uk-UA"/>
              </w:rPr>
              <w:t xml:space="preserve"> пункту 169.1 статті 169 розділу IV Кодексу)</w:t>
            </w:r>
          </w:p>
        </w:tc>
        <w:tc>
          <w:tcPr>
            <w:tcW w:w="8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31.12.2018</w:t>
            </w:r>
          </w:p>
        </w:tc>
      </w:tr>
      <w:tr w:rsidR="006866BD" w:rsidRPr="006866BD" w:rsidTr="006866BD">
        <w:tc>
          <w:tcPr>
            <w:tcW w:w="5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w:t>
            </w:r>
          </w:p>
        </w:tc>
        <w:tc>
          <w:tcPr>
            <w:tcW w:w="3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У розмірі, що дорівнює 50 відсоткам розміру прожиткового мінімуму для працездатної особи (у розрахунку на місяць), встановленому законом на 01 січня звітного податкового року (</w:t>
            </w:r>
            <w:hyperlink r:id="rId185" w:anchor="n3917" w:tgtFrame="_blank" w:history="1">
              <w:r w:rsidRPr="006866BD">
                <w:rPr>
                  <w:rFonts w:ascii="Times New Roman" w:eastAsia="Times New Roman" w:hAnsi="Times New Roman" w:cs="Times New Roman"/>
                  <w:color w:val="000000" w:themeColor="text1"/>
                  <w:sz w:val="24"/>
                  <w:szCs w:val="24"/>
                  <w:lang w:eastAsia="uk-UA"/>
                </w:rPr>
                <w:t>підпункт 169.1.1</w:t>
              </w:r>
            </w:hyperlink>
            <w:r w:rsidRPr="006866BD">
              <w:rPr>
                <w:rFonts w:ascii="Times New Roman" w:eastAsia="Times New Roman" w:hAnsi="Times New Roman" w:cs="Times New Roman"/>
                <w:color w:val="000000" w:themeColor="text1"/>
                <w:sz w:val="24"/>
                <w:szCs w:val="24"/>
                <w:lang w:eastAsia="uk-UA"/>
              </w:rPr>
              <w:t xml:space="preserve"> пункту 169.1 статті 169 розділу IV Кодексу)</w:t>
            </w:r>
          </w:p>
        </w:tc>
        <w:tc>
          <w:tcPr>
            <w:tcW w:w="8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01.01.2019</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after="0"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5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02</w:t>
            </w:r>
          </w:p>
        </w:tc>
        <w:tc>
          <w:tcPr>
            <w:tcW w:w="3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У розмірі, що дорівнює 150 відсоткам суми пільги, визначеної в ознаці "01" (</w:t>
            </w:r>
            <w:hyperlink r:id="rId186" w:anchor="n3919" w:tgtFrame="_blank" w:history="1">
              <w:r w:rsidRPr="006866BD">
                <w:rPr>
                  <w:rFonts w:ascii="Times New Roman" w:eastAsia="Times New Roman" w:hAnsi="Times New Roman" w:cs="Times New Roman"/>
                  <w:color w:val="000000" w:themeColor="text1"/>
                  <w:sz w:val="24"/>
                  <w:szCs w:val="24"/>
                  <w:lang w:eastAsia="uk-UA"/>
                </w:rPr>
                <w:t>підпункт 169.1.3</w:t>
              </w:r>
            </w:hyperlink>
            <w:r w:rsidRPr="006866BD">
              <w:rPr>
                <w:rFonts w:ascii="Times New Roman" w:eastAsia="Times New Roman" w:hAnsi="Times New Roman" w:cs="Times New Roman"/>
                <w:color w:val="000000" w:themeColor="text1"/>
                <w:sz w:val="24"/>
                <w:szCs w:val="24"/>
                <w:lang w:eastAsia="uk-UA"/>
              </w:rPr>
              <w:t xml:space="preserve"> пункту 169.1 статті 169 розділу IV Кодексу)</w:t>
            </w:r>
          </w:p>
        </w:tc>
        <w:tc>
          <w:tcPr>
            <w:tcW w:w="8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5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03</w:t>
            </w:r>
          </w:p>
        </w:tc>
        <w:tc>
          <w:tcPr>
            <w:tcW w:w="3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У розмірі, що дорівнює 200 відсоткам суми пільги, визначеної в ознаці "01" (</w:t>
            </w:r>
            <w:hyperlink r:id="rId187" w:anchor="n3927" w:tgtFrame="_blank" w:history="1">
              <w:r w:rsidRPr="006866BD">
                <w:rPr>
                  <w:rFonts w:ascii="Times New Roman" w:eastAsia="Times New Roman" w:hAnsi="Times New Roman" w:cs="Times New Roman"/>
                  <w:color w:val="000000" w:themeColor="text1"/>
                  <w:sz w:val="24"/>
                  <w:szCs w:val="24"/>
                  <w:lang w:eastAsia="uk-UA"/>
                </w:rPr>
                <w:t>підпункт 169.1.4</w:t>
              </w:r>
            </w:hyperlink>
            <w:r w:rsidRPr="006866BD">
              <w:rPr>
                <w:rFonts w:ascii="Times New Roman" w:eastAsia="Times New Roman" w:hAnsi="Times New Roman" w:cs="Times New Roman"/>
                <w:color w:val="000000" w:themeColor="text1"/>
                <w:sz w:val="24"/>
                <w:szCs w:val="24"/>
                <w:lang w:eastAsia="uk-UA"/>
              </w:rPr>
              <w:t xml:space="preserve"> пункту 169.1 статті 169 розділу IV Кодексу)</w:t>
            </w:r>
          </w:p>
        </w:tc>
        <w:tc>
          <w:tcPr>
            <w:tcW w:w="8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r w:rsidR="006866BD" w:rsidRPr="006866BD" w:rsidTr="006866BD">
        <w:tc>
          <w:tcPr>
            <w:tcW w:w="5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04</w:t>
            </w:r>
          </w:p>
        </w:tc>
        <w:tc>
          <w:tcPr>
            <w:tcW w:w="3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У розмірі, що дорівнює 100 відсоткам суми пільги, визначеної в ознаці "01" для платника податку, який утримує двох чи більше дітей віком до 18 років (</w:t>
            </w:r>
            <w:hyperlink r:id="rId188" w:anchor="n3918" w:tgtFrame="_blank" w:history="1">
              <w:r w:rsidRPr="006866BD">
                <w:rPr>
                  <w:rFonts w:ascii="Times New Roman" w:eastAsia="Times New Roman" w:hAnsi="Times New Roman" w:cs="Times New Roman"/>
                  <w:color w:val="000000" w:themeColor="text1"/>
                  <w:sz w:val="24"/>
                  <w:szCs w:val="24"/>
                  <w:lang w:eastAsia="uk-UA"/>
                </w:rPr>
                <w:t xml:space="preserve">підпункт 169.1.2 </w:t>
              </w:r>
            </w:hyperlink>
            <w:r w:rsidRPr="006866BD">
              <w:rPr>
                <w:rFonts w:ascii="Times New Roman" w:eastAsia="Times New Roman" w:hAnsi="Times New Roman" w:cs="Times New Roman"/>
                <w:color w:val="000000" w:themeColor="text1"/>
                <w:sz w:val="24"/>
                <w:szCs w:val="24"/>
                <w:lang w:eastAsia="uk-UA"/>
              </w:rPr>
              <w:t>пункту 169.1 статті 169 розділу IV Кодексу)</w:t>
            </w:r>
          </w:p>
        </w:tc>
        <w:tc>
          <w:tcPr>
            <w:tcW w:w="8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01.01.2011</w:t>
            </w:r>
          </w:p>
        </w:tc>
        <w:tc>
          <w:tcPr>
            <w:tcW w:w="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r>
    </w:tbl>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9" w:name="n121"/>
      <w:bookmarkEnd w:id="9"/>
      <w:r w:rsidRPr="006866BD">
        <w:rPr>
          <w:rFonts w:ascii="Times New Roman" w:eastAsia="Times New Roman" w:hAnsi="Times New Roman" w:cs="Times New Roman"/>
          <w:color w:val="000000" w:themeColor="text1"/>
          <w:sz w:val="24"/>
          <w:szCs w:val="24"/>
          <w:lang w:eastAsia="uk-UA"/>
        </w:rPr>
        <w:t>Під час заповнення довідника ознак доходів і довідника ознак податкових соціальних пільг слід ураховувати можливі варіанти, наведені у таблиці 2.</w:t>
      </w:r>
    </w:p>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0" w:name="n122"/>
      <w:bookmarkEnd w:id="10"/>
      <w:r w:rsidRPr="006866BD">
        <w:rPr>
          <w:rFonts w:ascii="Times New Roman" w:eastAsia="Times New Roman" w:hAnsi="Times New Roman" w:cs="Times New Roman"/>
          <w:color w:val="000000" w:themeColor="text1"/>
          <w:sz w:val="24"/>
          <w:szCs w:val="24"/>
          <w:lang w:eastAsia="uk-UA"/>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97"/>
        <w:gridCol w:w="6972"/>
      </w:tblGrid>
      <w:tr w:rsidR="006866BD" w:rsidRPr="006866BD" w:rsidTr="006866BD">
        <w:trPr>
          <w:trHeight w:val="60"/>
        </w:trPr>
        <w:tc>
          <w:tcPr>
            <w:tcW w:w="2100" w:type="dxa"/>
            <w:tcBorders>
              <w:top w:val="outset" w:sz="6" w:space="0" w:color="000000"/>
              <w:left w:val="outset" w:sz="6" w:space="0" w:color="000000"/>
              <w:bottom w:val="outset" w:sz="6" w:space="0" w:color="000000"/>
              <w:right w:val="outset" w:sz="6" w:space="0" w:color="000000"/>
            </w:tcBorders>
            <w:vAlign w:val="center"/>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bookmarkStart w:id="11" w:name="n143"/>
            <w:bookmarkEnd w:id="11"/>
            <w:r w:rsidRPr="006866BD">
              <w:rPr>
                <w:rFonts w:ascii="Times New Roman" w:eastAsia="Times New Roman" w:hAnsi="Times New Roman" w:cs="Times New Roman"/>
                <w:color w:val="000000" w:themeColor="text1"/>
                <w:sz w:val="24"/>
                <w:szCs w:val="24"/>
                <w:lang w:eastAsia="uk-UA"/>
              </w:rPr>
              <w:t xml:space="preserve">Ознака доходу </w:t>
            </w:r>
          </w:p>
        </w:tc>
        <w:tc>
          <w:tcPr>
            <w:tcW w:w="5430" w:type="dxa"/>
            <w:tcBorders>
              <w:top w:val="outset" w:sz="6" w:space="0" w:color="000000"/>
              <w:left w:val="outset" w:sz="6" w:space="0" w:color="000000"/>
              <w:bottom w:val="outset" w:sz="6" w:space="0" w:color="000000"/>
              <w:right w:val="outset" w:sz="6" w:space="0" w:color="000000"/>
            </w:tcBorders>
            <w:vAlign w:val="center"/>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 xml:space="preserve">Ознака податкової соціальної пільги </w:t>
            </w:r>
          </w:p>
        </w:tc>
      </w:tr>
      <w:tr w:rsidR="006866BD" w:rsidRPr="006866BD" w:rsidTr="006866BD">
        <w:trPr>
          <w:trHeight w:val="60"/>
        </w:trPr>
        <w:tc>
          <w:tcPr>
            <w:tcW w:w="210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101</w:t>
            </w:r>
          </w:p>
        </w:tc>
        <w:tc>
          <w:tcPr>
            <w:tcW w:w="543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01</w:t>
            </w:r>
          </w:p>
        </w:tc>
      </w:tr>
      <w:tr w:rsidR="006866BD" w:rsidRPr="006866BD" w:rsidTr="006866BD">
        <w:trPr>
          <w:trHeight w:val="60"/>
        </w:trPr>
        <w:tc>
          <w:tcPr>
            <w:tcW w:w="210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101</w:t>
            </w:r>
          </w:p>
        </w:tc>
        <w:tc>
          <w:tcPr>
            <w:tcW w:w="543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02</w:t>
            </w:r>
          </w:p>
        </w:tc>
      </w:tr>
      <w:tr w:rsidR="006866BD" w:rsidRPr="006866BD" w:rsidTr="006866BD">
        <w:trPr>
          <w:trHeight w:val="60"/>
        </w:trPr>
        <w:tc>
          <w:tcPr>
            <w:tcW w:w="210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101</w:t>
            </w:r>
          </w:p>
        </w:tc>
        <w:tc>
          <w:tcPr>
            <w:tcW w:w="543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03</w:t>
            </w:r>
          </w:p>
        </w:tc>
      </w:tr>
      <w:tr w:rsidR="006866BD" w:rsidRPr="006866BD" w:rsidTr="006866BD">
        <w:trPr>
          <w:trHeight w:val="60"/>
        </w:trPr>
        <w:tc>
          <w:tcPr>
            <w:tcW w:w="210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101</w:t>
            </w:r>
          </w:p>
        </w:tc>
        <w:tc>
          <w:tcPr>
            <w:tcW w:w="5430" w:type="dxa"/>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60" w:lineRule="atLeast"/>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04</w:t>
            </w:r>
          </w:p>
        </w:tc>
      </w:tr>
    </w:tbl>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2" w:name="n124"/>
      <w:bookmarkEnd w:id="12"/>
      <w:r w:rsidRPr="006866BD">
        <w:rPr>
          <w:rFonts w:ascii="Times New Roman" w:eastAsia="Times New Roman" w:hAnsi="Times New Roman" w:cs="Times New Roman"/>
          <w:color w:val="000000" w:themeColor="text1"/>
          <w:sz w:val="24"/>
          <w:szCs w:val="24"/>
          <w:lang w:eastAsia="uk-UA"/>
        </w:rPr>
        <w:t>Таблиця 3</w:t>
      </w:r>
    </w:p>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3" w:name="n125"/>
      <w:bookmarkEnd w:id="13"/>
      <w:r w:rsidRPr="006866BD">
        <w:rPr>
          <w:rFonts w:ascii="Times New Roman" w:eastAsia="Times New Roman" w:hAnsi="Times New Roman" w:cs="Times New Roman"/>
          <w:color w:val="000000" w:themeColor="text1"/>
          <w:sz w:val="24"/>
          <w:szCs w:val="24"/>
          <w:lang w:eastAsia="uk-UA"/>
        </w:rPr>
        <w:t>Структура довідника ознак податкових соціальних пільг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07"/>
        <w:gridCol w:w="3094"/>
        <w:gridCol w:w="3868"/>
      </w:tblGrid>
      <w:tr w:rsidR="006866BD" w:rsidRPr="006866BD" w:rsidTr="006866BD">
        <w:tc>
          <w:tcPr>
            <w:tcW w:w="14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4" w:name="n126"/>
            <w:bookmarkEnd w:id="14"/>
            <w:r w:rsidRPr="006866BD">
              <w:rPr>
                <w:rFonts w:ascii="Times New Roman" w:eastAsia="Times New Roman" w:hAnsi="Times New Roman" w:cs="Times New Roman"/>
                <w:color w:val="000000" w:themeColor="text1"/>
                <w:sz w:val="24"/>
                <w:szCs w:val="24"/>
                <w:lang w:eastAsia="uk-UA"/>
              </w:rPr>
              <w:lastRenderedPageBreak/>
              <w:t>Назва реквізиту</w:t>
            </w:r>
          </w:p>
        </w:tc>
        <w:tc>
          <w:tcPr>
            <w:tcW w:w="1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Формат реквізиту</w:t>
            </w:r>
          </w:p>
        </w:tc>
        <w:tc>
          <w:tcPr>
            <w:tcW w:w="2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Значення реквізиту</w:t>
            </w:r>
          </w:p>
        </w:tc>
      </w:tr>
      <w:tr w:rsidR="006866BD" w:rsidRPr="006866BD" w:rsidTr="006866BD">
        <w:tc>
          <w:tcPr>
            <w:tcW w:w="14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KOD_P</w:t>
            </w:r>
          </w:p>
        </w:tc>
        <w:tc>
          <w:tcPr>
            <w:tcW w:w="1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N(2)</w:t>
            </w:r>
          </w:p>
        </w:tc>
        <w:tc>
          <w:tcPr>
            <w:tcW w:w="2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Код ознаки</w:t>
            </w:r>
          </w:p>
        </w:tc>
      </w:tr>
      <w:tr w:rsidR="006866BD" w:rsidRPr="006866BD" w:rsidTr="006866BD">
        <w:tc>
          <w:tcPr>
            <w:tcW w:w="14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NAME_P</w:t>
            </w:r>
          </w:p>
        </w:tc>
        <w:tc>
          <w:tcPr>
            <w:tcW w:w="1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C(254)</w:t>
            </w:r>
          </w:p>
        </w:tc>
        <w:tc>
          <w:tcPr>
            <w:tcW w:w="2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Назва ознаки</w:t>
            </w:r>
          </w:p>
        </w:tc>
      </w:tr>
      <w:tr w:rsidR="006866BD" w:rsidRPr="006866BD" w:rsidTr="006866BD">
        <w:tc>
          <w:tcPr>
            <w:tcW w:w="14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D_BEGIN</w:t>
            </w:r>
          </w:p>
        </w:tc>
        <w:tc>
          <w:tcPr>
            <w:tcW w:w="1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D(8)</w:t>
            </w:r>
          </w:p>
        </w:tc>
        <w:tc>
          <w:tcPr>
            <w:tcW w:w="2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Дата початку дії ознаки</w:t>
            </w:r>
          </w:p>
        </w:tc>
      </w:tr>
      <w:tr w:rsidR="006866BD" w:rsidRPr="006866BD" w:rsidTr="006866BD">
        <w:tc>
          <w:tcPr>
            <w:tcW w:w="14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D_END</w:t>
            </w:r>
          </w:p>
        </w:tc>
        <w:tc>
          <w:tcPr>
            <w:tcW w:w="16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D(8)</w:t>
            </w:r>
          </w:p>
        </w:tc>
        <w:tc>
          <w:tcPr>
            <w:tcW w:w="2000" w:type="pct"/>
            <w:tcBorders>
              <w:top w:val="outset" w:sz="6" w:space="0" w:color="000000"/>
              <w:left w:val="outset" w:sz="6" w:space="0" w:color="000000"/>
              <w:bottom w:val="outset" w:sz="6" w:space="0" w:color="000000"/>
              <w:right w:val="outset" w:sz="6" w:space="0" w:color="000000"/>
            </w:tcBorders>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t>Дата кінця дії ознаки</w:t>
            </w:r>
          </w:p>
        </w:tc>
      </w:tr>
    </w:tbl>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5" w:name="n127"/>
      <w:bookmarkEnd w:id="15"/>
      <w:r w:rsidRPr="006866BD">
        <w:rPr>
          <w:rFonts w:ascii="Times New Roman" w:eastAsia="Times New Roman" w:hAnsi="Times New Roman" w:cs="Times New Roman"/>
          <w:color w:val="000000" w:themeColor="text1"/>
          <w:sz w:val="24"/>
          <w:szCs w:val="24"/>
          <w:lang w:eastAsia="uk-UA"/>
        </w:rPr>
        <w:t>Реквізит D_END заповнюється у програмному забезпеченні тільки після припинення дії відповідної ознаки. Якщо реквізит "Дата кінця дії ознаки" не визначений, за замовчуванням він - "31.12.2999".</w:t>
      </w:r>
    </w:p>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6" w:name="n144"/>
      <w:bookmarkEnd w:id="16"/>
      <w:r w:rsidRPr="006866BD">
        <w:rPr>
          <w:rFonts w:ascii="Times New Roman" w:eastAsia="Times New Roman" w:hAnsi="Times New Roman" w:cs="Times New Roman"/>
          <w:color w:val="000000" w:themeColor="text1"/>
          <w:sz w:val="24"/>
          <w:szCs w:val="24"/>
          <w:lang w:eastAsia="uk-UA"/>
        </w:rPr>
        <w:t xml:space="preserve">{Додаток із змінами, внесеними згідно з Наказом Міністерства фінансів </w:t>
      </w:r>
      <w:hyperlink r:id="rId189" w:anchor="n6" w:tgtFrame="_blank" w:history="1">
        <w:r w:rsidRPr="006866BD">
          <w:rPr>
            <w:rFonts w:ascii="Times New Roman" w:eastAsia="Times New Roman" w:hAnsi="Times New Roman" w:cs="Times New Roman"/>
            <w:color w:val="000000" w:themeColor="text1"/>
            <w:sz w:val="24"/>
            <w:szCs w:val="24"/>
            <w:lang w:eastAsia="uk-UA"/>
          </w:rPr>
          <w:t>№ 863 від 31.10.2018</w:t>
        </w:r>
      </w:hyperlink>
      <w:r w:rsidRPr="006866BD">
        <w:rPr>
          <w:rFonts w:ascii="Times New Roman" w:eastAsia="Times New Roman" w:hAnsi="Times New Roman" w:cs="Times New Roman"/>
          <w:color w:val="000000" w:themeColor="text1"/>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6866BD" w:rsidRPr="006866BD" w:rsidTr="006866BD">
        <w:trPr>
          <w:tblCellSpacing w:w="0" w:type="dxa"/>
        </w:trPr>
        <w:tc>
          <w:tcPr>
            <w:tcW w:w="2100" w:type="pct"/>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17" w:name="n128"/>
            <w:bookmarkEnd w:id="17"/>
            <w:r w:rsidRPr="006866BD">
              <w:rPr>
                <w:rFonts w:ascii="Times New Roman" w:eastAsia="Times New Roman" w:hAnsi="Times New Roman" w:cs="Times New Roman"/>
                <w:color w:val="000000" w:themeColor="text1"/>
                <w:sz w:val="24"/>
                <w:szCs w:val="24"/>
                <w:lang w:eastAsia="uk-UA"/>
              </w:rPr>
              <w:t xml:space="preserve">Директор </w:t>
            </w:r>
            <w:r w:rsidRPr="006866BD">
              <w:rPr>
                <w:rFonts w:ascii="Times New Roman" w:eastAsia="Times New Roman" w:hAnsi="Times New Roman" w:cs="Times New Roman"/>
                <w:color w:val="000000" w:themeColor="text1"/>
                <w:sz w:val="24"/>
                <w:szCs w:val="24"/>
                <w:lang w:eastAsia="uk-UA"/>
              </w:rPr>
              <w:br/>
              <w:t xml:space="preserve">Департаменту податкової, </w:t>
            </w:r>
            <w:r w:rsidRPr="006866BD">
              <w:rPr>
                <w:rFonts w:ascii="Times New Roman" w:eastAsia="Times New Roman" w:hAnsi="Times New Roman" w:cs="Times New Roman"/>
                <w:color w:val="000000" w:themeColor="text1"/>
                <w:sz w:val="24"/>
                <w:szCs w:val="24"/>
                <w:lang w:eastAsia="uk-UA"/>
              </w:rPr>
              <w:br/>
              <w:t xml:space="preserve">митної політики та методології </w:t>
            </w:r>
            <w:r w:rsidRPr="006866BD">
              <w:rPr>
                <w:rFonts w:ascii="Times New Roman" w:eastAsia="Times New Roman" w:hAnsi="Times New Roman" w:cs="Times New Roman"/>
                <w:color w:val="000000" w:themeColor="text1"/>
                <w:sz w:val="24"/>
                <w:szCs w:val="24"/>
                <w:lang w:eastAsia="uk-UA"/>
              </w:rPr>
              <w:br/>
              <w:t>бухгалтерського обліку</w:t>
            </w:r>
          </w:p>
        </w:tc>
        <w:tc>
          <w:tcPr>
            <w:tcW w:w="3500" w:type="pct"/>
            <w:hideMark/>
          </w:tcPr>
          <w:p w:rsidR="006866BD" w:rsidRPr="006866BD" w:rsidRDefault="006866BD" w:rsidP="006866BD">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866BD">
              <w:rPr>
                <w:rFonts w:ascii="Times New Roman" w:eastAsia="Times New Roman" w:hAnsi="Times New Roman" w:cs="Times New Roman"/>
                <w:color w:val="000000" w:themeColor="text1"/>
                <w:sz w:val="24"/>
                <w:szCs w:val="24"/>
                <w:lang w:eastAsia="uk-UA"/>
              </w:rPr>
              <w:br/>
            </w:r>
            <w:r w:rsidRPr="006866BD">
              <w:rPr>
                <w:rFonts w:ascii="Times New Roman" w:eastAsia="Times New Roman" w:hAnsi="Times New Roman" w:cs="Times New Roman"/>
                <w:color w:val="000000" w:themeColor="text1"/>
                <w:sz w:val="24"/>
                <w:szCs w:val="24"/>
                <w:lang w:eastAsia="uk-UA"/>
              </w:rPr>
              <w:br/>
            </w:r>
            <w:r w:rsidRPr="006866BD">
              <w:rPr>
                <w:rFonts w:ascii="Times New Roman" w:eastAsia="Times New Roman" w:hAnsi="Times New Roman" w:cs="Times New Roman"/>
                <w:color w:val="000000" w:themeColor="text1"/>
                <w:sz w:val="24"/>
                <w:szCs w:val="24"/>
                <w:lang w:eastAsia="uk-UA"/>
              </w:rPr>
              <w:br/>
              <w:t xml:space="preserve">М.О. </w:t>
            </w:r>
            <w:proofErr w:type="spellStart"/>
            <w:r w:rsidRPr="006866BD">
              <w:rPr>
                <w:rFonts w:ascii="Times New Roman" w:eastAsia="Times New Roman" w:hAnsi="Times New Roman" w:cs="Times New Roman"/>
                <w:color w:val="000000" w:themeColor="text1"/>
                <w:sz w:val="24"/>
                <w:szCs w:val="24"/>
                <w:lang w:eastAsia="uk-UA"/>
              </w:rPr>
              <w:t>Чмерук</w:t>
            </w:r>
            <w:proofErr w:type="spellEnd"/>
          </w:p>
        </w:tc>
      </w:tr>
    </w:tbl>
    <w:p w:rsidR="006F2AC3" w:rsidRPr="006866BD" w:rsidRDefault="006F2AC3" w:rsidP="006866BD">
      <w:pPr>
        <w:rPr>
          <w:color w:val="000000" w:themeColor="text1"/>
        </w:rPr>
      </w:pPr>
    </w:p>
    <w:sectPr w:rsidR="006F2AC3" w:rsidRPr="006866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1B"/>
    <w:rsid w:val="006866BD"/>
    <w:rsid w:val="006F2AC3"/>
    <w:rsid w:val="00C82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261B"/>
  </w:style>
  <w:style w:type="paragraph" w:customStyle="1" w:styleId="rvps6">
    <w:name w:val="rvps6"/>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8261B"/>
  </w:style>
  <w:style w:type="paragraph" w:customStyle="1" w:styleId="rvps18">
    <w:name w:val="rvps18"/>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8261B"/>
    <w:rPr>
      <w:color w:val="0000FF"/>
      <w:u w:val="single"/>
    </w:rPr>
  </w:style>
  <w:style w:type="paragraph" w:customStyle="1" w:styleId="rvps2">
    <w:name w:val="rvps2"/>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8261B"/>
  </w:style>
  <w:style w:type="paragraph" w:customStyle="1" w:styleId="rvps4">
    <w:name w:val="rvps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8261B"/>
  </w:style>
  <w:style w:type="paragraph" w:customStyle="1" w:styleId="rvps15">
    <w:name w:val="rvps15"/>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8261B"/>
  </w:style>
  <w:style w:type="character" w:customStyle="1" w:styleId="rvts37">
    <w:name w:val="rvts37"/>
    <w:basedOn w:val="a0"/>
    <w:rsid w:val="00C8261B"/>
  </w:style>
  <w:style w:type="character" w:customStyle="1" w:styleId="rvts0">
    <w:name w:val="rvts0"/>
    <w:basedOn w:val="a0"/>
    <w:rsid w:val="006866BD"/>
  </w:style>
  <w:style w:type="paragraph" w:customStyle="1" w:styleId="rvps12">
    <w:name w:val="rvps12"/>
    <w:basedOn w:val="a"/>
    <w:rsid w:val="006866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866BD"/>
  </w:style>
  <w:style w:type="character" w:styleId="a4">
    <w:name w:val="FollowedHyperlink"/>
    <w:basedOn w:val="a0"/>
    <w:uiPriority w:val="99"/>
    <w:semiHidden/>
    <w:unhideWhenUsed/>
    <w:rsid w:val="006866BD"/>
    <w:rPr>
      <w:color w:val="800080"/>
      <w:u w:val="single"/>
    </w:rPr>
  </w:style>
  <w:style w:type="paragraph" w:customStyle="1" w:styleId="rvps11">
    <w:name w:val="rvps11"/>
    <w:basedOn w:val="a"/>
    <w:rsid w:val="006866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866BD"/>
  </w:style>
  <w:style w:type="character" w:customStyle="1" w:styleId="rvts11">
    <w:name w:val="rvts11"/>
    <w:basedOn w:val="a0"/>
    <w:rsid w:val="0068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261B"/>
  </w:style>
  <w:style w:type="paragraph" w:customStyle="1" w:styleId="rvps6">
    <w:name w:val="rvps6"/>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8261B"/>
  </w:style>
  <w:style w:type="paragraph" w:customStyle="1" w:styleId="rvps18">
    <w:name w:val="rvps18"/>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8261B"/>
    <w:rPr>
      <w:color w:val="0000FF"/>
      <w:u w:val="single"/>
    </w:rPr>
  </w:style>
  <w:style w:type="paragraph" w:customStyle="1" w:styleId="rvps2">
    <w:name w:val="rvps2"/>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8261B"/>
  </w:style>
  <w:style w:type="paragraph" w:customStyle="1" w:styleId="rvps4">
    <w:name w:val="rvps4"/>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8261B"/>
  </w:style>
  <w:style w:type="paragraph" w:customStyle="1" w:styleId="rvps15">
    <w:name w:val="rvps15"/>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826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8261B"/>
  </w:style>
  <w:style w:type="character" w:customStyle="1" w:styleId="rvts37">
    <w:name w:val="rvts37"/>
    <w:basedOn w:val="a0"/>
    <w:rsid w:val="00C8261B"/>
  </w:style>
  <w:style w:type="character" w:customStyle="1" w:styleId="rvts0">
    <w:name w:val="rvts0"/>
    <w:basedOn w:val="a0"/>
    <w:rsid w:val="006866BD"/>
  </w:style>
  <w:style w:type="paragraph" w:customStyle="1" w:styleId="rvps12">
    <w:name w:val="rvps12"/>
    <w:basedOn w:val="a"/>
    <w:rsid w:val="006866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866BD"/>
  </w:style>
  <w:style w:type="character" w:styleId="a4">
    <w:name w:val="FollowedHyperlink"/>
    <w:basedOn w:val="a0"/>
    <w:uiPriority w:val="99"/>
    <w:semiHidden/>
    <w:unhideWhenUsed/>
    <w:rsid w:val="006866BD"/>
    <w:rPr>
      <w:color w:val="800080"/>
      <w:u w:val="single"/>
    </w:rPr>
  </w:style>
  <w:style w:type="paragraph" w:customStyle="1" w:styleId="rvps11">
    <w:name w:val="rvps11"/>
    <w:basedOn w:val="a"/>
    <w:rsid w:val="006866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866BD"/>
  </w:style>
  <w:style w:type="character" w:customStyle="1" w:styleId="rvts11">
    <w:name w:val="rvts11"/>
    <w:basedOn w:val="a0"/>
    <w:rsid w:val="0068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420">
      <w:bodyDiv w:val="1"/>
      <w:marLeft w:val="0"/>
      <w:marRight w:val="0"/>
      <w:marTop w:val="0"/>
      <w:marBottom w:val="0"/>
      <w:divBdr>
        <w:top w:val="none" w:sz="0" w:space="0" w:color="auto"/>
        <w:left w:val="none" w:sz="0" w:space="0" w:color="auto"/>
        <w:bottom w:val="none" w:sz="0" w:space="0" w:color="auto"/>
        <w:right w:val="none" w:sz="0" w:space="0" w:color="auto"/>
      </w:divBdr>
      <w:divsChild>
        <w:div w:id="2104720532">
          <w:marLeft w:val="0"/>
          <w:marRight w:val="0"/>
          <w:marTop w:val="0"/>
          <w:marBottom w:val="0"/>
          <w:divBdr>
            <w:top w:val="none" w:sz="0" w:space="0" w:color="auto"/>
            <w:left w:val="none" w:sz="0" w:space="0" w:color="auto"/>
            <w:bottom w:val="none" w:sz="0" w:space="0" w:color="auto"/>
            <w:right w:val="none" w:sz="0" w:space="0" w:color="auto"/>
          </w:divBdr>
        </w:div>
        <w:div w:id="1543131081">
          <w:marLeft w:val="0"/>
          <w:marRight w:val="0"/>
          <w:marTop w:val="0"/>
          <w:marBottom w:val="0"/>
          <w:divBdr>
            <w:top w:val="none" w:sz="0" w:space="0" w:color="auto"/>
            <w:left w:val="none" w:sz="0" w:space="0" w:color="auto"/>
            <w:bottom w:val="none" w:sz="0" w:space="0" w:color="auto"/>
            <w:right w:val="none" w:sz="0" w:space="0" w:color="auto"/>
          </w:divBdr>
        </w:div>
        <w:div w:id="1417168974">
          <w:marLeft w:val="0"/>
          <w:marRight w:val="0"/>
          <w:marTop w:val="0"/>
          <w:marBottom w:val="0"/>
          <w:divBdr>
            <w:top w:val="none" w:sz="0" w:space="0" w:color="auto"/>
            <w:left w:val="none" w:sz="0" w:space="0" w:color="auto"/>
            <w:bottom w:val="none" w:sz="0" w:space="0" w:color="auto"/>
            <w:right w:val="none" w:sz="0" w:space="0" w:color="auto"/>
          </w:divBdr>
        </w:div>
        <w:div w:id="409930670">
          <w:marLeft w:val="0"/>
          <w:marRight w:val="0"/>
          <w:marTop w:val="0"/>
          <w:marBottom w:val="0"/>
          <w:divBdr>
            <w:top w:val="none" w:sz="0" w:space="0" w:color="auto"/>
            <w:left w:val="none" w:sz="0" w:space="0" w:color="auto"/>
            <w:bottom w:val="none" w:sz="0" w:space="0" w:color="auto"/>
            <w:right w:val="none" w:sz="0" w:space="0" w:color="auto"/>
          </w:divBdr>
        </w:div>
        <w:div w:id="585262942">
          <w:marLeft w:val="0"/>
          <w:marRight w:val="0"/>
          <w:marTop w:val="0"/>
          <w:marBottom w:val="0"/>
          <w:divBdr>
            <w:top w:val="none" w:sz="0" w:space="0" w:color="auto"/>
            <w:left w:val="none" w:sz="0" w:space="0" w:color="auto"/>
            <w:bottom w:val="none" w:sz="0" w:space="0" w:color="auto"/>
            <w:right w:val="none" w:sz="0" w:space="0" w:color="auto"/>
          </w:divBdr>
        </w:div>
        <w:div w:id="769928982">
          <w:marLeft w:val="0"/>
          <w:marRight w:val="0"/>
          <w:marTop w:val="0"/>
          <w:marBottom w:val="0"/>
          <w:divBdr>
            <w:top w:val="none" w:sz="0" w:space="0" w:color="auto"/>
            <w:left w:val="none" w:sz="0" w:space="0" w:color="auto"/>
            <w:bottom w:val="none" w:sz="0" w:space="0" w:color="auto"/>
            <w:right w:val="none" w:sz="0" w:space="0" w:color="auto"/>
          </w:divBdr>
        </w:div>
        <w:div w:id="2098676160">
          <w:marLeft w:val="0"/>
          <w:marRight w:val="0"/>
          <w:marTop w:val="0"/>
          <w:marBottom w:val="0"/>
          <w:divBdr>
            <w:top w:val="none" w:sz="0" w:space="0" w:color="auto"/>
            <w:left w:val="none" w:sz="0" w:space="0" w:color="auto"/>
            <w:bottom w:val="none" w:sz="0" w:space="0" w:color="auto"/>
            <w:right w:val="none" w:sz="0" w:space="0" w:color="auto"/>
          </w:divBdr>
        </w:div>
      </w:divsChild>
    </w:div>
    <w:div w:id="1619950449">
      <w:bodyDiv w:val="1"/>
      <w:marLeft w:val="0"/>
      <w:marRight w:val="0"/>
      <w:marTop w:val="0"/>
      <w:marBottom w:val="0"/>
      <w:divBdr>
        <w:top w:val="none" w:sz="0" w:space="0" w:color="auto"/>
        <w:left w:val="none" w:sz="0" w:space="0" w:color="auto"/>
        <w:bottom w:val="none" w:sz="0" w:space="0" w:color="auto"/>
        <w:right w:val="none" w:sz="0" w:space="0" w:color="auto"/>
      </w:divBdr>
      <w:divsChild>
        <w:div w:id="1158885148">
          <w:marLeft w:val="0"/>
          <w:marRight w:val="0"/>
          <w:marTop w:val="0"/>
          <w:marBottom w:val="0"/>
          <w:divBdr>
            <w:top w:val="none" w:sz="0" w:space="0" w:color="auto"/>
            <w:left w:val="none" w:sz="0" w:space="0" w:color="auto"/>
            <w:bottom w:val="none" w:sz="0" w:space="0" w:color="auto"/>
            <w:right w:val="none" w:sz="0" w:space="0" w:color="auto"/>
          </w:divBdr>
        </w:div>
        <w:div w:id="122887162">
          <w:marLeft w:val="0"/>
          <w:marRight w:val="0"/>
          <w:marTop w:val="0"/>
          <w:marBottom w:val="0"/>
          <w:divBdr>
            <w:top w:val="none" w:sz="0" w:space="0" w:color="auto"/>
            <w:left w:val="none" w:sz="0" w:space="0" w:color="auto"/>
            <w:bottom w:val="none" w:sz="0" w:space="0" w:color="auto"/>
            <w:right w:val="none" w:sz="0" w:space="0" w:color="auto"/>
          </w:divBdr>
        </w:div>
      </w:divsChild>
    </w:div>
    <w:div w:id="2076395188">
      <w:bodyDiv w:val="1"/>
      <w:marLeft w:val="0"/>
      <w:marRight w:val="0"/>
      <w:marTop w:val="0"/>
      <w:marBottom w:val="0"/>
      <w:divBdr>
        <w:top w:val="none" w:sz="0" w:space="0" w:color="auto"/>
        <w:left w:val="none" w:sz="0" w:space="0" w:color="auto"/>
        <w:bottom w:val="none" w:sz="0" w:space="0" w:color="auto"/>
        <w:right w:val="none" w:sz="0" w:space="0" w:color="auto"/>
      </w:divBdr>
      <w:divsChild>
        <w:div w:id="58209311">
          <w:marLeft w:val="0"/>
          <w:marRight w:val="0"/>
          <w:marTop w:val="0"/>
          <w:marBottom w:val="0"/>
          <w:divBdr>
            <w:top w:val="none" w:sz="0" w:space="0" w:color="auto"/>
            <w:left w:val="none" w:sz="0" w:space="0" w:color="auto"/>
            <w:bottom w:val="none" w:sz="0" w:space="0" w:color="auto"/>
            <w:right w:val="none" w:sz="0" w:space="0" w:color="auto"/>
          </w:divBdr>
        </w:div>
        <w:div w:id="90715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84%D0%B0-18" TargetMode="External"/><Relationship Id="rId21" Type="http://schemas.openxmlformats.org/officeDocument/2006/relationships/hyperlink" Target="https://zakon.rada.gov.ua/laws/show/2755-17" TargetMode="External"/><Relationship Id="rId42" Type="http://schemas.openxmlformats.org/officeDocument/2006/relationships/hyperlink" Target="https://zakon.rada.gov.ua/laws/show/2755-17" TargetMode="External"/><Relationship Id="rId63" Type="http://schemas.openxmlformats.org/officeDocument/2006/relationships/hyperlink" Target="https://zakon.rada.gov.ua/laws/show/2755-17" TargetMode="External"/><Relationship Id="rId84" Type="http://schemas.openxmlformats.org/officeDocument/2006/relationships/hyperlink" Target="https://zakon.rada.gov.ua/laws/show/2755-17" TargetMode="External"/><Relationship Id="rId138" Type="http://schemas.openxmlformats.org/officeDocument/2006/relationships/hyperlink" Target="https://zakon.rada.gov.ua/laws/show/2755-17" TargetMode="External"/><Relationship Id="rId159" Type="http://schemas.openxmlformats.org/officeDocument/2006/relationships/hyperlink" Target="https://zakon.rada.gov.ua/laws/show/584%D0%B0-18" TargetMode="External"/><Relationship Id="rId170" Type="http://schemas.openxmlformats.org/officeDocument/2006/relationships/hyperlink" Target="https://zakon.rada.gov.ua/laws/show/2755-17" TargetMode="External"/><Relationship Id="rId191" Type="http://schemas.openxmlformats.org/officeDocument/2006/relationships/theme" Target="theme/theme1.xml"/><Relationship Id="rId107" Type="http://schemas.openxmlformats.org/officeDocument/2006/relationships/hyperlink" Target="https://zakon.rada.gov.ua/laws/show/2755-17" TargetMode="External"/><Relationship Id="rId11" Type="http://schemas.openxmlformats.org/officeDocument/2006/relationships/hyperlink" Target="https://zakon.rada.gov.ua/laws/show/2755-17" TargetMode="External"/><Relationship Id="rId32" Type="http://schemas.openxmlformats.org/officeDocument/2006/relationships/hyperlink" Target="https://zakon.rada.gov.ua/laws/show/2755-17" TargetMode="External"/><Relationship Id="rId53" Type="http://schemas.openxmlformats.org/officeDocument/2006/relationships/hyperlink" Target="https://zakon.rada.gov.ua/laws/show/2755-17" TargetMode="External"/><Relationship Id="rId74" Type="http://schemas.openxmlformats.org/officeDocument/2006/relationships/hyperlink" Target="https://zakon.rada.gov.ua/laws/show/2755-17" TargetMode="External"/><Relationship Id="rId128" Type="http://schemas.openxmlformats.org/officeDocument/2006/relationships/hyperlink" Target="https://zakon.rada.gov.ua/laws/show/2755-17" TargetMode="External"/><Relationship Id="rId149" Type="http://schemas.openxmlformats.org/officeDocument/2006/relationships/hyperlink" Target="https://zakon.rada.gov.ua/laws/show/2755-17" TargetMode="External"/><Relationship Id="rId5" Type="http://schemas.openxmlformats.org/officeDocument/2006/relationships/hyperlink" Target="https://zakon.rada.gov.ua/laws/show/2755-17" TargetMode="External"/><Relationship Id="rId95" Type="http://schemas.openxmlformats.org/officeDocument/2006/relationships/hyperlink" Target="https://zakon.rada.gov.ua/laws/show/2755-17" TargetMode="External"/><Relationship Id="rId160" Type="http://schemas.openxmlformats.org/officeDocument/2006/relationships/hyperlink" Target="https://zakon.rada.gov.ua/laws/show/2755-17" TargetMode="External"/><Relationship Id="rId181"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43" Type="http://schemas.openxmlformats.org/officeDocument/2006/relationships/hyperlink" Target="https://zakon.rada.gov.ua/laws/show/2755-17" TargetMode="External"/><Relationship Id="rId64" Type="http://schemas.openxmlformats.org/officeDocument/2006/relationships/hyperlink" Target="https://zakon.rada.gov.ua/laws/show/2755-17" TargetMode="External"/><Relationship Id="rId118" Type="http://schemas.openxmlformats.org/officeDocument/2006/relationships/hyperlink" Target="https://zakon.rada.gov.ua/laws/show/584%D0%B0-18" TargetMode="External"/><Relationship Id="rId139" Type="http://schemas.openxmlformats.org/officeDocument/2006/relationships/hyperlink" Target="https://zakon.rada.gov.ua/laws/show/2755-17" TargetMode="External"/><Relationship Id="rId85" Type="http://schemas.openxmlformats.org/officeDocument/2006/relationships/hyperlink" Target="https://zakon.rada.gov.ua/laws/show/2755-17" TargetMode="External"/><Relationship Id="rId150" Type="http://schemas.openxmlformats.org/officeDocument/2006/relationships/hyperlink" Target="https://zakon.rada.gov.ua/laws/show/2755-17" TargetMode="External"/><Relationship Id="rId171" Type="http://schemas.openxmlformats.org/officeDocument/2006/relationships/hyperlink" Target="https://zakon.rada.gov.ua/laws/show/2755-17" TargetMode="External"/><Relationship Id="rId12" Type="http://schemas.openxmlformats.org/officeDocument/2006/relationships/hyperlink" Target="https://zakon.rada.gov.ua/laws/show/2755-17" TargetMode="External"/><Relationship Id="rId33" Type="http://schemas.openxmlformats.org/officeDocument/2006/relationships/hyperlink" Target="https://zakon.rada.gov.ua/laws/show/2755-17" TargetMode="External"/><Relationship Id="rId108" Type="http://schemas.openxmlformats.org/officeDocument/2006/relationships/hyperlink" Target="https://zakon.rada.gov.ua/laws/show/2755-17" TargetMode="External"/><Relationship Id="rId129" Type="http://schemas.openxmlformats.org/officeDocument/2006/relationships/hyperlink" Target="https://zakon.rada.gov.ua/laws/show/2755-17" TargetMode="External"/><Relationship Id="rId54" Type="http://schemas.openxmlformats.org/officeDocument/2006/relationships/hyperlink" Target="https://zakon.rada.gov.ua/laws/show/2755-17" TargetMode="External"/><Relationship Id="rId75" Type="http://schemas.openxmlformats.org/officeDocument/2006/relationships/hyperlink" Target="https://zakon.rada.gov.ua/laws/show/2755-17" TargetMode="External"/><Relationship Id="rId96" Type="http://schemas.openxmlformats.org/officeDocument/2006/relationships/hyperlink" Target="https://zakon.rada.gov.ua/laws/show/2755-17" TargetMode="External"/><Relationship Id="rId140" Type="http://schemas.openxmlformats.org/officeDocument/2006/relationships/hyperlink" Target="https://zakon.rada.gov.ua/laws/show/3852-12" TargetMode="External"/><Relationship Id="rId161" Type="http://schemas.openxmlformats.org/officeDocument/2006/relationships/hyperlink" Target="https://zakon.rada.gov.ua/laws/show/2755-17" TargetMode="External"/><Relationship Id="rId182" Type="http://schemas.openxmlformats.org/officeDocument/2006/relationships/hyperlink" Target="https://zakon.rada.gov.ua/laws/show/2755-17" TargetMode="External"/><Relationship Id="rId6"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119" Type="http://schemas.openxmlformats.org/officeDocument/2006/relationships/hyperlink" Target="https://zakon.rada.gov.ua/laws/show/584%D0%B0-18" TargetMode="External"/><Relationship Id="rId44" Type="http://schemas.openxmlformats.org/officeDocument/2006/relationships/hyperlink" Target="https://zakon.rada.gov.ua/laws/show/2755-17" TargetMode="External"/><Relationship Id="rId65" Type="http://schemas.openxmlformats.org/officeDocument/2006/relationships/hyperlink" Target="https://zakon.rada.gov.ua/laws/show/2755-17" TargetMode="External"/><Relationship Id="rId86" Type="http://schemas.openxmlformats.org/officeDocument/2006/relationships/hyperlink" Target="https://zakon.rada.gov.ua/laws/show/2755-17" TargetMode="External"/><Relationship Id="rId130" Type="http://schemas.openxmlformats.org/officeDocument/2006/relationships/hyperlink" Target="https://zakon.rada.gov.ua/laws/show/2755-17" TargetMode="External"/><Relationship Id="rId151" Type="http://schemas.openxmlformats.org/officeDocument/2006/relationships/hyperlink" Target="https://zakon.rada.gov.ua/laws/show/2755-17" TargetMode="External"/><Relationship Id="rId172" Type="http://schemas.openxmlformats.org/officeDocument/2006/relationships/hyperlink" Target="https://zakon.rada.gov.ua/laws/show/5073-17"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39" Type="http://schemas.openxmlformats.org/officeDocument/2006/relationships/hyperlink" Target="https://zakon.rada.gov.ua/laws/show/2755-17" TargetMode="External"/><Relationship Id="rId109" Type="http://schemas.openxmlformats.org/officeDocument/2006/relationships/hyperlink" Target="https://zakon.rada.gov.ua/laws/show/2755-17" TargetMode="External"/><Relationship Id="rId34" Type="http://schemas.openxmlformats.org/officeDocument/2006/relationships/hyperlink" Target="https://zakon.rada.gov.ua/laws/show/2755-17" TargetMode="External"/><Relationship Id="rId50" Type="http://schemas.openxmlformats.org/officeDocument/2006/relationships/hyperlink" Target="https://zakon.rada.gov.ua/laws/show/2755-17" TargetMode="External"/><Relationship Id="rId55" Type="http://schemas.openxmlformats.org/officeDocument/2006/relationships/hyperlink" Target="https://zakon.rada.gov.ua/laws/show/2755-17" TargetMode="External"/><Relationship Id="rId76" Type="http://schemas.openxmlformats.org/officeDocument/2006/relationships/hyperlink" Target="https://zakon.rada.gov.ua/laws/show/2755-17" TargetMode="External"/><Relationship Id="rId97" Type="http://schemas.openxmlformats.org/officeDocument/2006/relationships/hyperlink" Target="https://zakon.rada.gov.ua/laws/show/2755-17" TargetMode="External"/><Relationship Id="rId104" Type="http://schemas.openxmlformats.org/officeDocument/2006/relationships/hyperlink" Target="https://zakon.rada.gov.ua/laws/show/2755-17" TargetMode="External"/><Relationship Id="rId120" Type="http://schemas.openxmlformats.org/officeDocument/2006/relationships/hyperlink" Target="https://zakon.rada.gov.ua/laws/show/2755-17" TargetMode="External"/><Relationship Id="rId125" Type="http://schemas.openxmlformats.org/officeDocument/2006/relationships/hyperlink" Target="https://zakon.rada.gov.ua/laws/show/2755-17" TargetMode="External"/><Relationship Id="rId141" Type="http://schemas.openxmlformats.org/officeDocument/2006/relationships/hyperlink" Target="https://zakon.rada.gov.ua/laws/show/2755-17" TargetMode="External"/><Relationship Id="rId146" Type="http://schemas.openxmlformats.org/officeDocument/2006/relationships/hyperlink" Target="https://zakon.rada.gov.ua/laws/show/2755-17" TargetMode="External"/><Relationship Id="rId167" Type="http://schemas.openxmlformats.org/officeDocument/2006/relationships/hyperlink" Target="https://zakon.rada.gov.ua/laws/show/2755-17" TargetMode="External"/><Relationship Id="rId188" Type="http://schemas.openxmlformats.org/officeDocument/2006/relationships/hyperlink" Target="https://zakon.rada.gov.ua/laws/show/2755-17" TargetMode="External"/><Relationship Id="rId7" Type="http://schemas.openxmlformats.org/officeDocument/2006/relationships/hyperlink" Target="https://zakon.rada.gov.ua/laws/show/2755-17" TargetMode="External"/><Relationship Id="rId71" Type="http://schemas.openxmlformats.org/officeDocument/2006/relationships/hyperlink" Target="https://zakon.rada.gov.ua/laws/show/2755-17" TargetMode="External"/><Relationship Id="rId92" Type="http://schemas.openxmlformats.org/officeDocument/2006/relationships/hyperlink" Target="https://zakon.rada.gov.ua/laws/show/2755-17" TargetMode="External"/><Relationship Id="rId162" Type="http://schemas.openxmlformats.org/officeDocument/2006/relationships/hyperlink" Target="https://zakon.rada.gov.ua/laws/show/2755-17" TargetMode="External"/><Relationship Id="rId183" Type="http://schemas.openxmlformats.org/officeDocument/2006/relationships/hyperlink" Target="https://zakon.rada.gov.ua/laws/show/2755-17" TargetMode="External"/><Relationship Id="rId2" Type="http://schemas.microsoft.com/office/2007/relationships/stylesWithEffects" Target="stylesWithEffects.xml"/><Relationship Id="rId29" Type="http://schemas.openxmlformats.org/officeDocument/2006/relationships/hyperlink" Target="https://zakon.rada.gov.ua/laws/show/2755-17" TargetMode="External"/><Relationship Id="rId24" Type="http://schemas.openxmlformats.org/officeDocument/2006/relationships/hyperlink" Target="https://zakon.rada.gov.ua/laws/show/2755-17" TargetMode="External"/><Relationship Id="rId40" Type="http://schemas.openxmlformats.org/officeDocument/2006/relationships/hyperlink" Target="https://zakon.rada.gov.ua/laws/show/2755-17" TargetMode="External"/><Relationship Id="rId45" Type="http://schemas.openxmlformats.org/officeDocument/2006/relationships/hyperlink" Target="https://zakon.rada.gov.ua/laws/show/2755-17" TargetMode="External"/><Relationship Id="rId66" Type="http://schemas.openxmlformats.org/officeDocument/2006/relationships/hyperlink" Target="https://zakon.rada.gov.ua/laws/show/2755-17" TargetMode="External"/><Relationship Id="rId87" Type="http://schemas.openxmlformats.org/officeDocument/2006/relationships/hyperlink" Target="https://zakon.rada.gov.ua/laws/show/2755-17" TargetMode="External"/><Relationship Id="rId110" Type="http://schemas.openxmlformats.org/officeDocument/2006/relationships/hyperlink" Target="https://zakon.rada.gov.ua/laws/show/2755-17" TargetMode="External"/><Relationship Id="rId115" Type="http://schemas.openxmlformats.org/officeDocument/2006/relationships/hyperlink" Target="https://zakon.rada.gov.ua/laws/show/2755-17" TargetMode="External"/><Relationship Id="rId131" Type="http://schemas.openxmlformats.org/officeDocument/2006/relationships/hyperlink" Target="https://zakon.rada.gov.ua/laws/show/2755-17" TargetMode="External"/><Relationship Id="rId136" Type="http://schemas.openxmlformats.org/officeDocument/2006/relationships/hyperlink" Target="https://zakon.rada.gov.ua/laws/show/2755-17" TargetMode="External"/><Relationship Id="rId157" Type="http://schemas.openxmlformats.org/officeDocument/2006/relationships/hyperlink" Target="https://zakon.rada.gov.ua/laws/show/584%D0%B0-18" TargetMode="External"/><Relationship Id="rId178" Type="http://schemas.openxmlformats.org/officeDocument/2006/relationships/hyperlink" Target="https://zakon.rada.gov.ua/laws/show/2755-17" TargetMode="External"/><Relationship Id="rId61" Type="http://schemas.openxmlformats.org/officeDocument/2006/relationships/hyperlink" Target="https://zakon.rada.gov.ua/laws/show/2755-17" TargetMode="External"/><Relationship Id="rId82" Type="http://schemas.openxmlformats.org/officeDocument/2006/relationships/hyperlink" Target="https://zakon.rada.gov.ua/laws/show/2755-17" TargetMode="External"/><Relationship Id="rId152" Type="http://schemas.openxmlformats.org/officeDocument/2006/relationships/hyperlink" Target="https://zakon.rada.gov.ua/laws/show/2755-17" TargetMode="External"/><Relationship Id="rId173"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 Id="rId30" Type="http://schemas.openxmlformats.org/officeDocument/2006/relationships/hyperlink" Target="https://zakon.rada.gov.ua/laws/show/2755-17" TargetMode="External"/><Relationship Id="rId35" Type="http://schemas.openxmlformats.org/officeDocument/2006/relationships/hyperlink" Target="https://zakon.rada.gov.ua/laws/show/2755-17" TargetMode="External"/><Relationship Id="rId56" Type="http://schemas.openxmlformats.org/officeDocument/2006/relationships/hyperlink" Target="https://zakon.rada.gov.ua/laws/show/2755-17" TargetMode="External"/><Relationship Id="rId77" Type="http://schemas.openxmlformats.org/officeDocument/2006/relationships/hyperlink" Target="https://zakon.rada.gov.ua/laws/show/2755-17" TargetMode="External"/><Relationship Id="rId100" Type="http://schemas.openxmlformats.org/officeDocument/2006/relationships/hyperlink" Target="https://zakon.rada.gov.ua/laws/show/2755-17" TargetMode="External"/><Relationship Id="rId105" Type="http://schemas.openxmlformats.org/officeDocument/2006/relationships/hyperlink" Target="https://zakon.rada.gov.ua/laws/show/2755-17" TargetMode="External"/><Relationship Id="rId126" Type="http://schemas.openxmlformats.org/officeDocument/2006/relationships/hyperlink" Target="https://zakon.rada.gov.ua/laws/show/2755-17" TargetMode="External"/><Relationship Id="rId147" Type="http://schemas.openxmlformats.org/officeDocument/2006/relationships/hyperlink" Target="https://zakon.rada.gov.ua/laws/show/2755-17" TargetMode="External"/><Relationship Id="rId168" Type="http://schemas.openxmlformats.org/officeDocument/2006/relationships/hyperlink" Target="https://zakon.rada.gov.ua/laws/show/2755-17" TargetMode="External"/><Relationship Id="rId8" Type="http://schemas.openxmlformats.org/officeDocument/2006/relationships/hyperlink" Target="https://zakon.rada.gov.ua/laws/show/2755-17"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2755-17" TargetMode="External"/><Relationship Id="rId93" Type="http://schemas.openxmlformats.org/officeDocument/2006/relationships/hyperlink" Target="https://zakon.rada.gov.ua/laws/show/2755-17" TargetMode="External"/><Relationship Id="rId98" Type="http://schemas.openxmlformats.org/officeDocument/2006/relationships/hyperlink" Target="https://zakon.rada.gov.ua/laws/show/2755-17" TargetMode="External"/><Relationship Id="rId121" Type="http://schemas.openxmlformats.org/officeDocument/2006/relationships/hyperlink" Target="https://zakon.rada.gov.ua/laws/show/2755-17" TargetMode="External"/><Relationship Id="rId142" Type="http://schemas.openxmlformats.org/officeDocument/2006/relationships/hyperlink" Target="https://zakon.rada.gov.ua/laws/show/2755-17" TargetMode="External"/><Relationship Id="rId163" Type="http://schemas.openxmlformats.org/officeDocument/2006/relationships/hyperlink" Target="https://zakon.rada.gov.ua/laws/show/2755-17" TargetMode="External"/><Relationship Id="rId184" Type="http://schemas.openxmlformats.org/officeDocument/2006/relationships/hyperlink" Target="https://zakon.rada.gov.ua/laws/show/2755-17" TargetMode="External"/><Relationship Id="rId189" Type="http://schemas.openxmlformats.org/officeDocument/2006/relationships/hyperlink" Target="https://zakon.rada.gov.ua/laws/show/z1352-18" TargetMode="External"/><Relationship Id="rId3" Type="http://schemas.openxmlformats.org/officeDocument/2006/relationships/settings" Target="settings.xml"/><Relationship Id="rId25" Type="http://schemas.openxmlformats.org/officeDocument/2006/relationships/hyperlink" Target="https://zakon.rada.gov.ua/laws/show/2755-17" TargetMode="External"/><Relationship Id="rId46" Type="http://schemas.openxmlformats.org/officeDocument/2006/relationships/hyperlink" Target="https://zakon.rada.gov.ua/laws/show/2755-17" TargetMode="External"/><Relationship Id="rId67" Type="http://schemas.openxmlformats.org/officeDocument/2006/relationships/hyperlink" Target="https://zakon.rada.gov.ua/laws/show/2755-17" TargetMode="External"/><Relationship Id="rId116" Type="http://schemas.openxmlformats.org/officeDocument/2006/relationships/hyperlink" Target="https://zakon.rada.gov.ua/laws/show/584%D0%B0-18" TargetMode="External"/><Relationship Id="rId137" Type="http://schemas.openxmlformats.org/officeDocument/2006/relationships/hyperlink" Target="https://zakon.rada.gov.ua/laws/show/2755-17" TargetMode="External"/><Relationship Id="rId158" Type="http://schemas.openxmlformats.org/officeDocument/2006/relationships/hyperlink" Target="https://zakon.rada.gov.ua/laws/show/584%D0%B0-18" TargetMode="External"/><Relationship Id="rId20" Type="http://schemas.openxmlformats.org/officeDocument/2006/relationships/hyperlink" Target="https://zakon.rada.gov.ua/laws/show/2755-17" TargetMode="External"/><Relationship Id="rId41" Type="http://schemas.openxmlformats.org/officeDocument/2006/relationships/hyperlink" Target="https://zakon.rada.gov.ua/laws/show/2755-17" TargetMode="External"/><Relationship Id="rId62" Type="http://schemas.openxmlformats.org/officeDocument/2006/relationships/hyperlink" Target="https://zakon.rada.gov.ua/laws/show/2755-17" TargetMode="External"/><Relationship Id="rId83" Type="http://schemas.openxmlformats.org/officeDocument/2006/relationships/hyperlink" Target="https://zakon.rada.gov.ua/laws/show/2755-17" TargetMode="External"/><Relationship Id="rId88" Type="http://schemas.openxmlformats.org/officeDocument/2006/relationships/hyperlink" Target="https://zakon.rada.gov.ua/laws/show/2755-17" TargetMode="External"/><Relationship Id="rId111" Type="http://schemas.openxmlformats.org/officeDocument/2006/relationships/hyperlink" Target="https://zakon.rada.gov.ua/laws/show/2755-17" TargetMode="External"/><Relationship Id="rId132" Type="http://schemas.openxmlformats.org/officeDocument/2006/relationships/hyperlink" Target="https://zakon.rada.gov.ua/laws/show/2755-17" TargetMode="External"/><Relationship Id="rId153" Type="http://schemas.openxmlformats.org/officeDocument/2006/relationships/hyperlink" Target="https://zakon.rada.gov.ua/laws/show/2755-17" TargetMode="External"/><Relationship Id="rId174" Type="http://schemas.openxmlformats.org/officeDocument/2006/relationships/hyperlink" Target="https://zakon.rada.gov.ua/laws/show/5073-17" TargetMode="External"/><Relationship Id="rId179" Type="http://schemas.openxmlformats.org/officeDocument/2006/relationships/hyperlink" Target="https://zakon.rada.gov.ua/laws/show/2755-17" TargetMode="External"/><Relationship Id="rId190" Type="http://schemas.openxmlformats.org/officeDocument/2006/relationships/fontTable" Target="fontTable.xml"/><Relationship Id="rId15" Type="http://schemas.openxmlformats.org/officeDocument/2006/relationships/hyperlink" Target="https://zakon.rada.gov.ua/laws/show/2755-17" TargetMode="External"/><Relationship Id="rId36" Type="http://schemas.openxmlformats.org/officeDocument/2006/relationships/hyperlink" Target="https://zakon.rada.gov.ua/laws/show/2755-17"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2755-17" TargetMode="External"/><Relationship Id="rId127"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31" Type="http://schemas.openxmlformats.org/officeDocument/2006/relationships/hyperlink" Target="https://zakon.rada.gov.ua/laws/show/2755-17" TargetMode="External"/><Relationship Id="rId52" Type="http://schemas.openxmlformats.org/officeDocument/2006/relationships/hyperlink" Target="https://zakon.rada.gov.ua/laws/show/2755-17" TargetMode="External"/><Relationship Id="rId73" Type="http://schemas.openxmlformats.org/officeDocument/2006/relationships/hyperlink" Target="https://zakon.rada.gov.ua/laws/show/2755-17" TargetMode="External"/><Relationship Id="rId78" Type="http://schemas.openxmlformats.org/officeDocument/2006/relationships/hyperlink" Target="https://zakon.rada.gov.ua/laws/show/2755-17" TargetMode="External"/><Relationship Id="rId94" Type="http://schemas.openxmlformats.org/officeDocument/2006/relationships/hyperlink" Target="https://zakon.rada.gov.ua/laws/show/2755-17" TargetMode="External"/><Relationship Id="rId99" Type="http://schemas.openxmlformats.org/officeDocument/2006/relationships/hyperlink" Target="https://zakon.rada.gov.ua/laws/show/2694-12" TargetMode="External"/><Relationship Id="rId101" Type="http://schemas.openxmlformats.org/officeDocument/2006/relationships/hyperlink" Target="https://zakon.rada.gov.ua/laws/show/2755-17" TargetMode="External"/><Relationship Id="rId122" Type="http://schemas.openxmlformats.org/officeDocument/2006/relationships/hyperlink" Target="https://zakon.rada.gov.ua/laws/show/2755-17" TargetMode="External"/><Relationship Id="rId143" Type="http://schemas.openxmlformats.org/officeDocument/2006/relationships/hyperlink" Target="https://zakon.rada.gov.ua/laws/show/2755-17" TargetMode="External"/><Relationship Id="rId148" Type="http://schemas.openxmlformats.org/officeDocument/2006/relationships/hyperlink" Target="https://zakon.rada.gov.ua/laws/show/2755-17" TargetMode="External"/><Relationship Id="rId164" Type="http://schemas.openxmlformats.org/officeDocument/2006/relationships/hyperlink" Target="https://zakon.rada.gov.ua/laws/show/2755-17" TargetMode="External"/><Relationship Id="rId169" Type="http://schemas.openxmlformats.org/officeDocument/2006/relationships/hyperlink" Target="https://zakon.rada.gov.ua/laws/show/2755-17" TargetMode="External"/><Relationship Id="rId185"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80" Type="http://schemas.openxmlformats.org/officeDocument/2006/relationships/hyperlink" Target="https://zakon.rada.gov.ua/laws/show/2755-17" TargetMode="External"/><Relationship Id="rId26" Type="http://schemas.openxmlformats.org/officeDocument/2006/relationships/hyperlink" Target="https://zakon.rada.gov.ua/laws/show/2755-17" TargetMode="External"/><Relationship Id="rId47" Type="http://schemas.openxmlformats.org/officeDocument/2006/relationships/hyperlink" Target="https://zakon.rada.gov.ua/laws/show/2755-17" TargetMode="External"/><Relationship Id="rId68" Type="http://schemas.openxmlformats.org/officeDocument/2006/relationships/hyperlink" Target="https://zakon.rada.gov.ua/laws/show/2755-17" TargetMode="External"/><Relationship Id="rId89" Type="http://schemas.openxmlformats.org/officeDocument/2006/relationships/hyperlink" Target="https://zakon.rada.gov.ua/laws/show/2755-17" TargetMode="External"/><Relationship Id="rId112" Type="http://schemas.openxmlformats.org/officeDocument/2006/relationships/hyperlink" Target="https://zakon.rada.gov.ua/laws/show/2755-17" TargetMode="External"/><Relationship Id="rId133" Type="http://schemas.openxmlformats.org/officeDocument/2006/relationships/hyperlink" Target="https://zakon.rada.gov.ua/laws/show/2755-17" TargetMode="External"/><Relationship Id="rId154" Type="http://schemas.openxmlformats.org/officeDocument/2006/relationships/hyperlink" Target="https://zakon.rada.gov.ua/laws/show/2755-17" TargetMode="External"/><Relationship Id="rId175" Type="http://schemas.openxmlformats.org/officeDocument/2006/relationships/hyperlink" Target="https://zakon.rada.gov.ua/laws/show/2755-17" TargetMode="External"/><Relationship Id="rId16" Type="http://schemas.openxmlformats.org/officeDocument/2006/relationships/hyperlink" Target="https://zakon.rada.gov.ua/laws/show/2755-17" TargetMode="External"/><Relationship Id="rId37" Type="http://schemas.openxmlformats.org/officeDocument/2006/relationships/hyperlink" Target="https://zakon.rada.gov.ua/laws/show/2755-17" TargetMode="External"/><Relationship Id="rId58" Type="http://schemas.openxmlformats.org/officeDocument/2006/relationships/hyperlink" Target="https://zakon.rada.gov.ua/laws/show/2755-17" TargetMode="External"/><Relationship Id="rId79" Type="http://schemas.openxmlformats.org/officeDocument/2006/relationships/hyperlink" Target="https://zakon.rada.gov.ua/laws/show/2755-17" TargetMode="External"/><Relationship Id="rId102" Type="http://schemas.openxmlformats.org/officeDocument/2006/relationships/hyperlink" Target="https://zakon.rada.gov.ua/laws/show/2755-17" TargetMode="External"/><Relationship Id="rId123" Type="http://schemas.openxmlformats.org/officeDocument/2006/relationships/hyperlink" Target="https://zakon.rada.gov.ua/laws/show/2755-17" TargetMode="External"/><Relationship Id="rId144" Type="http://schemas.openxmlformats.org/officeDocument/2006/relationships/hyperlink" Target="https://zakon.rada.gov.ua/laws/show/2755-17" TargetMode="External"/><Relationship Id="rId90" Type="http://schemas.openxmlformats.org/officeDocument/2006/relationships/hyperlink" Target="https://zakon.rada.gov.ua/laws/show/2755-17" TargetMode="External"/><Relationship Id="rId165" Type="http://schemas.openxmlformats.org/officeDocument/2006/relationships/hyperlink" Target="https://zakon.rada.gov.ua/laws/show/2755-17" TargetMode="External"/><Relationship Id="rId186" Type="http://schemas.openxmlformats.org/officeDocument/2006/relationships/hyperlink" Target="https://zakon.rada.gov.ua/laws/show/2755-17" TargetMode="External"/><Relationship Id="rId27" Type="http://schemas.openxmlformats.org/officeDocument/2006/relationships/hyperlink" Target="https://zakon.rada.gov.ua/laws/show/2755-17" TargetMode="External"/><Relationship Id="rId48" Type="http://schemas.openxmlformats.org/officeDocument/2006/relationships/hyperlink" Target="https://zakon.rada.gov.ua/laws/show/2755-17" TargetMode="External"/><Relationship Id="rId69" Type="http://schemas.openxmlformats.org/officeDocument/2006/relationships/hyperlink" Target="https://zakon.rada.gov.ua/laws/show/2755-17" TargetMode="External"/><Relationship Id="rId113" Type="http://schemas.openxmlformats.org/officeDocument/2006/relationships/hyperlink" Target="https://zakon.rada.gov.ua/laws/show/2755-17" TargetMode="External"/><Relationship Id="rId134" Type="http://schemas.openxmlformats.org/officeDocument/2006/relationships/hyperlink" Target="https://zakon.rada.gov.ua/laws/show/2755-17" TargetMode="External"/><Relationship Id="rId80" Type="http://schemas.openxmlformats.org/officeDocument/2006/relationships/hyperlink" Target="https://zakon.rada.gov.ua/laws/show/2755-17" TargetMode="External"/><Relationship Id="rId155" Type="http://schemas.openxmlformats.org/officeDocument/2006/relationships/hyperlink" Target="https://zakon.rada.gov.ua/laws/show/2755-17" TargetMode="External"/><Relationship Id="rId176"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38" Type="http://schemas.openxmlformats.org/officeDocument/2006/relationships/hyperlink" Target="https://zakon.rada.gov.ua/laws/show/2755-17" TargetMode="External"/><Relationship Id="rId59" Type="http://schemas.openxmlformats.org/officeDocument/2006/relationships/hyperlink" Target="https://zakon.rada.gov.ua/laws/show/2755-17" TargetMode="External"/><Relationship Id="rId103" Type="http://schemas.openxmlformats.org/officeDocument/2006/relationships/hyperlink" Target="https://zakon.rada.gov.ua/laws/show/2947-14" TargetMode="External"/><Relationship Id="rId124" Type="http://schemas.openxmlformats.org/officeDocument/2006/relationships/hyperlink" Target="https://zakon.rada.gov.ua/laws/show/2755-17" TargetMode="External"/><Relationship Id="rId70" Type="http://schemas.openxmlformats.org/officeDocument/2006/relationships/hyperlink" Target="https://zakon.rada.gov.ua/laws/show/2755-17" TargetMode="External"/><Relationship Id="rId91" Type="http://schemas.openxmlformats.org/officeDocument/2006/relationships/hyperlink" Target="https://zakon.rada.gov.ua/laws/show/2755-17" TargetMode="External"/><Relationship Id="rId145" Type="http://schemas.openxmlformats.org/officeDocument/2006/relationships/hyperlink" Target="https://zakon.rada.gov.ua/laws/show/2755-17" TargetMode="External"/><Relationship Id="rId166" Type="http://schemas.openxmlformats.org/officeDocument/2006/relationships/hyperlink" Target="https://zakon.rada.gov.ua/laws/show/2755-17" TargetMode="External"/><Relationship Id="rId187" Type="http://schemas.openxmlformats.org/officeDocument/2006/relationships/hyperlink" Target="https://zakon.rada.gov.ua/laws/show/2755-17" TargetMode="External"/><Relationship Id="rId1" Type="http://schemas.openxmlformats.org/officeDocument/2006/relationships/styles" Target="styles.xml"/><Relationship Id="rId28" Type="http://schemas.openxmlformats.org/officeDocument/2006/relationships/hyperlink" Target="https://zakon.rada.gov.ua/laws/show/2755-17" TargetMode="External"/><Relationship Id="rId49" Type="http://schemas.openxmlformats.org/officeDocument/2006/relationships/hyperlink" Target="https://zakon.rada.gov.ua/laws/show/2755-17" TargetMode="External"/><Relationship Id="rId114" Type="http://schemas.openxmlformats.org/officeDocument/2006/relationships/hyperlink" Target="https://zakon.rada.gov.ua/laws/show/2755-17" TargetMode="External"/><Relationship Id="rId60" Type="http://schemas.openxmlformats.org/officeDocument/2006/relationships/hyperlink" Target="https://zakon.rada.gov.ua/laws/show/2755-17" TargetMode="External"/><Relationship Id="rId81" Type="http://schemas.openxmlformats.org/officeDocument/2006/relationships/hyperlink" Target="https://zakon.rada.gov.ua/laws/show/2755-17" TargetMode="External"/><Relationship Id="rId135" Type="http://schemas.openxmlformats.org/officeDocument/2006/relationships/hyperlink" Target="https://zakon.rada.gov.ua/laws/show/2755-17" TargetMode="External"/><Relationship Id="rId156" Type="http://schemas.openxmlformats.org/officeDocument/2006/relationships/hyperlink" Target="https://zakon.rada.gov.ua/laws/show/584%D0%B0-18" TargetMode="External"/><Relationship Id="rId177" Type="http://schemas.openxmlformats.org/officeDocument/2006/relationships/hyperlink" Target="https://zakon.rada.gov.ua/laws/show/1207-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42911</Words>
  <Characters>24460</Characters>
  <Application>Microsoft Office Word</Application>
  <DocSecurity>0</DocSecurity>
  <Lines>203</Lines>
  <Paragraphs>134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2019-11-21T09:00:00Z</dcterms:created>
  <dcterms:modified xsi:type="dcterms:W3CDTF">2019-11-21T09:00:00Z</dcterms:modified>
</cp:coreProperties>
</file>