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D19" w:rsidRDefault="00602D19" w:rsidP="00602D19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Pr="00E72EEF" w:rsidRDefault="00602D19" w:rsidP="00602D19">
      <w:pPr>
        <w:spacing w:after="0"/>
        <w:ind w:left="4253"/>
        <w:rPr>
          <w:rFonts w:ascii="Times New Roman" w:hAnsi="Times New Roman" w:cs="Times New Roman"/>
          <w:sz w:val="28"/>
          <w:szCs w:val="28"/>
        </w:rPr>
      </w:pPr>
      <w:r w:rsidRPr="00E72EEF">
        <w:rPr>
          <w:rFonts w:ascii="Times New Roman" w:hAnsi="Times New Roman" w:cs="Times New Roman"/>
          <w:sz w:val="28"/>
          <w:szCs w:val="28"/>
        </w:rPr>
        <w:t xml:space="preserve">ЗАТВЕРДЖЕНО </w:t>
      </w:r>
    </w:p>
    <w:p w:rsidR="00602D19" w:rsidRPr="00E72EEF" w:rsidRDefault="00602D19" w:rsidP="00602D19">
      <w:pPr>
        <w:spacing w:after="0"/>
        <w:ind w:left="4247"/>
        <w:rPr>
          <w:rFonts w:ascii="Times New Roman" w:hAnsi="Times New Roman" w:cs="Times New Roman"/>
          <w:sz w:val="28"/>
          <w:szCs w:val="28"/>
        </w:rPr>
      </w:pPr>
      <w:r w:rsidRPr="00E72EEF">
        <w:rPr>
          <w:rFonts w:ascii="Times New Roman" w:hAnsi="Times New Roman" w:cs="Times New Roman"/>
          <w:sz w:val="28"/>
          <w:szCs w:val="28"/>
        </w:rPr>
        <w:t xml:space="preserve">постановою Кабінету Міністрів України </w:t>
      </w:r>
    </w:p>
    <w:p w:rsidR="00602D19" w:rsidRPr="00E72EEF" w:rsidRDefault="00602D19" w:rsidP="00602D19">
      <w:pPr>
        <w:spacing w:after="0"/>
        <w:ind w:firstLine="4253"/>
        <w:rPr>
          <w:rFonts w:ascii="Times New Roman" w:hAnsi="Times New Roman" w:cs="Times New Roman"/>
          <w:sz w:val="28"/>
          <w:szCs w:val="28"/>
        </w:rPr>
      </w:pPr>
      <w:r w:rsidRPr="00E72EEF">
        <w:rPr>
          <w:rFonts w:ascii="Times New Roman" w:hAnsi="Times New Roman" w:cs="Times New Roman"/>
          <w:sz w:val="28"/>
          <w:szCs w:val="28"/>
        </w:rPr>
        <w:t>від _______________201</w:t>
      </w:r>
      <w:r w:rsidR="00F03D5F">
        <w:rPr>
          <w:rFonts w:ascii="Times New Roman" w:hAnsi="Times New Roman" w:cs="Times New Roman"/>
          <w:sz w:val="28"/>
          <w:szCs w:val="28"/>
        </w:rPr>
        <w:t>6</w:t>
      </w:r>
      <w:r w:rsidRPr="00E72EEF">
        <w:rPr>
          <w:rFonts w:ascii="Times New Roman" w:hAnsi="Times New Roman" w:cs="Times New Roman"/>
          <w:sz w:val="28"/>
          <w:szCs w:val="28"/>
        </w:rPr>
        <w:t xml:space="preserve"> р. №_____ </w:t>
      </w:r>
    </w:p>
    <w:p w:rsidR="00602D19" w:rsidRDefault="00602D19" w:rsidP="00602D19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602D19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602D19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Default="00602D19" w:rsidP="00602D19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9">
        <w:rPr>
          <w:rFonts w:ascii="Times New Roman" w:eastAsia="Times New Roman" w:hAnsi="Times New Roman" w:cs="Times New Roman"/>
          <w:sz w:val="28"/>
          <w:szCs w:val="28"/>
          <w:lang w:eastAsia="ru-RU"/>
        </w:rPr>
        <w:t>ЗМІНИ,</w:t>
      </w:r>
    </w:p>
    <w:p w:rsidR="00254D2D" w:rsidRDefault="00602D19" w:rsidP="00602D19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що вносяться до </w:t>
      </w:r>
      <w:r w:rsidR="00F0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пункту 9 </w:t>
      </w:r>
      <w:r w:rsidRPr="0060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електронного адміністрування </w:t>
      </w:r>
      <w:r w:rsidRPr="00602D19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податку на додану вартість</w:t>
      </w:r>
    </w:p>
    <w:p w:rsidR="00602D19" w:rsidRDefault="00602D19" w:rsidP="00602D19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2D19" w:rsidRPr="00602D19" w:rsidRDefault="00F03D5F" w:rsidP="00602D19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 п</w:t>
      </w:r>
      <w:r w:rsidR="00602D19" w:rsidRPr="00602D19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602D19" w:rsidRPr="00602D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F03D5F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бзаци восьмий – одинадцятий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викласти в такій редакції</w:t>
      </w:r>
      <w:r w:rsidR="00602D19" w:rsidRPr="00602D1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D52CB" w:rsidRPr="00CD52CB" w:rsidRDefault="00602D19" w:rsidP="00CD52CB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2D1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D52CB"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>Інформація про проведення таких розрахунків з податку надається Казначейством до ДФС у розрізі платників податку не пізніше ніж протягом наступного робочого дня з дати проведення таких розрахунків відповідно до порядку взаємодії органів доходів і зборів України та органів Казначейства в процесі виконання державного та місцевих бюджетів за доходами та іншими надходженнями.</w:t>
      </w:r>
    </w:p>
    <w:p w:rsidR="00CD52CB" w:rsidRPr="00CD52CB" w:rsidRDefault="00CD52CB" w:rsidP="00CD52CB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інформації про проведення розрахунків, отриманої від Казначейства, ДФС здійснює погашення суми залишку узгоджених податкових зобов’язань такого платника з цього податку, не сплачених до бюджету, термін сплати яких настав, що виникли на підставі податкових декларацій з податку, поданих починаючи за звітний (податковий) період </w:t>
      </w:r>
      <w:r w:rsidR="004C7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липень 2015 року/ ІІІ квартал 2015 року, що обліковуються в ДФС. ДФС не пізніше десятого робочого дня з дати отримання такої інформації від Казначейства збільшує суму поповнення електронного рахунка платника податку на суму такого погашення.</w:t>
      </w:r>
    </w:p>
    <w:p w:rsidR="00CD52CB" w:rsidRPr="00CD52CB" w:rsidRDefault="00CD52CB" w:rsidP="00CD52CB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Після проведення такого збільшення ДФС формує та надсилає Казначейству </w:t>
      </w:r>
      <w:proofErr w:type="spellStart"/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коригуючі</w:t>
      </w:r>
      <w:proofErr w:type="spellEnd"/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реєстри на суму наявного залишку узгоджених податкових зобов’язань</w:t>
      </w:r>
      <w:r w:rsidR="004C7F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сплачених до бюджету, строк сплати за якими настав, що обліковується Казначейством до виконання в повному обсязі, в межах суми такого збільшення по мірі виникнення такого залишку.</w:t>
      </w:r>
    </w:p>
    <w:p w:rsidR="005E72F0" w:rsidRPr="00602D19" w:rsidRDefault="00CD52CB" w:rsidP="00CD52CB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день отримання </w:t>
      </w:r>
      <w:proofErr w:type="spellStart"/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коригуючих</w:t>
      </w:r>
      <w:proofErr w:type="spellEnd"/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</w:t>
      </w:r>
      <w:bookmarkStart w:id="0" w:name="_GoBack"/>
      <w:bookmarkEnd w:id="0"/>
      <w:r w:rsidRPr="00CD52CB">
        <w:rPr>
          <w:rFonts w:ascii="Times New Roman" w:eastAsia="Times New Roman" w:hAnsi="Times New Roman" w:cs="Times New Roman"/>
          <w:sz w:val="28"/>
          <w:szCs w:val="28"/>
          <w:lang w:eastAsia="ru-RU"/>
        </w:rPr>
        <w:t>еєстрів Казначейство зменшує залишок узгоджених податкових зобов'язань платника податку, не сплачених до бюджету, строк сплати за якими настав, що обліковується Казначейством до виконання в повному обсязі, та повідомляє про це ДФС;</w:t>
      </w:r>
      <w:r w:rsidR="005E72F0" w:rsidRPr="005E72F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602D19" w:rsidRDefault="00602D19" w:rsidP="00602D19">
      <w:pPr>
        <w:spacing w:before="120" w:after="0" w:line="240" w:lineRule="auto"/>
        <w:ind w:firstLine="53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</w:t>
      </w:r>
    </w:p>
    <w:p w:rsidR="00602D19" w:rsidRPr="00602D19" w:rsidRDefault="00602D19" w:rsidP="00602D19">
      <w:pPr>
        <w:spacing w:before="120"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602D19" w:rsidRPr="00602D19" w:rsidSect="00404587">
      <w:headerReference w:type="default" r:id="rId7"/>
      <w:pgSz w:w="11906" w:h="16838"/>
      <w:pgMar w:top="850" w:right="850" w:bottom="850" w:left="1417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1543" w:rsidRDefault="00B61543" w:rsidP="00404587">
      <w:pPr>
        <w:spacing w:after="0" w:line="240" w:lineRule="auto"/>
      </w:pPr>
      <w:r>
        <w:separator/>
      </w:r>
    </w:p>
  </w:endnote>
  <w:endnote w:type="continuationSeparator" w:id="0">
    <w:p w:rsidR="00B61543" w:rsidRDefault="00B61543" w:rsidP="0040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1543" w:rsidRDefault="00B61543" w:rsidP="00404587">
      <w:pPr>
        <w:spacing w:after="0" w:line="240" w:lineRule="auto"/>
      </w:pPr>
      <w:r>
        <w:separator/>
      </w:r>
    </w:p>
  </w:footnote>
  <w:footnote w:type="continuationSeparator" w:id="0">
    <w:p w:rsidR="00B61543" w:rsidRDefault="00B61543" w:rsidP="004045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3593947"/>
      <w:docPartObj>
        <w:docPartGallery w:val="Page Numbers (Top of Page)"/>
        <w:docPartUnique/>
      </w:docPartObj>
    </w:sdtPr>
    <w:sdtEndPr>
      <w:rPr>
        <w:noProof/>
      </w:rPr>
    </w:sdtEndPr>
    <w:sdtContent>
      <w:p w:rsidR="00404587" w:rsidRDefault="0040458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52C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04587" w:rsidRDefault="0040458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D19"/>
    <w:rsid w:val="00086AEB"/>
    <w:rsid w:val="001D2947"/>
    <w:rsid w:val="001F609F"/>
    <w:rsid w:val="0025237E"/>
    <w:rsid w:val="00254D2D"/>
    <w:rsid w:val="002F41DE"/>
    <w:rsid w:val="00404587"/>
    <w:rsid w:val="00427591"/>
    <w:rsid w:val="004A4550"/>
    <w:rsid w:val="004C7FED"/>
    <w:rsid w:val="005E72F0"/>
    <w:rsid w:val="00602D19"/>
    <w:rsid w:val="007511AA"/>
    <w:rsid w:val="00AC1AF0"/>
    <w:rsid w:val="00B61543"/>
    <w:rsid w:val="00CD52CB"/>
    <w:rsid w:val="00F03D5F"/>
    <w:rsid w:val="00F4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4587"/>
  </w:style>
  <w:style w:type="paragraph" w:styleId="a5">
    <w:name w:val="footer"/>
    <w:basedOn w:val="a"/>
    <w:link w:val="a6"/>
    <w:uiPriority w:val="99"/>
    <w:unhideWhenUsed/>
    <w:rsid w:val="004045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045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5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404587"/>
  </w:style>
  <w:style w:type="paragraph" w:styleId="a5">
    <w:name w:val="footer"/>
    <w:basedOn w:val="a"/>
    <w:link w:val="a6"/>
    <w:uiPriority w:val="99"/>
    <w:unhideWhenUsed/>
    <w:rsid w:val="0040458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4045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6</cp:revision>
  <cp:lastPrinted>2015-11-17T10:10:00Z</cp:lastPrinted>
  <dcterms:created xsi:type="dcterms:W3CDTF">2015-11-17T10:16:00Z</dcterms:created>
  <dcterms:modified xsi:type="dcterms:W3CDTF">2016-02-29T15:56:00Z</dcterms:modified>
</cp:coreProperties>
</file>