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0"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0"/>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0A8993FE" w:rsidR="005B03DF" w:rsidRPr="00D54939" w:rsidRDefault="00035A4C" w:rsidP="004F3FC2">
            <w:pP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5B03DF"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w:t>
            </w:r>
            <w:r w:rsidRPr="008647D8">
              <w:rPr>
                <w:rFonts w:ascii="Times New Roman" w:hAnsi="Times New Roman" w:cs="Times New Roman"/>
                <w:sz w:val="18"/>
                <w:szCs w:val="18"/>
                <w:lang w:val="uk-UA"/>
              </w:rPr>
              <w:lastRenderedPageBreak/>
              <w:t>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 xml:space="preserve">(дублікатів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035A4C"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124 ПКУ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lastRenderedPageBreak/>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121 «Порушення встановлених законодавством строків </w:t>
            </w:r>
            <w:r w:rsidRPr="00D54939">
              <w:rPr>
                <w:rFonts w:ascii="Times New Roman" w:hAnsi="Times New Roman" w:cs="Times New Roman"/>
                <w:sz w:val="18"/>
                <w:szCs w:val="18"/>
                <w:lang w:val="uk-UA"/>
              </w:rPr>
              <w:lastRenderedPageBreak/>
              <w:t>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(підписання) податкових 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266.7 статті 266 «Податок на нерухоме майно, відмінне від </w:t>
            </w:r>
            <w:r w:rsidRPr="00D54939">
              <w:rPr>
                <w:rFonts w:ascii="Times New Roman" w:hAnsi="Times New Roman" w:cs="Times New Roman"/>
                <w:sz w:val="18"/>
                <w:szCs w:val="18"/>
                <w:lang w:val="uk-UA"/>
              </w:rPr>
              <w:lastRenderedPageBreak/>
              <w:t>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язаної з обчисленням та сплатою податків, зборів, платежів, про дотримання вимог законодавства, здійснення контролю за яким покладено </w:t>
            </w:r>
            <w:r w:rsidRPr="00D54939">
              <w:rPr>
                <w:rFonts w:ascii="Times New Roman" w:hAnsi="Times New Roman" w:cs="Times New Roman"/>
                <w:sz w:val="18"/>
                <w:szCs w:val="18"/>
                <w:lang w:val="uk-UA"/>
              </w:rPr>
              <w:lastRenderedPageBreak/>
              <w:t>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lastRenderedPageBreak/>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повідомлень про відмову у прийнятті податкової звітності із 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та іншим суб’єктам інформаційних відносин про надання інформації, необхідної для виконання покладених на </w:t>
            </w:r>
            <w:r w:rsidRPr="00D54939">
              <w:rPr>
                <w:rFonts w:ascii="Times New Roman" w:hAnsi="Times New Roman" w:cs="Times New Roman"/>
                <w:sz w:val="18"/>
                <w:szCs w:val="18"/>
                <w:lang w:val="uk-UA"/>
              </w:rPr>
              <w:lastRenderedPageBreak/>
              <w:t>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035A4C"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035A4C"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035A4C"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035A4C"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035A4C"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035A4C"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035A4C"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Міністерстві юстиції </w:t>
            </w:r>
            <w:r w:rsidRPr="00D54939">
              <w:rPr>
                <w:rFonts w:ascii="Times New Roman" w:hAnsi="Times New Roman" w:cs="Times New Roman"/>
                <w:sz w:val="18"/>
                <w:szCs w:val="18"/>
                <w:lang w:eastAsia="uk-UA"/>
              </w:rPr>
              <w:lastRenderedPageBreak/>
              <w:t>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lastRenderedPageBreak/>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проведення камеральних </w:t>
            </w:r>
            <w:r w:rsidRPr="00D54939">
              <w:rPr>
                <w:rFonts w:ascii="Times New Roman" w:hAnsi="Times New Roman" w:cs="Times New Roman"/>
                <w:sz w:val="18"/>
                <w:szCs w:val="18"/>
                <w:lang w:val="uk-UA"/>
              </w:rPr>
              <w:lastRenderedPageBreak/>
              <w:t>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035A4C"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035A4C"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58.1 статті 58 «Податкове повідомлення-</w:t>
            </w:r>
            <w:r w:rsidRPr="00D54939">
              <w:rPr>
                <w:rFonts w:ascii="Times New Roman" w:hAnsi="Times New Roman" w:cs="Times New Roman"/>
                <w:sz w:val="18"/>
                <w:szCs w:val="18"/>
                <w:lang w:val="uk-UA"/>
              </w:rPr>
              <w:lastRenderedPageBreak/>
              <w:t>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w:t>
            </w:r>
            <w:r w:rsidRPr="00D54939">
              <w:rPr>
                <w:rFonts w:ascii="Times New Roman" w:hAnsi="Times New Roman" w:cs="Times New Roman"/>
                <w:sz w:val="18"/>
                <w:szCs w:val="18"/>
                <w:lang w:val="uk-UA"/>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D54939">
              <w:rPr>
                <w:rFonts w:ascii="Times New Roman" w:hAnsi="Times New Roman" w:cs="Times New Roman"/>
                <w:sz w:val="18"/>
                <w:szCs w:val="18"/>
                <w:lang w:val="uk-UA"/>
              </w:rPr>
              <w:lastRenderedPageBreak/>
              <w:t xml:space="preserve">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довідок про сплачений нерезидентом в </w:t>
            </w:r>
            <w:r w:rsidRPr="00D54939">
              <w:rPr>
                <w:rFonts w:ascii="Times New Roman" w:hAnsi="Times New Roman" w:cs="Times New Roman"/>
                <w:sz w:val="18"/>
                <w:szCs w:val="18"/>
                <w:lang w:val="uk-UA"/>
              </w:rPr>
              <w:lastRenderedPageBreak/>
              <w:t>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w:t>
            </w:r>
            <w:r w:rsidRPr="00D54939">
              <w:rPr>
                <w:rFonts w:ascii="Times New Roman" w:hAnsi="Times New Roman" w:cs="Times New Roman"/>
                <w:sz w:val="18"/>
                <w:szCs w:val="18"/>
                <w:lang w:eastAsia="uk-UA"/>
              </w:rPr>
              <w:lastRenderedPageBreak/>
              <w:t xml:space="preserve">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підписання: письмових </w:t>
            </w:r>
            <w:r w:rsidRPr="00D54939">
              <w:rPr>
                <w:rFonts w:ascii="Times New Roman" w:hAnsi="Times New Roman" w:cs="Times New Roman"/>
                <w:sz w:val="18"/>
                <w:szCs w:val="18"/>
                <w:lang w:val="uk-UA" w:eastAsia="uk-UA"/>
              </w:rPr>
              <w:lastRenderedPageBreak/>
              <w:t>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листів про відмову у реєстрації платника єдиного </w:t>
            </w:r>
            <w:r w:rsidRPr="00D54939">
              <w:rPr>
                <w:rFonts w:ascii="Times New Roman" w:hAnsi="Times New Roman" w:cs="Times New Roman"/>
                <w:sz w:val="18"/>
                <w:szCs w:val="18"/>
                <w:lang w:val="uk-UA" w:eastAsia="uk-UA"/>
              </w:rPr>
              <w:lastRenderedPageBreak/>
              <w:t>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 начальника Шосткинської ДПІ  Головного управління 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sidRPr="00676C86">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w:t>
            </w:r>
            <w:r w:rsidRPr="00676C86">
              <w:rPr>
                <w:rFonts w:ascii="Times New Roman" w:hAnsi="Times New Roman" w:cs="Times New Roman"/>
                <w:sz w:val="18"/>
                <w:szCs w:val="18"/>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lastRenderedPageBreak/>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lastRenderedPageBreak/>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lastRenderedPageBreak/>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w:t>
            </w:r>
            <w:r w:rsidRPr="00271165">
              <w:rPr>
                <w:rFonts w:ascii="Times New Roman" w:hAnsi="Times New Roman" w:cs="Times New Roman"/>
                <w:sz w:val="18"/>
                <w:szCs w:val="18"/>
              </w:rPr>
              <w:lastRenderedPageBreak/>
              <w:t>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271165">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листів про надання органам державної влади та органам місцевого самоврядування </w:t>
            </w:r>
            <w:r w:rsidRPr="00271165">
              <w:rPr>
                <w:rFonts w:ascii="Times New Roman" w:hAnsi="Times New Roman" w:cs="Times New Roman"/>
                <w:sz w:val="18"/>
                <w:szCs w:val="18"/>
              </w:rPr>
              <w:lastRenderedPageBreak/>
              <w:t>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271165">
              <w:rPr>
                <w:rFonts w:ascii="Times New Roman" w:hAnsi="Times New Roman" w:cs="Times New Roman"/>
                <w:sz w:val="18"/>
                <w:szCs w:val="18"/>
              </w:rPr>
              <w:lastRenderedPageBreak/>
              <w:t xml:space="preserve">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lastRenderedPageBreak/>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w:t>
            </w:r>
            <w:r w:rsidRPr="00271165">
              <w:rPr>
                <w:rFonts w:ascii="Times New Roman" w:hAnsi="Times New Roman" w:cs="Times New Roman"/>
                <w:sz w:val="18"/>
                <w:szCs w:val="18"/>
              </w:rPr>
              <w:lastRenderedPageBreak/>
              <w:t xml:space="preserve">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676C86">
              <w:rPr>
                <w:rFonts w:ascii="Times New Roman" w:eastAsia="Times New Roman" w:hAnsi="Times New Roman" w:cs="Times New Roman"/>
                <w:sz w:val="18"/>
                <w:szCs w:val="18"/>
                <w:lang w:eastAsia="uk-UA"/>
              </w:rPr>
              <w:lastRenderedPageBreak/>
              <w:t>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w:t>
            </w:r>
            <w:r w:rsidRPr="00676C86">
              <w:rPr>
                <w:rFonts w:ascii="Times New Roman" w:hAnsi="Times New Roman" w:cs="Times New Roman"/>
                <w:sz w:val="18"/>
                <w:szCs w:val="18"/>
                <w:lang w:eastAsia="uk-UA"/>
              </w:rPr>
              <w:lastRenderedPageBreak/>
              <w:t>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 xml:space="preserve">витягів з реєстру платників </w:t>
            </w:r>
            <w:r w:rsidRPr="002B0A54">
              <w:rPr>
                <w:rFonts w:ascii="Times New Roman" w:hAnsi="Times New Roman" w:cs="Times New Roman"/>
                <w:sz w:val="19"/>
                <w:szCs w:val="19"/>
              </w:rPr>
              <w:lastRenderedPageBreak/>
              <w:t>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 xml:space="preserve">на </w:t>
            </w:r>
            <w:r w:rsidRPr="009B3559">
              <w:rPr>
                <w:rFonts w:ascii="Times New Roman" w:hAnsi="Times New Roman" w:cs="Times New Roman"/>
                <w:sz w:val="18"/>
                <w:szCs w:val="18"/>
                <w:lang w:val="uk-UA"/>
              </w:rPr>
              <w:lastRenderedPageBreak/>
              <w:t>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w:t>
            </w:r>
            <w:r w:rsidRPr="0093710E">
              <w:rPr>
                <w:rFonts w:ascii="Times New Roman" w:hAnsi="Times New Roman" w:cs="Times New Roman"/>
                <w:sz w:val="19"/>
                <w:szCs w:val="19"/>
              </w:rPr>
              <w:lastRenderedPageBreak/>
              <w:t>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w:t>
            </w:r>
            <w:r w:rsidRPr="0093710E">
              <w:rPr>
                <w:rFonts w:ascii="Times New Roman" w:hAnsi="Times New Roman" w:cs="Times New Roman"/>
                <w:sz w:val="19"/>
                <w:szCs w:val="19"/>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w:t>
            </w:r>
            <w:r w:rsidRPr="0093710E">
              <w:rPr>
                <w:rFonts w:ascii="Times New Roman" w:hAnsi="Times New Roman" w:cs="Times New Roman"/>
                <w:sz w:val="19"/>
                <w:szCs w:val="19"/>
              </w:rPr>
              <w:lastRenderedPageBreak/>
              <w:t>(підпункт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w:t>
            </w:r>
            <w:r w:rsidRPr="0093710E">
              <w:rPr>
                <w:rFonts w:ascii="Times New Roman" w:hAnsi="Times New Roman" w:cs="Times New Roman"/>
                <w:sz w:val="19"/>
                <w:szCs w:val="19"/>
              </w:rPr>
              <w:lastRenderedPageBreak/>
              <w:t xml:space="preserve">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3710E">
              <w:rPr>
                <w:rFonts w:ascii="Times New Roman" w:hAnsi="Times New Roman" w:cs="Times New Roman"/>
                <w:sz w:val="19"/>
                <w:szCs w:val="19"/>
              </w:rPr>
              <w:lastRenderedPageBreak/>
              <w:t xml:space="preserve">№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w:t>
            </w:r>
            <w:r w:rsidRPr="0093710E">
              <w:rPr>
                <w:rFonts w:ascii="Times New Roman" w:hAnsi="Times New Roman" w:cs="Times New Roman"/>
                <w:sz w:val="19"/>
                <w:szCs w:val="19"/>
              </w:rPr>
              <w:lastRenderedPageBreak/>
              <w:t xml:space="preserve">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w:t>
            </w:r>
            <w:r w:rsidRPr="0093710E">
              <w:rPr>
                <w:rFonts w:ascii="Times New Roman" w:hAnsi="Times New Roman" w:cs="Times New Roman"/>
                <w:sz w:val="19"/>
                <w:szCs w:val="19"/>
              </w:rPr>
              <w:lastRenderedPageBreak/>
              <w:t xml:space="preserve">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(ст. 5 Закону № 2464, п. 4 розділу ІІІ Порядку обліку платників єдиного внеску на загальнообов’язкове державне соціальне </w:t>
            </w:r>
            <w:r>
              <w:rPr>
                <w:rFonts w:ascii="Times New Roman" w:eastAsia="Calibri" w:hAnsi="Times New Roman" w:cs="Times New Roman"/>
                <w:sz w:val="18"/>
                <w:szCs w:val="18"/>
              </w:rPr>
              <w:lastRenderedPageBreak/>
              <w:t>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 xml:space="preserve">довідок про подану </w:t>
            </w:r>
            <w:r>
              <w:rPr>
                <w:rFonts w:ascii="Times New Roman" w:hAnsi="Times New Roman" w:cs="Times New Roman"/>
                <w:sz w:val="19"/>
                <w:szCs w:val="19"/>
              </w:rPr>
              <w:lastRenderedPageBreak/>
              <w:t>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 xml:space="preserve">довідки про взяття на облік платника податків, відомості щодо якого не </w:t>
            </w:r>
            <w:r w:rsidRPr="00676C86">
              <w:rPr>
                <w:rFonts w:ascii="Times New Roman" w:eastAsia="Times New Roman" w:hAnsi="Times New Roman" w:cs="Times New Roman"/>
                <w:spacing w:val="-2"/>
                <w:sz w:val="19"/>
                <w:szCs w:val="19"/>
                <w:lang w:eastAsia="ru-RU"/>
              </w:rPr>
              <w:lastRenderedPageBreak/>
              <w:t>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w:t>
            </w:r>
            <w:r w:rsidRPr="001B1E40">
              <w:rPr>
                <w:rFonts w:ascii="Times New Roman" w:eastAsia="Times New Roman" w:hAnsi="Times New Roman" w:cs="Times New Roman"/>
                <w:spacing w:val="-2"/>
                <w:sz w:val="18"/>
                <w:szCs w:val="18"/>
                <w:lang w:eastAsia="ru-RU"/>
              </w:rPr>
              <w:lastRenderedPageBreak/>
              <w:t xml:space="preserve">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w:t>
            </w:r>
            <w:r w:rsidRPr="00676C86">
              <w:rPr>
                <w:rFonts w:ascii="Times New Roman" w:hAnsi="Times New Roman" w:cs="Times New Roman"/>
                <w:sz w:val="18"/>
                <w:szCs w:val="18"/>
                <w:lang w:eastAsia="uk-UA"/>
              </w:rPr>
              <w:lastRenderedPageBreak/>
              <w:t>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Pr>
                <w:rFonts w:ascii="Times New Roman" w:hAnsi="Times New Roman" w:cs="Times New Roman"/>
                <w:sz w:val="19"/>
                <w:szCs w:val="19"/>
              </w:rPr>
              <w:lastRenderedPageBreak/>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w:t>
            </w:r>
            <w:r w:rsidRPr="00663D73">
              <w:rPr>
                <w:rFonts w:ascii="Times New Roman" w:hAnsi="Times New Roman" w:cs="Times New Roman"/>
                <w:sz w:val="20"/>
                <w:szCs w:val="20"/>
                <w:lang w:val="uk-UA"/>
              </w:rPr>
              <w:lastRenderedPageBreak/>
              <w:t>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w:t>
            </w:r>
            <w:r w:rsidRPr="00663D73">
              <w:rPr>
                <w:rFonts w:ascii="Times New Roman" w:hAnsi="Times New Roman" w:cs="Times New Roman"/>
                <w:sz w:val="20"/>
                <w:szCs w:val="20"/>
                <w:lang w:val="uk-UA"/>
              </w:rPr>
              <w:lastRenderedPageBreak/>
              <w:t xml:space="preserve">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CD9A931" w14:textId="3E5679D0" w:rsidR="00BC0F0B" w:rsidRDefault="00BC0F0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p w14:paraId="253CB37D" w14:textId="77777777" w:rsidR="00BC0F0B" w:rsidRDefault="00BC0F0B">
            <w:pPr>
              <w:rPr>
                <w:rFonts w:ascii="Times New Roman" w:hAnsi="Times New Roman" w:cs="Times New Roman"/>
                <w:sz w:val="20"/>
                <w:szCs w:val="20"/>
                <w:lang w:val="uk-UA"/>
              </w:rPr>
            </w:pPr>
          </w:p>
          <w:p w14:paraId="24BE9176" w14:textId="77777777" w:rsidR="00BC0F0B" w:rsidRDefault="00BC0F0B">
            <w:pPr>
              <w:rPr>
                <w:rFonts w:ascii="Times New Roman" w:hAnsi="Times New Roman" w:cs="Times New Roman"/>
                <w:sz w:val="20"/>
                <w:szCs w:val="20"/>
                <w:lang w:val="uk-UA"/>
              </w:rPr>
            </w:pPr>
          </w:p>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65965354" w:rsidR="00A57D54" w:rsidRPr="005F6EE7" w:rsidRDefault="005603C3" w:rsidP="00EC6F18">
            <w:pPr>
              <w:rPr>
                <w:rFonts w:ascii="Times New Roman" w:hAnsi="Times New Roman" w:cs="Times New Roman"/>
                <w:sz w:val="16"/>
                <w:szCs w:val="16"/>
                <w:lang w:val="uk-UA"/>
              </w:rPr>
            </w:pPr>
            <w:r w:rsidRPr="005603C3">
              <w:rPr>
                <w:rFonts w:ascii="Times New Roman" w:hAnsi="Times New Roman" w:cs="Times New Roman"/>
                <w:sz w:val="16"/>
                <w:szCs w:val="16"/>
                <w:lang w:val="uk-UA"/>
              </w:rPr>
              <w:t xml:space="preserve">внесені зміни до наказу віл 18.06.2025 </w:t>
            </w:r>
            <w:r w:rsidR="00DD15A4">
              <w:rPr>
                <w:rFonts w:ascii="Times New Roman" w:hAnsi="Times New Roman" w:cs="Times New Roman"/>
                <w:sz w:val="16"/>
                <w:szCs w:val="16"/>
                <w:lang w:val="uk-UA"/>
              </w:rPr>
              <w:t xml:space="preserve">  </w:t>
            </w:r>
            <w:r w:rsidRPr="005603C3">
              <w:rPr>
                <w:rFonts w:ascii="Times New Roman" w:hAnsi="Times New Roman" w:cs="Times New Roman"/>
                <w:sz w:val="16"/>
                <w:szCs w:val="16"/>
                <w:lang w:val="uk-UA"/>
              </w:rPr>
              <w:t>№ 251</w:t>
            </w: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w:t>
            </w:r>
            <w:r w:rsidRPr="00F00D35">
              <w:rPr>
                <w:rFonts w:ascii="Times New Roman" w:hAnsi="Times New Roman" w:cs="Times New Roman"/>
                <w:sz w:val="18"/>
                <w:szCs w:val="18"/>
                <w:lang w:val="uk-UA"/>
              </w:rPr>
              <w:lastRenderedPageBreak/>
              <w:t>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 xml:space="preserve">Прийняття за результатами камеральних перевірок податкових повідомлень-рішень за формами «Р», «Ш», «В4», «П», «ПС», «Н» про визначення штрафних </w:t>
            </w:r>
            <w:r w:rsidRPr="00F00D35">
              <w:rPr>
                <w:rFonts w:ascii="Times New Roman" w:hAnsi="Times New Roman" w:cs="Times New Roman"/>
                <w:sz w:val="18"/>
                <w:szCs w:val="18"/>
                <w:lang w:val="uk-UA"/>
              </w:rPr>
              <w:lastRenderedPageBreak/>
              <w:t>(фінансових)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58.1 статті 58 «Податкове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124 «Порушення </w:t>
            </w:r>
            <w:r w:rsidRPr="00F00D35">
              <w:rPr>
                <w:rFonts w:ascii="Times New Roman" w:hAnsi="Times New Roman" w:cs="Times New Roman"/>
                <w:sz w:val="18"/>
                <w:szCs w:val="18"/>
                <w:lang w:val="uk-UA"/>
              </w:rPr>
              <w:lastRenderedPageBreak/>
              <w:t>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w:t>
            </w:r>
            <w:r w:rsidRPr="00F00D35">
              <w:rPr>
                <w:rFonts w:ascii="Times New Roman" w:hAnsi="Times New Roman" w:cs="Times New Roman"/>
                <w:sz w:val="18"/>
                <w:szCs w:val="18"/>
                <w:lang w:val="uk-UA"/>
              </w:rPr>
              <w:lastRenderedPageBreak/>
              <w:t>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w:t>
            </w:r>
            <w:r w:rsidRPr="00F00D35">
              <w:rPr>
                <w:rFonts w:ascii="Times New Roman" w:hAnsi="Times New Roman" w:cs="Times New Roman"/>
                <w:sz w:val="18"/>
                <w:szCs w:val="18"/>
                <w:lang w:val="uk-UA"/>
              </w:rPr>
              <w:lastRenderedPageBreak/>
              <w:t xml:space="preserve">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w:t>
            </w:r>
            <w:r w:rsidRPr="00F00D35">
              <w:rPr>
                <w:rFonts w:ascii="Times New Roman" w:hAnsi="Times New Roman" w:cs="Times New Roman"/>
                <w:sz w:val="18"/>
                <w:szCs w:val="18"/>
                <w:lang w:val="uk-UA"/>
              </w:rPr>
              <w:lastRenderedPageBreak/>
              <w:t>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w:t>
            </w:r>
            <w:r w:rsidRPr="00F00D35">
              <w:rPr>
                <w:rFonts w:ascii="Times New Roman" w:hAnsi="Times New Roman" w:cs="Times New Roman"/>
                <w:sz w:val="18"/>
                <w:szCs w:val="18"/>
                <w:lang w:val="uk-UA"/>
              </w:rPr>
              <w:lastRenderedPageBreak/>
              <w:t xml:space="preserve">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w:t>
            </w:r>
            <w:r w:rsidRPr="00F00D35">
              <w:rPr>
                <w:rFonts w:ascii="Times New Roman" w:hAnsi="Times New Roman" w:cs="Times New Roman"/>
                <w:sz w:val="18"/>
                <w:szCs w:val="18"/>
                <w:lang w:val="uk-UA"/>
              </w:rPr>
              <w:lastRenderedPageBreak/>
              <w:t>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995008">
              <w:rPr>
                <w:rFonts w:ascii="Times New Roman" w:hAnsi="Times New Roman" w:cs="Times New Roman"/>
                <w:sz w:val="18"/>
                <w:szCs w:val="18"/>
                <w:lang w:val="uk-UA"/>
              </w:rPr>
              <w:lastRenderedPageBreak/>
              <w:t>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633218">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листів про надання органам державної влади та органам місцевого </w:t>
            </w:r>
            <w:r w:rsidRPr="00633218">
              <w:rPr>
                <w:rFonts w:ascii="Times New Roman" w:hAnsi="Times New Roman" w:cs="Times New Roman"/>
                <w:sz w:val="18"/>
                <w:szCs w:val="18"/>
              </w:rPr>
              <w:lastRenderedPageBreak/>
              <w:t>самоврядування на їх письмовий запит відкритої податкової інформації в порядку,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w:t>
            </w:r>
            <w:r w:rsidRPr="00971E6C">
              <w:rPr>
                <w:rFonts w:ascii="Times New Roman" w:hAnsi="Times New Roman" w:cs="Times New Roman"/>
                <w:sz w:val="18"/>
                <w:szCs w:val="18"/>
                <w:lang w:val="uk-UA"/>
              </w:rPr>
              <w:lastRenderedPageBreak/>
              <w:t xml:space="preserve">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w:t>
            </w:r>
            <w:r w:rsidRPr="00633218">
              <w:rPr>
                <w:rFonts w:ascii="Times New Roman" w:hAnsi="Times New Roman" w:cs="Times New Roman"/>
                <w:color w:val="000000"/>
                <w:sz w:val="18"/>
                <w:szCs w:val="18"/>
                <w:highlight w:val="white"/>
              </w:rPr>
              <w:lastRenderedPageBreak/>
              <w:t>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w:t>
            </w:r>
            <w:r w:rsidRPr="00633218">
              <w:rPr>
                <w:rFonts w:ascii="Times New Roman" w:hAnsi="Times New Roman" w:cs="Times New Roman"/>
                <w:sz w:val="18"/>
                <w:szCs w:val="18"/>
              </w:rPr>
              <w:lastRenderedPageBreak/>
              <w:t>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6FAEFB59" w14:textId="38DBE9D4"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688F2FE"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EAAD27D"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77777777"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Pr>
                <w:rFonts w:ascii="Times New Roman" w:hAnsi="Times New Roman" w:cs="Times New Roman"/>
                <w:sz w:val="18"/>
                <w:szCs w:val="18"/>
                <w:lang w:val="uk-UA"/>
              </w:rPr>
              <w:t>Головного управління ДПС у Сумській області</w:t>
            </w:r>
          </w:p>
          <w:p w14:paraId="278E6CA0" w14:textId="77777777" w:rsidR="00353DDA" w:rsidRDefault="00353DDA" w:rsidP="00353DDA">
            <w:pPr>
              <w:rPr>
                <w:rFonts w:ascii="Times New Roman" w:hAnsi="Times New Roman" w:cs="Times New Roman"/>
                <w:sz w:val="20"/>
                <w:szCs w:val="20"/>
                <w:lang w:val="uk-UA"/>
              </w:rPr>
            </w:pPr>
          </w:p>
          <w:p w14:paraId="1DE9F3A5" w14:textId="77777777" w:rsidR="00353DDA" w:rsidRDefault="00353DDA" w:rsidP="00353DDA">
            <w:pPr>
              <w:rPr>
                <w:rFonts w:ascii="Times New Roman" w:hAnsi="Times New Roman" w:cs="Times New Roman"/>
                <w:sz w:val="20"/>
                <w:szCs w:val="20"/>
                <w:lang w:val="uk-UA"/>
              </w:rPr>
            </w:pPr>
          </w:p>
          <w:p w14:paraId="294B5B19" w14:textId="3334B94A" w:rsidR="00353DDA" w:rsidRDefault="00353DDA" w:rsidP="002D351E">
            <w:pPr>
              <w:rPr>
                <w:rFonts w:ascii="Times New Roman" w:hAnsi="Times New Roman" w:cs="Times New Roman"/>
                <w:sz w:val="20"/>
                <w:szCs w:val="20"/>
                <w:lang w:val="uk-UA"/>
              </w:rPr>
            </w:pPr>
            <w:r>
              <w:rPr>
                <w:rFonts w:ascii="Times New Roman" w:hAnsi="Times New Roman" w:cs="Times New Roman"/>
                <w:sz w:val="20"/>
                <w:szCs w:val="20"/>
                <w:lang w:val="uk-UA"/>
              </w:rPr>
              <w:t xml:space="preserve">заступник начальника управління - </w:t>
            </w:r>
            <w:r w:rsidRPr="00D54939">
              <w:rPr>
                <w:rFonts w:ascii="Times New Roman" w:hAnsi="Times New Roman" w:cs="Times New Roman"/>
                <w:sz w:val="18"/>
                <w:szCs w:val="18"/>
                <w:lang w:val="uk-UA"/>
              </w:rPr>
              <w:t>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заяв щодо пред’явлення </w:t>
            </w:r>
            <w:r w:rsidRPr="00D54939">
              <w:rPr>
                <w:rFonts w:ascii="Times New Roman" w:hAnsi="Times New Roman" w:cs="Times New Roman"/>
                <w:sz w:val="18"/>
                <w:szCs w:val="18"/>
                <w:lang w:val="uk-UA"/>
              </w:rPr>
              <w:lastRenderedPageBreak/>
              <w:t>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w:t>
            </w:r>
            <w:r w:rsidRPr="00D54939">
              <w:rPr>
                <w:rFonts w:ascii="Times New Roman" w:hAnsi="Times New Roman" w:cs="Times New Roman"/>
                <w:sz w:val="18"/>
                <w:szCs w:val="18"/>
                <w:lang w:val="uk-UA"/>
              </w:rPr>
              <w:lastRenderedPageBreak/>
              <w:t xml:space="preserve">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lastRenderedPageBreak/>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501B1CF0" w:rsidR="00353DDA" w:rsidRPr="00643C9F" w:rsidRDefault="00353DDA" w:rsidP="00643C9F">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 xml:space="preserve">Микита </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BE3B86" w14:paraId="0CB83EC8" w14:textId="77777777" w:rsidTr="00571135">
        <w:trPr>
          <w:trHeight w:val="1408"/>
        </w:trPr>
        <w:tc>
          <w:tcPr>
            <w:tcW w:w="850" w:type="dxa"/>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Pr>
          <w:p w14:paraId="34D8AFBE" w14:textId="7D3B5BCC"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00BE3B86">
              <w:rPr>
                <w:rFonts w:ascii="Times New Roman" w:eastAsia="Times New Roman" w:hAnsi="Times New Roman" w:cs="Times New Roman"/>
                <w:sz w:val="18"/>
                <w:szCs w:val="18"/>
                <w:lang w:val="uk-UA" w:eastAsia="ru-RU"/>
              </w:rPr>
              <w:t xml:space="preserve"> </w:t>
            </w:r>
            <w:r w:rsidRPr="00986611">
              <w:rPr>
                <w:rFonts w:ascii="Times New Roman" w:eastAsia="Times New Roman" w:hAnsi="Times New Roman" w:cs="Times New Roman"/>
                <w:sz w:val="18"/>
                <w:szCs w:val="18"/>
                <w:lang w:val="en-US" w:eastAsia="ru-RU"/>
              </w:rPr>
              <w:t>585</w:t>
            </w:r>
          </w:p>
        </w:tc>
        <w:tc>
          <w:tcPr>
            <w:tcW w:w="1276" w:type="dxa"/>
          </w:tcPr>
          <w:p w14:paraId="4A30E8D1" w14:textId="77777777" w:rsidR="00986611" w:rsidRPr="00986611" w:rsidRDefault="00986611" w:rsidP="00BE3B86">
            <w:pPr>
              <w:jc w:val="center"/>
              <w:rPr>
                <w:rFonts w:ascii="Times New Roman" w:hAnsi="Times New Roman" w:cs="Times New Roman"/>
                <w:sz w:val="18"/>
                <w:szCs w:val="18"/>
                <w:lang w:val="uk-UA"/>
              </w:rPr>
            </w:pPr>
            <w:r w:rsidRPr="00986611">
              <w:rPr>
                <w:rFonts w:ascii="Times New Roman" w:hAnsi="Times New Roman" w:cs="Times New Roman"/>
                <w:sz w:val="18"/>
                <w:szCs w:val="18"/>
                <w:lang w:val="uk-UA"/>
              </w:rPr>
              <w:t>Калініченко Тетяна</w:t>
            </w:r>
          </w:p>
          <w:p w14:paraId="77DAE6AF" w14:textId="51607B2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Олексіївна</w:t>
            </w:r>
          </w:p>
        </w:tc>
        <w:tc>
          <w:tcPr>
            <w:tcW w:w="2266" w:type="dxa"/>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BE3B86">
            <w:pPr>
              <w:jc w:val="cente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3A14F595" w14:textId="77777777" w:rsidR="004C384B"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 xml:space="preserve">Термін дії наказу від 24.12.2025№ 585 </w:t>
            </w:r>
            <w:r w:rsidR="004C384B">
              <w:rPr>
                <w:rFonts w:ascii="Times New Roman" w:hAnsi="Times New Roman" w:cs="Times New Roman"/>
                <w:sz w:val="18"/>
                <w:szCs w:val="18"/>
                <w:lang w:val="uk-UA"/>
              </w:rPr>
              <w:t xml:space="preserve">    </w:t>
            </w:r>
            <w:r>
              <w:rPr>
                <w:rFonts w:ascii="Times New Roman" w:hAnsi="Times New Roman" w:cs="Times New Roman"/>
                <w:sz w:val="18"/>
                <w:szCs w:val="18"/>
                <w:lang w:val="uk-UA"/>
              </w:rPr>
              <w:t>з 24 по 26.12.</w:t>
            </w:r>
          </w:p>
          <w:p w14:paraId="25D58E13" w14:textId="511E3137" w:rsidR="00986611" w:rsidRPr="00BE3B86"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2025</w:t>
            </w:r>
          </w:p>
        </w:tc>
      </w:tr>
      <w:tr w:rsidR="003C44ED" w:rsidRPr="00BE3B86" w14:paraId="11BB9C9C" w14:textId="77777777" w:rsidTr="00571135">
        <w:trPr>
          <w:trHeight w:val="1408"/>
        </w:trPr>
        <w:tc>
          <w:tcPr>
            <w:tcW w:w="850" w:type="dxa"/>
          </w:tcPr>
          <w:p w14:paraId="7C0A51F8" w14:textId="607222AA" w:rsidR="003C44ED" w:rsidRDefault="003C44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36</w:t>
            </w:r>
          </w:p>
        </w:tc>
        <w:tc>
          <w:tcPr>
            <w:tcW w:w="1135" w:type="dxa"/>
          </w:tcPr>
          <w:p w14:paraId="15A8CC52" w14:textId="77777777" w:rsidR="003C44ED" w:rsidRDefault="003C44ED" w:rsidP="003C44ED">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31.12.2025</w:t>
            </w:r>
          </w:p>
          <w:p w14:paraId="32F780D2" w14:textId="07B3233C" w:rsidR="003C44ED" w:rsidRPr="00986611" w:rsidRDefault="003C44ED" w:rsidP="001547CF">
            <w:pPr>
              <w:widowControl w:val="0"/>
              <w:tabs>
                <w:tab w:val="left" w:pos="5"/>
              </w:tabs>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uk-UA" w:eastAsia="ru-RU"/>
              </w:rPr>
              <w:t>№ 593</w:t>
            </w:r>
          </w:p>
        </w:tc>
        <w:tc>
          <w:tcPr>
            <w:tcW w:w="1276" w:type="dxa"/>
          </w:tcPr>
          <w:p w14:paraId="5C15CE15" w14:textId="7E5B662C" w:rsidR="003C44ED" w:rsidRPr="00986611" w:rsidRDefault="003C44ED" w:rsidP="00BE3B86">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eastAsia="ru-RU"/>
              </w:rPr>
              <w:t>Клімовець Сергій</w:t>
            </w:r>
          </w:p>
        </w:tc>
        <w:tc>
          <w:tcPr>
            <w:tcW w:w="2266" w:type="dxa"/>
          </w:tcPr>
          <w:p w14:paraId="4B8FD4A5" w14:textId="136B9ABA" w:rsidR="003C44ED" w:rsidRPr="00986611" w:rsidRDefault="003C44ED" w:rsidP="002D351E">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E16B08">
              <w:rPr>
                <w:rFonts w:ascii="Times New Roman" w:hAnsi="Times New Roman" w:cs="Times New Roman"/>
                <w:sz w:val="18"/>
                <w:szCs w:val="18"/>
                <w:lang w:val="uk-UA"/>
              </w:rPr>
              <w:t>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w:t>
            </w:r>
          </w:p>
        </w:tc>
        <w:tc>
          <w:tcPr>
            <w:tcW w:w="1590" w:type="dxa"/>
          </w:tcPr>
          <w:p w14:paraId="221B850C"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4CBEF09" w14:textId="77777777" w:rsidR="003C44ED" w:rsidRDefault="003C44ED" w:rsidP="003C44ED">
            <w:pPr>
              <w:ind w:firstLine="34"/>
              <w:rPr>
                <w:rFonts w:ascii="Times New Roman" w:hAnsi="Times New Roman" w:cs="Times New Roman"/>
                <w:sz w:val="18"/>
                <w:szCs w:val="18"/>
              </w:rPr>
            </w:pPr>
            <w:proofErr w:type="gramStart"/>
            <w:r w:rsidRPr="00633218">
              <w:rPr>
                <w:rFonts w:ascii="Times New Roman" w:hAnsi="Times New Roman" w:cs="Times New Roman"/>
                <w:sz w:val="18"/>
                <w:szCs w:val="18"/>
              </w:rPr>
              <w:t>у</w:t>
            </w:r>
            <w:proofErr w:type="gramEnd"/>
            <w:r w:rsidRPr="00633218">
              <w:rPr>
                <w:rFonts w:ascii="Times New Roman" w:hAnsi="Times New Roman" w:cs="Times New Roman"/>
                <w:sz w:val="18"/>
                <w:szCs w:val="18"/>
              </w:rPr>
              <w:t xml:space="preserve"> </w:t>
            </w:r>
            <w:proofErr w:type="gramStart"/>
            <w:r w:rsidRPr="00633218">
              <w:rPr>
                <w:rFonts w:ascii="Times New Roman" w:hAnsi="Times New Roman" w:cs="Times New Roman"/>
                <w:sz w:val="18"/>
                <w:szCs w:val="18"/>
              </w:rPr>
              <w:t>пункт</w:t>
            </w:r>
            <w:proofErr w:type="gramEnd"/>
            <w:r w:rsidRPr="00633218">
              <w:rPr>
                <w:rFonts w:ascii="Times New Roman" w:hAnsi="Times New Roman" w:cs="Times New Roman"/>
                <w:sz w:val="18"/>
                <w:szCs w:val="18"/>
              </w:rPr>
              <w:t xml:space="preserve">і 54.3 статті 54 «Визначення сум податкових та грошових зобов’язань» ПКУ; </w:t>
            </w:r>
          </w:p>
          <w:p w14:paraId="6E9DDF4B" w14:textId="77777777" w:rsidR="003C44ED" w:rsidRPr="00633218" w:rsidRDefault="003C44ED" w:rsidP="003C44ED">
            <w:pPr>
              <w:ind w:firstLine="34"/>
              <w:rPr>
                <w:rFonts w:ascii="Times New Roman" w:hAnsi="Times New Roman" w:cs="Times New Roman"/>
                <w:sz w:val="18"/>
                <w:szCs w:val="18"/>
              </w:rPr>
            </w:pPr>
          </w:p>
          <w:p w14:paraId="398C34D6" w14:textId="77777777" w:rsidR="003C44ED" w:rsidRDefault="003C44ED" w:rsidP="003C44ED">
            <w:pPr>
              <w:ind w:firstLine="34"/>
              <w:rPr>
                <w:rFonts w:ascii="Times New Roman" w:hAnsi="Times New Roman" w:cs="Times New Roman"/>
                <w:sz w:val="18"/>
                <w:szCs w:val="18"/>
              </w:rPr>
            </w:pPr>
            <w:proofErr w:type="gramStart"/>
            <w:r w:rsidRPr="00633218">
              <w:rPr>
                <w:rFonts w:ascii="Times New Roman" w:hAnsi="Times New Roman" w:cs="Times New Roman"/>
                <w:sz w:val="18"/>
                <w:szCs w:val="18"/>
              </w:rPr>
              <w:t>у</w:t>
            </w:r>
            <w:proofErr w:type="gramEnd"/>
            <w:r w:rsidRPr="00633218">
              <w:rPr>
                <w:rFonts w:ascii="Times New Roman" w:hAnsi="Times New Roman" w:cs="Times New Roman"/>
                <w:sz w:val="18"/>
                <w:szCs w:val="18"/>
              </w:rPr>
              <w:t xml:space="preserve"> пункті 58.1 статті 58 «Податкове повідомлення-рішення» ПКУ;</w:t>
            </w:r>
          </w:p>
          <w:p w14:paraId="52D3C17E" w14:textId="77777777" w:rsidR="003C44ED" w:rsidRPr="00633218" w:rsidRDefault="003C44ED" w:rsidP="003C44ED">
            <w:pPr>
              <w:ind w:firstLine="34"/>
              <w:rPr>
                <w:rFonts w:ascii="Times New Roman" w:hAnsi="Times New Roman" w:cs="Times New Roman"/>
                <w:sz w:val="18"/>
                <w:szCs w:val="18"/>
              </w:rPr>
            </w:pPr>
          </w:p>
          <w:p w14:paraId="20B2F11E" w14:textId="77777777" w:rsidR="003C44ED" w:rsidRDefault="003C44ED" w:rsidP="003C44ED">
            <w:pPr>
              <w:ind w:firstLine="34"/>
              <w:rPr>
                <w:rFonts w:ascii="Times New Roman" w:hAnsi="Times New Roman" w:cs="Times New Roman"/>
                <w:sz w:val="18"/>
                <w:szCs w:val="18"/>
              </w:rPr>
            </w:pPr>
            <w:proofErr w:type="gramStart"/>
            <w:r w:rsidRPr="00633218">
              <w:rPr>
                <w:rFonts w:ascii="Times New Roman" w:hAnsi="Times New Roman" w:cs="Times New Roman"/>
                <w:sz w:val="18"/>
                <w:szCs w:val="18"/>
              </w:rPr>
              <w:t>у</w:t>
            </w:r>
            <w:proofErr w:type="gramEnd"/>
            <w:r w:rsidRPr="00633218">
              <w:rPr>
                <w:rFonts w:ascii="Times New Roman" w:hAnsi="Times New Roman" w:cs="Times New Roman"/>
                <w:sz w:val="18"/>
                <w:szCs w:val="18"/>
              </w:rPr>
              <w:t xml:space="preserve">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D8C66C" w14:textId="77777777" w:rsidR="003C44ED" w:rsidRPr="00633218" w:rsidRDefault="003C44ED" w:rsidP="003C44ED">
            <w:pPr>
              <w:ind w:firstLine="34"/>
              <w:rPr>
                <w:rFonts w:ascii="Times New Roman" w:hAnsi="Times New Roman" w:cs="Times New Roman"/>
                <w:sz w:val="18"/>
                <w:szCs w:val="18"/>
              </w:rPr>
            </w:pPr>
          </w:p>
          <w:p w14:paraId="1640CB65"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 статті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«Порушення </w:t>
            </w:r>
            <w:r w:rsidRPr="00633218">
              <w:rPr>
                <w:rFonts w:ascii="Times New Roman" w:hAnsi="Times New Roman" w:cs="Times New Roman"/>
                <w:sz w:val="18"/>
                <w:szCs w:val="18"/>
              </w:rPr>
              <w:lastRenderedPageBreak/>
              <w:t>строків реєстрації податкової накладної та/або розрахунку коригування в Єдиному реє</w:t>
            </w:r>
            <w:proofErr w:type="gramStart"/>
            <w:r w:rsidRPr="00633218">
              <w:rPr>
                <w:rFonts w:ascii="Times New Roman" w:hAnsi="Times New Roman" w:cs="Times New Roman"/>
                <w:sz w:val="18"/>
                <w:szCs w:val="18"/>
              </w:rPr>
              <w:t>стр</w:t>
            </w:r>
            <w:proofErr w:type="gramEnd"/>
            <w:r w:rsidRPr="00633218">
              <w:rPr>
                <w:rFonts w:ascii="Times New Roman" w:hAnsi="Times New Roman" w:cs="Times New Roman"/>
                <w:sz w:val="18"/>
                <w:szCs w:val="18"/>
              </w:rPr>
              <w:t>і податкових накладних та допущення помилок при зазначенні обов’язкових реквізитів податкової накладної» ПКУ;</w:t>
            </w:r>
          </w:p>
          <w:p w14:paraId="4EC790F8" w14:textId="77777777" w:rsidR="003C44ED" w:rsidRPr="00633218" w:rsidRDefault="003C44ED" w:rsidP="003C44ED">
            <w:pPr>
              <w:ind w:firstLine="34"/>
              <w:rPr>
                <w:rFonts w:ascii="Times New Roman" w:hAnsi="Times New Roman" w:cs="Times New Roman"/>
                <w:sz w:val="18"/>
                <w:szCs w:val="18"/>
              </w:rPr>
            </w:pPr>
          </w:p>
          <w:p w14:paraId="59116B8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ільг не за цільовим призначенням чи всупереч умовам чи цілям їх надання» ПКУ;  </w:t>
            </w:r>
          </w:p>
          <w:p w14:paraId="0C5740C3" w14:textId="77777777" w:rsidR="003C44ED" w:rsidRPr="00633218" w:rsidRDefault="003C44ED" w:rsidP="003C44ED">
            <w:pPr>
              <w:ind w:firstLine="34"/>
              <w:rPr>
                <w:rFonts w:ascii="Times New Roman" w:hAnsi="Times New Roman" w:cs="Times New Roman"/>
                <w:sz w:val="18"/>
                <w:szCs w:val="18"/>
              </w:rPr>
            </w:pPr>
          </w:p>
          <w:p w14:paraId="0A5C3217"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124 «Порушення правил сплати (перерахування) </w:t>
            </w:r>
            <w:proofErr w:type="gramStart"/>
            <w:r w:rsidRPr="00633218">
              <w:rPr>
                <w:rFonts w:ascii="Times New Roman" w:hAnsi="Times New Roman" w:cs="Times New Roman"/>
                <w:sz w:val="18"/>
                <w:szCs w:val="18"/>
              </w:rPr>
              <w:t>грошового</w:t>
            </w:r>
            <w:proofErr w:type="gramEnd"/>
            <w:r w:rsidRPr="00633218">
              <w:rPr>
                <w:rFonts w:ascii="Times New Roman" w:hAnsi="Times New Roman" w:cs="Times New Roman"/>
                <w:sz w:val="18"/>
                <w:szCs w:val="18"/>
              </w:rPr>
              <w:t xml:space="preserve"> зобов’язання» ПКУ;</w:t>
            </w:r>
          </w:p>
          <w:p w14:paraId="0DFA4725" w14:textId="77777777" w:rsidR="003C44ED" w:rsidRPr="00633218" w:rsidRDefault="003C44ED" w:rsidP="003C44ED">
            <w:pPr>
              <w:ind w:firstLine="34"/>
              <w:rPr>
                <w:rFonts w:ascii="Times New Roman" w:hAnsi="Times New Roman" w:cs="Times New Roman"/>
                <w:sz w:val="18"/>
                <w:szCs w:val="18"/>
              </w:rPr>
            </w:pPr>
          </w:p>
          <w:p w14:paraId="5587FF0D" w14:textId="77777777" w:rsidR="003C44ED" w:rsidRPr="00633218" w:rsidRDefault="003C44ED" w:rsidP="003C44ED">
            <w:pPr>
              <w:ind w:firstLine="34"/>
              <w:rPr>
                <w:rFonts w:ascii="Times New Roman" w:hAnsi="Times New Roman" w:cs="Times New Roman"/>
                <w:sz w:val="18"/>
                <w:szCs w:val="18"/>
              </w:rPr>
            </w:pP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ідписання:</w:t>
            </w:r>
          </w:p>
          <w:p w14:paraId="5D5080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20.1.1 пункту 20.1 статті 20 ПКУ);</w:t>
            </w:r>
          </w:p>
          <w:p w14:paraId="7469DB3D" w14:textId="77777777" w:rsidR="003C44ED" w:rsidRPr="00633218" w:rsidRDefault="003C44ED" w:rsidP="003C44ED">
            <w:pPr>
              <w:ind w:firstLine="34"/>
              <w:rPr>
                <w:rFonts w:ascii="Times New Roman" w:hAnsi="Times New Roman" w:cs="Times New Roman"/>
                <w:sz w:val="18"/>
                <w:szCs w:val="18"/>
              </w:rPr>
            </w:pPr>
          </w:p>
          <w:p w14:paraId="1C0C97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lastRenderedPageBreak/>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2A27F820" w14:textId="77777777" w:rsidR="003C44ED" w:rsidRPr="00633218" w:rsidRDefault="003C44ED" w:rsidP="003C44ED">
            <w:pPr>
              <w:ind w:firstLine="34"/>
              <w:rPr>
                <w:rFonts w:ascii="Times New Roman" w:hAnsi="Times New Roman" w:cs="Times New Roman"/>
                <w:sz w:val="18"/>
                <w:szCs w:val="18"/>
              </w:rPr>
            </w:pPr>
          </w:p>
          <w:p w14:paraId="5A66B200"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633218">
              <w:rPr>
                <w:rFonts w:ascii="Times New Roman" w:hAnsi="Times New Roman" w:cs="Times New Roman"/>
                <w:sz w:val="18"/>
                <w:szCs w:val="18"/>
              </w:rPr>
              <w:lastRenderedPageBreak/>
              <w:t>документів і матеріалів щодо платників податків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20.1.3 пункту 20.1 статті 20 ПКУ);</w:t>
            </w:r>
          </w:p>
          <w:p w14:paraId="30C783B1" w14:textId="77777777" w:rsidR="003C44ED" w:rsidRPr="00633218" w:rsidRDefault="003C44ED" w:rsidP="003C44ED">
            <w:pPr>
              <w:ind w:firstLine="34"/>
              <w:rPr>
                <w:rFonts w:ascii="Times New Roman" w:hAnsi="Times New Roman" w:cs="Times New Roman"/>
                <w:sz w:val="18"/>
                <w:szCs w:val="18"/>
              </w:rPr>
            </w:pPr>
          </w:p>
          <w:p w14:paraId="7113E1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22ACF7E7" w14:textId="77777777" w:rsidR="003C44ED" w:rsidRPr="00633218" w:rsidRDefault="003C44ED" w:rsidP="003C44ED">
            <w:pPr>
              <w:ind w:firstLine="34"/>
              <w:rPr>
                <w:rFonts w:ascii="Times New Roman" w:hAnsi="Times New Roman" w:cs="Times New Roman"/>
                <w:sz w:val="18"/>
                <w:szCs w:val="18"/>
              </w:rPr>
            </w:pPr>
          </w:p>
          <w:p w14:paraId="60AF2678"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запитів платникам податків та іншим суб’єктам інформаційних відносин про надання інформації (вичерпний перелік та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3A63A35C" w14:textId="77777777" w:rsidR="003C44ED" w:rsidRPr="00633218" w:rsidRDefault="003C44ED" w:rsidP="003C44ED">
            <w:pPr>
              <w:ind w:firstLine="34"/>
              <w:rPr>
                <w:rFonts w:ascii="Times New Roman" w:hAnsi="Times New Roman" w:cs="Times New Roman"/>
                <w:sz w:val="18"/>
                <w:szCs w:val="18"/>
              </w:rPr>
            </w:pPr>
          </w:p>
          <w:p w14:paraId="1B7ECB2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межах компетенції документів із питань </w:t>
            </w:r>
            <w:proofErr w:type="gramStart"/>
            <w:r w:rsidRPr="00633218">
              <w:rPr>
                <w:rFonts w:ascii="Times New Roman" w:hAnsi="Times New Roman" w:cs="Times New Roman"/>
                <w:sz w:val="18"/>
                <w:szCs w:val="18"/>
              </w:rPr>
              <w:t>адм</w:t>
            </w:r>
            <w:proofErr w:type="gramEnd"/>
            <w:r w:rsidRPr="00633218">
              <w:rPr>
                <w:rFonts w:ascii="Times New Roman" w:hAnsi="Times New Roman" w:cs="Times New Roman"/>
                <w:sz w:val="18"/>
                <w:szCs w:val="18"/>
              </w:rPr>
              <w:t>іністрування податків, зборів, платежів (пункт 42.1 статті 42 ПКУ);</w:t>
            </w:r>
          </w:p>
          <w:p w14:paraId="6A436822" w14:textId="77777777" w:rsidR="003C44ED" w:rsidRPr="00633218" w:rsidRDefault="003C44ED" w:rsidP="003C44ED">
            <w:pPr>
              <w:ind w:firstLine="34"/>
              <w:rPr>
                <w:rFonts w:ascii="Times New Roman" w:hAnsi="Times New Roman" w:cs="Times New Roman"/>
                <w:sz w:val="18"/>
                <w:szCs w:val="18"/>
              </w:rPr>
            </w:pPr>
          </w:p>
          <w:p w14:paraId="36FED49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692D8DF3" w14:textId="77777777" w:rsidR="003C44ED" w:rsidRPr="00633218" w:rsidRDefault="003C44ED" w:rsidP="003C44ED">
            <w:pPr>
              <w:ind w:firstLine="34"/>
              <w:rPr>
                <w:rFonts w:ascii="Times New Roman" w:hAnsi="Times New Roman" w:cs="Times New Roman"/>
                <w:sz w:val="18"/>
                <w:szCs w:val="18"/>
              </w:rPr>
            </w:pPr>
          </w:p>
          <w:p w14:paraId="13AB83DD"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w:t>
            </w:r>
            <w:proofErr w:type="gramStart"/>
            <w:r w:rsidRPr="00633218">
              <w:rPr>
                <w:rFonts w:ascii="Times New Roman" w:hAnsi="Times New Roman" w:cs="Times New Roman"/>
                <w:sz w:val="18"/>
                <w:szCs w:val="18"/>
              </w:rPr>
              <w:t>про</w:t>
            </w:r>
            <w:proofErr w:type="gramEnd"/>
            <w:r w:rsidRPr="00633218">
              <w:rPr>
                <w:rFonts w:ascii="Times New Roman" w:hAnsi="Times New Roman" w:cs="Times New Roman"/>
                <w:sz w:val="18"/>
                <w:szCs w:val="18"/>
              </w:rPr>
              <w:t xml:space="preserve"> відмову у прийнятті податкової декларації, із зазначенням </w:t>
            </w:r>
            <w:proofErr w:type="gramStart"/>
            <w:r w:rsidRPr="00633218">
              <w:rPr>
                <w:rFonts w:ascii="Times New Roman" w:hAnsi="Times New Roman" w:cs="Times New Roman"/>
                <w:sz w:val="18"/>
                <w:szCs w:val="18"/>
              </w:rPr>
              <w:lastRenderedPageBreak/>
              <w:t>причин</w:t>
            </w:r>
            <w:proofErr w:type="gramEnd"/>
            <w:r w:rsidRPr="00633218">
              <w:rPr>
                <w:rFonts w:ascii="Times New Roman" w:hAnsi="Times New Roman" w:cs="Times New Roman"/>
                <w:sz w:val="18"/>
                <w:szCs w:val="18"/>
              </w:rPr>
              <w:t xml:space="preserve"> таких відмов (пункт 49.11 статті 49 ПКУ); </w:t>
            </w:r>
          </w:p>
          <w:p w14:paraId="35EE6DEF" w14:textId="77777777" w:rsidR="003C44ED" w:rsidRPr="00633218" w:rsidRDefault="003C44ED" w:rsidP="003C44ED">
            <w:pPr>
              <w:ind w:firstLine="34"/>
              <w:rPr>
                <w:rFonts w:ascii="Times New Roman" w:hAnsi="Times New Roman" w:cs="Times New Roman"/>
                <w:sz w:val="18"/>
                <w:szCs w:val="18"/>
              </w:rPr>
            </w:pPr>
          </w:p>
          <w:p w14:paraId="16FC2997" w14:textId="77777777" w:rsidR="003C44ED" w:rsidRDefault="003C44ED" w:rsidP="003C44ED">
            <w:pPr>
              <w:ind w:firstLine="34"/>
              <w:rPr>
                <w:rFonts w:ascii="Times New Roman" w:hAnsi="Times New Roman" w:cs="Times New Roman"/>
                <w:color w:val="000000"/>
                <w:sz w:val="18"/>
                <w:szCs w:val="18"/>
                <w:highlight w:val="white"/>
              </w:rPr>
            </w:pPr>
            <w:proofErr w:type="gramStart"/>
            <w:r w:rsidRPr="00633218">
              <w:rPr>
                <w:rFonts w:ascii="Times New Roman" w:hAnsi="Times New Roman" w:cs="Times New Roman"/>
                <w:sz w:val="18"/>
                <w:szCs w:val="18"/>
              </w:rPr>
              <w:t>р</w:t>
            </w:r>
            <w:proofErr w:type="gramEnd"/>
            <w:r w:rsidRPr="00633218">
              <w:rPr>
                <w:rFonts w:ascii="Times New Roman" w:hAnsi="Times New Roman" w:cs="Times New Roman"/>
                <w:sz w:val="18"/>
                <w:szCs w:val="18"/>
              </w:rPr>
              <w:t xml:space="preserve">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633218">
              <w:rPr>
                <w:rFonts w:ascii="Times New Roman" w:hAnsi="Times New Roman" w:cs="Times New Roman"/>
                <w:sz w:val="18"/>
                <w:szCs w:val="18"/>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sz w:val="18"/>
                <w:szCs w:val="18"/>
              </w:rPr>
              <w:t>стр</w:t>
            </w:r>
            <w:proofErr w:type="gramEnd"/>
            <w:r w:rsidRPr="00633218">
              <w:rPr>
                <w:rFonts w:ascii="Times New Roman" w:hAnsi="Times New Roman" w:cs="Times New Roman"/>
                <w:sz w:val="18"/>
                <w:szCs w:val="18"/>
              </w:rPr>
              <w:t>ів України від 13 липня 2016 року № 440 (зі змінами та доповненнями);</w:t>
            </w:r>
            <w:r w:rsidRPr="00633218">
              <w:rPr>
                <w:rFonts w:ascii="Times New Roman" w:hAnsi="Times New Roman" w:cs="Times New Roman"/>
                <w:color w:val="000000"/>
                <w:sz w:val="18"/>
                <w:szCs w:val="18"/>
                <w:highlight w:val="white"/>
              </w:rPr>
              <w:t xml:space="preserve"> </w:t>
            </w:r>
          </w:p>
          <w:p w14:paraId="62D44F6F" w14:textId="77777777" w:rsidR="003C44ED" w:rsidRPr="00633218" w:rsidRDefault="003C44ED" w:rsidP="003C44ED">
            <w:pPr>
              <w:ind w:firstLine="34"/>
              <w:rPr>
                <w:rFonts w:ascii="Times New Roman" w:hAnsi="Times New Roman" w:cs="Times New Roman"/>
                <w:color w:val="000000"/>
                <w:sz w:val="18"/>
                <w:szCs w:val="18"/>
                <w:highlight w:val="white"/>
              </w:rPr>
            </w:pPr>
          </w:p>
          <w:p w14:paraId="05F83D67" w14:textId="77777777" w:rsidR="003C44ED" w:rsidRDefault="003C44ED" w:rsidP="003C44ED">
            <w:pP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w:t>
            </w:r>
            <w:r w:rsidRPr="00633218">
              <w:rPr>
                <w:rFonts w:ascii="Times New Roman" w:hAnsi="Times New Roman" w:cs="Times New Roman"/>
                <w:color w:val="000000"/>
                <w:sz w:val="18"/>
                <w:szCs w:val="18"/>
                <w:highlight w:val="white"/>
              </w:rPr>
              <w:lastRenderedPageBreak/>
              <w:t>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1F58575C" w14:textId="77777777" w:rsidR="003C44ED" w:rsidRPr="00633218" w:rsidRDefault="003C44ED" w:rsidP="003C44ED">
            <w:pPr>
              <w:ind w:firstLine="34"/>
              <w:rPr>
                <w:rFonts w:ascii="Times New Roman" w:hAnsi="Times New Roman" w:cs="Times New Roman"/>
                <w:color w:val="000000"/>
                <w:sz w:val="18"/>
                <w:szCs w:val="18"/>
                <w:highlight w:val="white"/>
              </w:rPr>
            </w:pPr>
          </w:p>
          <w:p w14:paraId="1B1C2E14" w14:textId="77777777" w:rsidR="003C44ED"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3207DF3" w14:textId="77777777" w:rsidR="003C44ED" w:rsidRPr="00633218"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p>
          <w:p w14:paraId="308C8E1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1B341F1D" w14:textId="77777777" w:rsidR="003C44ED" w:rsidRPr="00633218" w:rsidRDefault="003C44ED" w:rsidP="003C44ED">
            <w:pPr>
              <w:ind w:firstLine="34"/>
              <w:rPr>
                <w:rFonts w:ascii="Times New Roman" w:hAnsi="Times New Roman" w:cs="Times New Roman"/>
                <w:sz w:val="18"/>
                <w:szCs w:val="18"/>
              </w:rPr>
            </w:pPr>
          </w:p>
          <w:p w14:paraId="399A60B2"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w:t>
            </w:r>
            <w:r w:rsidRPr="00633218">
              <w:rPr>
                <w:rFonts w:ascii="Times New Roman" w:hAnsi="Times New Roman" w:cs="Times New Roman"/>
                <w:sz w:val="18"/>
                <w:szCs w:val="18"/>
              </w:rPr>
              <w:lastRenderedPageBreak/>
              <w:t>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8"/>
                <w:szCs w:val="18"/>
              </w:rPr>
              <w:t xml:space="preserve">  </w:t>
            </w:r>
            <w:r w:rsidRPr="00633218">
              <w:rPr>
                <w:rFonts w:ascii="Times New Roman" w:hAnsi="Times New Roman" w:cs="Times New Roman"/>
                <w:sz w:val="18"/>
                <w:szCs w:val="18"/>
              </w:rPr>
              <w:t xml:space="preserve">№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727C593D" w14:textId="77777777" w:rsidR="003C44ED" w:rsidRPr="00633218" w:rsidRDefault="003C44ED" w:rsidP="003C44ED">
            <w:pPr>
              <w:ind w:firstLine="34"/>
              <w:rPr>
                <w:rFonts w:ascii="Times New Roman" w:hAnsi="Times New Roman" w:cs="Times New Roman"/>
                <w:sz w:val="18"/>
                <w:szCs w:val="18"/>
              </w:rPr>
            </w:pPr>
          </w:p>
          <w:p w14:paraId="27786B6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прийняття </w:t>
            </w:r>
            <w:proofErr w:type="gramStart"/>
            <w:r w:rsidRPr="00633218">
              <w:rPr>
                <w:rFonts w:ascii="Times New Roman" w:hAnsi="Times New Roman" w:cs="Times New Roman"/>
                <w:sz w:val="18"/>
                <w:szCs w:val="18"/>
              </w:rPr>
              <w:t>р</w:t>
            </w:r>
            <w:proofErr w:type="gramEnd"/>
            <w:r w:rsidRPr="00633218">
              <w:rPr>
                <w:rFonts w:ascii="Times New Roman" w:hAnsi="Times New Roman" w:cs="Times New Roman"/>
                <w:sz w:val="18"/>
                <w:szCs w:val="18"/>
              </w:rPr>
              <w:t>ішень про:</w:t>
            </w:r>
          </w:p>
          <w:p w14:paraId="51BE0E9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w:t>
            </w:r>
            <w:proofErr w:type="gramStart"/>
            <w:r w:rsidRPr="00633218">
              <w:rPr>
                <w:rFonts w:ascii="Times New Roman" w:hAnsi="Times New Roman" w:cs="Times New Roman"/>
                <w:sz w:val="18"/>
                <w:szCs w:val="18"/>
              </w:rPr>
              <w:t xml:space="preserve"> Д</w:t>
            </w:r>
            <w:proofErr w:type="gramEnd"/>
            <w:r w:rsidRPr="00633218">
              <w:rPr>
                <w:rFonts w:ascii="Times New Roman" w:hAnsi="Times New Roman" w:cs="Times New Roman"/>
                <w:sz w:val="18"/>
                <w:szCs w:val="18"/>
              </w:rPr>
              <w:t>ія Сіті – платника податку на особливих умовах або відмову від такого оподаткування (пункт 141.10 статті 141 ПКУ);</w:t>
            </w:r>
          </w:p>
          <w:p w14:paraId="0342701B" w14:textId="77777777" w:rsidR="003C44ED" w:rsidRPr="00633218" w:rsidRDefault="003C44ED" w:rsidP="003C44ED">
            <w:pPr>
              <w:ind w:firstLine="34"/>
              <w:rPr>
                <w:rFonts w:ascii="Times New Roman" w:hAnsi="Times New Roman" w:cs="Times New Roman"/>
                <w:sz w:val="18"/>
                <w:szCs w:val="18"/>
              </w:rPr>
            </w:pPr>
          </w:p>
          <w:p w14:paraId="26D36698"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анулювання реєстрації платника єдиного податку</w:t>
            </w:r>
            <w:r>
              <w:rPr>
                <w:rFonts w:ascii="Times New Roman" w:hAnsi="Times New Roman" w:cs="Times New Roman"/>
                <w:sz w:val="18"/>
                <w:szCs w:val="18"/>
              </w:rPr>
              <w:t xml:space="preserve"> (пункт 299.10 </w:t>
            </w:r>
            <w:r>
              <w:rPr>
                <w:rFonts w:ascii="Times New Roman" w:hAnsi="Times New Roman" w:cs="Times New Roman"/>
                <w:sz w:val="18"/>
                <w:szCs w:val="18"/>
              </w:rPr>
              <w:br/>
              <w:t>статті 299 ПКУ)</w:t>
            </w:r>
          </w:p>
          <w:p w14:paraId="67DD8FB0" w14:textId="77777777" w:rsidR="003C44ED" w:rsidRPr="00986611" w:rsidRDefault="003C44ED" w:rsidP="002348AA">
            <w:pPr>
              <w:jc w:val="both"/>
              <w:rPr>
                <w:rFonts w:ascii="Times New Roman" w:eastAsia="Times New Roman" w:hAnsi="Times New Roman" w:cs="Times New Roman"/>
                <w:color w:val="000000"/>
                <w:sz w:val="18"/>
                <w:szCs w:val="18"/>
                <w:lang w:val="uk-UA" w:eastAsia="ru-RU"/>
              </w:rPr>
            </w:pPr>
          </w:p>
        </w:tc>
        <w:tc>
          <w:tcPr>
            <w:tcW w:w="2381" w:type="dxa"/>
          </w:tcPr>
          <w:p w14:paraId="1713A433" w14:textId="77777777" w:rsidR="003C44ED" w:rsidRDefault="003C44ED" w:rsidP="003C44ED">
            <w:pPr>
              <w:ind w:firstLine="8"/>
              <w:jc w:val="both"/>
              <w:rPr>
                <w:rFonts w:ascii="Times New Roman" w:hAnsi="Times New Roman" w:cs="Times New Roman"/>
                <w:sz w:val="18"/>
                <w:szCs w:val="18"/>
                <w:lang w:val="uk-UA"/>
              </w:rPr>
            </w:pPr>
          </w:p>
          <w:p w14:paraId="678EEDE0" w14:textId="77777777" w:rsidR="003C44ED" w:rsidRDefault="003C44ED" w:rsidP="003C44ED">
            <w:pPr>
              <w:ind w:firstLine="8"/>
              <w:jc w:val="both"/>
              <w:rPr>
                <w:rFonts w:ascii="Times New Roman" w:hAnsi="Times New Roman" w:cs="Times New Roman"/>
                <w:sz w:val="18"/>
                <w:szCs w:val="18"/>
                <w:lang w:val="uk-UA"/>
              </w:rPr>
            </w:pPr>
          </w:p>
          <w:p w14:paraId="714890CD" w14:textId="77777777" w:rsidR="003C44ED" w:rsidRDefault="003C44ED" w:rsidP="003C44ED">
            <w:pPr>
              <w:ind w:firstLine="8"/>
              <w:jc w:val="both"/>
              <w:rPr>
                <w:rFonts w:ascii="Times New Roman" w:hAnsi="Times New Roman" w:cs="Times New Roman"/>
                <w:sz w:val="18"/>
                <w:szCs w:val="18"/>
                <w:lang w:val="uk-UA"/>
              </w:rPr>
            </w:pPr>
          </w:p>
          <w:p w14:paraId="07E7EDEE" w14:textId="77777777" w:rsidR="003C44ED" w:rsidRDefault="003C44ED" w:rsidP="003C44ED">
            <w:pPr>
              <w:ind w:firstLine="8"/>
              <w:jc w:val="both"/>
              <w:rPr>
                <w:rFonts w:ascii="Times New Roman" w:hAnsi="Times New Roman" w:cs="Times New Roman"/>
                <w:sz w:val="18"/>
                <w:szCs w:val="18"/>
                <w:lang w:val="uk-UA"/>
              </w:rPr>
            </w:pPr>
          </w:p>
          <w:p w14:paraId="679F74D6" w14:textId="77777777" w:rsidR="003C44ED" w:rsidRDefault="003C44ED" w:rsidP="003C44ED">
            <w:pPr>
              <w:ind w:firstLine="8"/>
              <w:jc w:val="both"/>
              <w:rPr>
                <w:rFonts w:ascii="Times New Roman" w:hAnsi="Times New Roman" w:cs="Times New Roman"/>
                <w:sz w:val="18"/>
                <w:szCs w:val="18"/>
                <w:lang w:val="uk-UA"/>
              </w:rPr>
            </w:pPr>
          </w:p>
          <w:p w14:paraId="6B522A7A" w14:textId="77777777" w:rsidR="003C44ED" w:rsidRDefault="003C44ED" w:rsidP="003C44ED">
            <w:pPr>
              <w:ind w:firstLine="8"/>
              <w:jc w:val="both"/>
              <w:rPr>
                <w:rFonts w:ascii="Times New Roman" w:hAnsi="Times New Roman" w:cs="Times New Roman"/>
                <w:sz w:val="18"/>
                <w:szCs w:val="18"/>
                <w:lang w:val="uk-UA"/>
              </w:rPr>
            </w:pPr>
          </w:p>
          <w:p w14:paraId="4A348A5F" w14:textId="77777777" w:rsidR="003C44ED" w:rsidRDefault="003C44ED" w:rsidP="003C44ED">
            <w:pPr>
              <w:ind w:firstLine="8"/>
              <w:jc w:val="both"/>
              <w:rPr>
                <w:rFonts w:ascii="Times New Roman" w:hAnsi="Times New Roman" w:cs="Times New Roman"/>
                <w:sz w:val="18"/>
                <w:szCs w:val="18"/>
                <w:lang w:val="uk-UA"/>
              </w:rPr>
            </w:pPr>
          </w:p>
          <w:p w14:paraId="5CAD48AF" w14:textId="77777777" w:rsidR="003C44ED" w:rsidRDefault="003C44ED" w:rsidP="003C44ED">
            <w:pPr>
              <w:ind w:firstLine="8"/>
              <w:jc w:val="both"/>
              <w:rPr>
                <w:rFonts w:ascii="Times New Roman" w:hAnsi="Times New Roman" w:cs="Times New Roman"/>
                <w:sz w:val="18"/>
                <w:szCs w:val="18"/>
                <w:lang w:val="uk-UA"/>
              </w:rPr>
            </w:pPr>
          </w:p>
          <w:p w14:paraId="7ECA4A2C" w14:textId="77777777" w:rsidR="003C44ED" w:rsidRDefault="003C44ED" w:rsidP="003C44ED">
            <w:pPr>
              <w:ind w:firstLine="8"/>
              <w:jc w:val="both"/>
              <w:rPr>
                <w:rFonts w:ascii="Times New Roman" w:hAnsi="Times New Roman" w:cs="Times New Roman"/>
                <w:sz w:val="18"/>
                <w:szCs w:val="18"/>
                <w:lang w:val="uk-UA"/>
              </w:rPr>
            </w:pPr>
          </w:p>
          <w:p w14:paraId="318C69B4" w14:textId="77777777" w:rsidR="003C44ED" w:rsidRDefault="003C44ED" w:rsidP="003C44ED">
            <w:pPr>
              <w:ind w:firstLine="8"/>
              <w:jc w:val="both"/>
              <w:rPr>
                <w:rFonts w:ascii="Times New Roman" w:hAnsi="Times New Roman" w:cs="Times New Roman"/>
                <w:sz w:val="18"/>
                <w:szCs w:val="18"/>
                <w:lang w:val="uk-UA"/>
              </w:rPr>
            </w:pPr>
          </w:p>
          <w:p w14:paraId="72BFF1A2" w14:textId="77777777" w:rsidR="003C44ED" w:rsidRDefault="003C44ED" w:rsidP="003C44ED">
            <w:pPr>
              <w:ind w:firstLine="8"/>
              <w:jc w:val="both"/>
              <w:rPr>
                <w:rFonts w:ascii="Times New Roman" w:hAnsi="Times New Roman" w:cs="Times New Roman"/>
                <w:sz w:val="18"/>
                <w:szCs w:val="18"/>
                <w:lang w:val="uk-UA"/>
              </w:rPr>
            </w:pPr>
          </w:p>
          <w:p w14:paraId="48A5CC7C" w14:textId="77777777" w:rsidR="003C44ED" w:rsidRDefault="003C44ED" w:rsidP="003C44ED">
            <w:pPr>
              <w:ind w:firstLine="8"/>
              <w:jc w:val="both"/>
              <w:rPr>
                <w:rFonts w:ascii="Times New Roman" w:hAnsi="Times New Roman" w:cs="Times New Roman"/>
                <w:sz w:val="18"/>
                <w:szCs w:val="18"/>
                <w:lang w:val="uk-UA"/>
              </w:rPr>
            </w:pPr>
          </w:p>
          <w:p w14:paraId="1BA29BF9" w14:textId="77777777" w:rsidR="003C44ED" w:rsidRDefault="003C44ED" w:rsidP="003C44ED">
            <w:pPr>
              <w:ind w:firstLine="8"/>
              <w:jc w:val="both"/>
              <w:rPr>
                <w:rFonts w:ascii="Times New Roman" w:hAnsi="Times New Roman" w:cs="Times New Roman"/>
                <w:sz w:val="18"/>
                <w:szCs w:val="18"/>
                <w:lang w:val="uk-UA"/>
              </w:rPr>
            </w:pPr>
          </w:p>
          <w:p w14:paraId="48465AA6" w14:textId="77777777" w:rsidR="003C44ED" w:rsidRDefault="003C44ED" w:rsidP="003C44ED">
            <w:pPr>
              <w:ind w:firstLine="8"/>
              <w:jc w:val="both"/>
              <w:rPr>
                <w:rFonts w:ascii="Times New Roman" w:hAnsi="Times New Roman" w:cs="Times New Roman"/>
                <w:sz w:val="18"/>
                <w:szCs w:val="18"/>
                <w:lang w:val="uk-UA"/>
              </w:rPr>
            </w:pPr>
          </w:p>
          <w:p w14:paraId="4E107F2D"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9EBB843" w14:textId="77777777" w:rsidR="003C44ED" w:rsidRDefault="003C44ED" w:rsidP="003C44ED">
            <w:pPr>
              <w:ind w:firstLine="8"/>
              <w:jc w:val="both"/>
              <w:rPr>
                <w:rFonts w:ascii="Times New Roman" w:hAnsi="Times New Roman" w:cs="Times New Roman"/>
                <w:sz w:val="18"/>
                <w:szCs w:val="18"/>
                <w:lang w:val="uk-UA"/>
              </w:rPr>
            </w:pPr>
          </w:p>
          <w:p w14:paraId="1308D728" w14:textId="77777777" w:rsidR="003C44ED" w:rsidRDefault="003C44ED" w:rsidP="003C44ED">
            <w:pPr>
              <w:ind w:firstLine="8"/>
              <w:jc w:val="both"/>
              <w:rPr>
                <w:rFonts w:ascii="Times New Roman" w:hAnsi="Times New Roman" w:cs="Times New Roman"/>
                <w:sz w:val="18"/>
                <w:szCs w:val="18"/>
                <w:lang w:val="uk-UA"/>
              </w:rPr>
            </w:pPr>
          </w:p>
          <w:p w14:paraId="5532D3D3" w14:textId="77777777" w:rsidR="003C44ED" w:rsidRDefault="003C44ED" w:rsidP="003C44ED">
            <w:pPr>
              <w:ind w:firstLine="8"/>
              <w:jc w:val="both"/>
              <w:rPr>
                <w:rFonts w:ascii="Times New Roman" w:hAnsi="Times New Roman" w:cs="Times New Roman"/>
                <w:sz w:val="18"/>
                <w:szCs w:val="18"/>
                <w:lang w:val="uk-UA"/>
              </w:rPr>
            </w:pPr>
          </w:p>
          <w:p w14:paraId="19F52BA2" w14:textId="77777777" w:rsidR="003C44ED" w:rsidRDefault="003C44ED" w:rsidP="003C44ED">
            <w:pPr>
              <w:ind w:firstLine="8"/>
              <w:jc w:val="both"/>
              <w:rPr>
                <w:rFonts w:ascii="Times New Roman" w:hAnsi="Times New Roman" w:cs="Times New Roman"/>
                <w:sz w:val="18"/>
                <w:szCs w:val="18"/>
                <w:lang w:val="uk-UA"/>
              </w:rPr>
            </w:pPr>
          </w:p>
          <w:p w14:paraId="6D97A17E" w14:textId="77777777" w:rsidR="003C44ED" w:rsidRDefault="003C44ED" w:rsidP="003C44ED">
            <w:pPr>
              <w:ind w:firstLine="8"/>
              <w:jc w:val="both"/>
              <w:rPr>
                <w:rFonts w:ascii="Times New Roman" w:hAnsi="Times New Roman" w:cs="Times New Roman"/>
                <w:sz w:val="18"/>
                <w:szCs w:val="18"/>
                <w:lang w:val="uk-UA"/>
              </w:rPr>
            </w:pPr>
          </w:p>
          <w:p w14:paraId="6D1B4F17" w14:textId="77777777" w:rsidR="003C44ED" w:rsidRDefault="003C44ED" w:rsidP="003C44ED">
            <w:pPr>
              <w:ind w:firstLine="8"/>
              <w:jc w:val="both"/>
              <w:rPr>
                <w:rFonts w:ascii="Times New Roman" w:hAnsi="Times New Roman" w:cs="Times New Roman"/>
                <w:sz w:val="18"/>
                <w:szCs w:val="18"/>
                <w:lang w:val="uk-UA"/>
              </w:rPr>
            </w:pPr>
          </w:p>
          <w:p w14:paraId="4BB609FC" w14:textId="77777777" w:rsidR="003C44ED" w:rsidRDefault="003C44ED" w:rsidP="003C44ED">
            <w:pPr>
              <w:ind w:firstLine="8"/>
              <w:jc w:val="both"/>
              <w:rPr>
                <w:rFonts w:ascii="Times New Roman" w:hAnsi="Times New Roman" w:cs="Times New Roman"/>
                <w:sz w:val="18"/>
                <w:szCs w:val="18"/>
                <w:lang w:val="uk-UA"/>
              </w:rPr>
            </w:pPr>
          </w:p>
          <w:p w14:paraId="21A9E04A" w14:textId="77777777" w:rsidR="003C44ED" w:rsidRDefault="003C44ED" w:rsidP="003C44ED">
            <w:pPr>
              <w:ind w:firstLine="8"/>
              <w:jc w:val="both"/>
              <w:rPr>
                <w:rFonts w:ascii="Times New Roman" w:hAnsi="Times New Roman" w:cs="Times New Roman"/>
                <w:sz w:val="18"/>
                <w:szCs w:val="18"/>
                <w:lang w:val="uk-UA"/>
              </w:rPr>
            </w:pPr>
          </w:p>
          <w:p w14:paraId="0D0E454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7783CEAA" w14:textId="77777777" w:rsidR="003C44ED" w:rsidRDefault="003C44ED" w:rsidP="003C44ED">
            <w:pPr>
              <w:ind w:firstLine="8"/>
              <w:jc w:val="both"/>
              <w:rPr>
                <w:rFonts w:ascii="Times New Roman" w:hAnsi="Times New Roman" w:cs="Times New Roman"/>
                <w:sz w:val="18"/>
                <w:szCs w:val="18"/>
                <w:lang w:val="uk-UA"/>
              </w:rPr>
            </w:pPr>
          </w:p>
          <w:p w14:paraId="169C39DC" w14:textId="77777777" w:rsidR="003C44ED" w:rsidRDefault="003C44ED" w:rsidP="003C44ED">
            <w:pPr>
              <w:ind w:firstLine="8"/>
              <w:jc w:val="both"/>
              <w:rPr>
                <w:rFonts w:ascii="Times New Roman" w:hAnsi="Times New Roman" w:cs="Times New Roman"/>
                <w:sz w:val="18"/>
                <w:szCs w:val="18"/>
                <w:lang w:val="uk-UA"/>
              </w:rPr>
            </w:pPr>
          </w:p>
          <w:p w14:paraId="02646832" w14:textId="77777777" w:rsidR="003C44ED" w:rsidRDefault="003C44ED" w:rsidP="003C44ED">
            <w:pPr>
              <w:ind w:firstLine="8"/>
              <w:jc w:val="both"/>
              <w:rPr>
                <w:rFonts w:ascii="Times New Roman" w:hAnsi="Times New Roman" w:cs="Times New Roman"/>
                <w:sz w:val="18"/>
                <w:szCs w:val="18"/>
                <w:lang w:val="uk-UA"/>
              </w:rPr>
            </w:pPr>
          </w:p>
          <w:p w14:paraId="60FDED46" w14:textId="77777777" w:rsidR="003C44ED" w:rsidRDefault="003C44ED" w:rsidP="003C44ED">
            <w:pPr>
              <w:ind w:firstLine="8"/>
              <w:jc w:val="both"/>
              <w:rPr>
                <w:rFonts w:ascii="Times New Roman" w:hAnsi="Times New Roman" w:cs="Times New Roman"/>
                <w:sz w:val="18"/>
                <w:szCs w:val="18"/>
                <w:lang w:val="uk-UA"/>
              </w:rPr>
            </w:pPr>
          </w:p>
          <w:p w14:paraId="08848F98" w14:textId="77777777" w:rsidR="003C44ED" w:rsidRDefault="003C44ED" w:rsidP="003C44ED">
            <w:pPr>
              <w:ind w:firstLine="8"/>
              <w:jc w:val="both"/>
              <w:rPr>
                <w:rFonts w:ascii="Times New Roman" w:hAnsi="Times New Roman" w:cs="Times New Roman"/>
                <w:sz w:val="18"/>
                <w:szCs w:val="18"/>
                <w:lang w:val="uk-UA"/>
              </w:rPr>
            </w:pPr>
          </w:p>
          <w:p w14:paraId="608579AE"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7B9A02A4"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5E644623" w14:textId="77777777" w:rsidR="003C44ED" w:rsidRDefault="003C44ED" w:rsidP="003C44ED">
            <w:pPr>
              <w:ind w:firstLine="8"/>
              <w:jc w:val="both"/>
              <w:rPr>
                <w:rFonts w:ascii="Times New Roman" w:hAnsi="Times New Roman" w:cs="Times New Roman"/>
                <w:sz w:val="18"/>
                <w:szCs w:val="18"/>
                <w:lang w:val="uk-UA"/>
              </w:rPr>
            </w:pPr>
          </w:p>
          <w:p w14:paraId="47E39098" w14:textId="77777777" w:rsidR="003C44ED" w:rsidRDefault="003C44ED" w:rsidP="003C44ED">
            <w:pPr>
              <w:ind w:firstLine="8"/>
              <w:jc w:val="both"/>
              <w:rPr>
                <w:rFonts w:ascii="Times New Roman" w:hAnsi="Times New Roman" w:cs="Times New Roman"/>
                <w:sz w:val="18"/>
                <w:szCs w:val="18"/>
                <w:lang w:val="uk-UA"/>
              </w:rPr>
            </w:pPr>
          </w:p>
          <w:p w14:paraId="002EF5EF" w14:textId="77777777" w:rsidR="003C44ED" w:rsidRDefault="003C44ED" w:rsidP="003C44ED">
            <w:pPr>
              <w:ind w:firstLine="8"/>
              <w:jc w:val="both"/>
              <w:rPr>
                <w:rFonts w:ascii="Times New Roman" w:hAnsi="Times New Roman" w:cs="Times New Roman"/>
                <w:sz w:val="18"/>
                <w:szCs w:val="18"/>
                <w:lang w:val="uk-UA"/>
              </w:rPr>
            </w:pPr>
          </w:p>
          <w:p w14:paraId="249D75B8" w14:textId="77777777" w:rsidR="003C44ED" w:rsidRDefault="003C44ED" w:rsidP="003C44ED">
            <w:pPr>
              <w:ind w:firstLine="8"/>
              <w:jc w:val="both"/>
              <w:rPr>
                <w:rFonts w:ascii="Times New Roman" w:hAnsi="Times New Roman" w:cs="Times New Roman"/>
                <w:sz w:val="18"/>
                <w:szCs w:val="18"/>
                <w:lang w:val="uk-UA"/>
              </w:rPr>
            </w:pPr>
          </w:p>
          <w:p w14:paraId="47B9C78C" w14:textId="77777777" w:rsidR="003C44ED" w:rsidRDefault="003C44ED" w:rsidP="003C44ED">
            <w:pPr>
              <w:ind w:firstLine="8"/>
              <w:jc w:val="both"/>
              <w:rPr>
                <w:rFonts w:ascii="Times New Roman" w:hAnsi="Times New Roman" w:cs="Times New Roman"/>
                <w:sz w:val="18"/>
                <w:szCs w:val="18"/>
                <w:lang w:val="uk-UA"/>
              </w:rPr>
            </w:pPr>
          </w:p>
          <w:p w14:paraId="3D291476" w14:textId="77777777" w:rsidR="003C44ED" w:rsidRDefault="003C44ED" w:rsidP="003C44ED">
            <w:pPr>
              <w:ind w:firstLine="8"/>
              <w:jc w:val="both"/>
              <w:rPr>
                <w:rFonts w:ascii="Times New Roman" w:hAnsi="Times New Roman" w:cs="Times New Roman"/>
                <w:sz w:val="18"/>
                <w:szCs w:val="18"/>
                <w:lang w:val="uk-UA"/>
              </w:rPr>
            </w:pPr>
          </w:p>
          <w:p w14:paraId="6C02BB18" w14:textId="77777777" w:rsidR="003C44ED" w:rsidRDefault="003C44ED" w:rsidP="003C44ED">
            <w:pPr>
              <w:ind w:firstLine="8"/>
              <w:jc w:val="both"/>
              <w:rPr>
                <w:rFonts w:ascii="Times New Roman" w:hAnsi="Times New Roman" w:cs="Times New Roman"/>
                <w:sz w:val="18"/>
                <w:szCs w:val="18"/>
                <w:lang w:val="uk-UA"/>
              </w:rPr>
            </w:pPr>
          </w:p>
          <w:p w14:paraId="3FD08BD1" w14:textId="77777777" w:rsidR="003C44ED" w:rsidRDefault="003C44ED" w:rsidP="003C44ED">
            <w:pPr>
              <w:ind w:firstLine="8"/>
              <w:jc w:val="both"/>
              <w:rPr>
                <w:rFonts w:ascii="Times New Roman" w:hAnsi="Times New Roman" w:cs="Times New Roman"/>
                <w:sz w:val="18"/>
                <w:szCs w:val="18"/>
                <w:lang w:val="uk-UA"/>
              </w:rPr>
            </w:pPr>
          </w:p>
          <w:p w14:paraId="3E90B3C2" w14:textId="77777777" w:rsidR="003C44ED" w:rsidRDefault="003C44ED" w:rsidP="003C44ED">
            <w:pPr>
              <w:ind w:firstLine="8"/>
              <w:jc w:val="both"/>
              <w:rPr>
                <w:rFonts w:ascii="Times New Roman" w:hAnsi="Times New Roman" w:cs="Times New Roman"/>
                <w:sz w:val="18"/>
                <w:szCs w:val="18"/>
                <w:lang w:val="uk-UA"/>
              </w:rPr>
            </w:pPr>
          </w:p>
          <w:p w14:paraId="504CE35B" w14:textId="77777777" w:rsidR="003C44ED" w:rsidRDefault="003C44ED" w:rsidP="003C44ED">
            <w:pPr>
              <w:ind w:firstLine="8"/>
              <w:jc w:val="both"/>
              <w:rPr>
                <w:rFonts w:ascii="Times New Roman" w:hAnsi="Times New Roman" w:cs="Times New Roman"/>
                <w:sz w:val="18"/>
                <w:szCs w:val="18"/>
                <w:lang w:val="uk-UA"/>
              </w:rPr>
            </w:pPr>
          </w:p>
          <w:p w14:paraId="30BAF7A5" w14:textId="77777777" w:rsidR="003C44ED" w:rsidRDefault="003C44ED" w:rsidP="003C44ED">
            <w:pPr>
              <w:ind w:firstLine="8"/>
              <w:jc w:val="both"/>
              <w:rPr>
                <w:rFonts w:ascii="Times New Roman" w:hAnsi="Times New Roman" w:cs="Times New Roman"/>
                <w:sz w:val="18"/>
                <w:szCs w:val="18"/>
                <w:lang w:val="uk-UA"/>
              </w:rPr>
            </w:pPr>
          </w:p>
          <w:p w14:paraId="0FBB49C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F0988FF" w14:textId="77777777" w:rsidR="003C44ED" w:rsidRDefault="003C44ED" w:rsidP="003C44ED">
            <w:pPr>
              <w:ind w:firstLine="8"/>
              <w:jc w:val="both"/>
              <w:rPr>
                <w:rFonts w:ascii="Times New Roman" w:hAnsi="Times New Roman" w:cs="Times New Roman"/>
                <w:sz w:val="18"/>
                <w:szCs w:val="18"/>
                <w:lang w:val="uk-UA"/>
              </w:rPr>
            </w:pPr>
          </w:p>
          <w:p w14:paraId="4BD9593B" w14:textId="77777777" w:rsidR="003C44ED" w:rsidRDefault="003C44ED" w:rsidP="003C44ED">
            <w:pPr>
              <w:ind w:firstLine="8"/>
              <w:jc w:val="both"/>
              <w:rPr>
                <w:rFonts w:ascii="Times New Roman" w:hAnsi="Times New Roman" w:cs="Times New Roman"/>
                <w:sz w:val="18"/>
                <w:szCs w:val="18"/>
                <w:lang w:val="uk-UA"/>
              </w:rPr>
            </w:pPr>
          </w:p>
          <w:p w14:paraId="6C4107EB" w14:textId="77777777" w:rsidR="003C44ED" w:rsidRDefault="003C44ED" w:rsidP="003C44ED">
            <w:pPr>
              <w:ind w:firstLine="8"/>
              <w:jc w:val="both"/>
              <w:rPr>
                <w:rFonts w:ascii="Times New Roman" w:hAnsi="Times New Roman" w:cs="Times New Roman"/>
                <w:sz w:val="18"/>
                <w:szCs w:val="18"/>
                <w:lang w:val="uk-UA"/>
              </w:rPr>
            </w:pPr>
          </w:p>
          <w:p w14:paraId="15D9BA42" w14:textId="77777777" w:rsidR="003C44ED" w:rsidRDefault="003C44ED" w:rsidP="003C44ED">
            <w:pPr>
              <w:ind w:firstLine="8"/>
              <w:jc w:val="both"/>
              <w:rPr>
                <w:rFonts w:ascii="Times New Roman" w:hAnsi="Times New Roman" w:cs="Times New Roman"/>
                <w:sz w:val="18"/>
                <w:szCs w:val="18"/>
                <w:lang w:val="uk-UA"/>
              </w:rPr>
            </w:pPr>
          </w:p>
          <w:p w14:paraId="5CCB416E" w14:textId="77777777" w:rsidR="003C44ED" w:rsidRDefault="003C44ED" w:rsidP="003C44ED">
            <w:pPr>
              <w:ind w:firstLine="8"/>
              <w:jc w:val="both"/>
              <w:rPr>
                <w:rFonts w:ascii="Times New Roman" w:hAnsi="Times New Roman" w:cs="Times New Roman"/>
                <w:sz w:val="18"/>
                <w:szCs w:val="18"/>
                <w:lang w:val="uk-UA"/>
              </w:rPr>
            </w:pPr>
          </w:p>
          <w:p w14:paraId="7C99EF6D" w14:textId="77777777" w:rsidR="003C44ED" w:rsidRDefault="003C44ED" w:rsidP="003C44ED">
            <w:pPr>
              <w:ind w:firstLine="8"/>
              <w:jc w:val="both"/>
              <w:rPr>
                <w:rFonts w:ascii="Times New Roman" w:hAnsi="Times New Roman" w:cs="Times New Roman"/>
                <w:sz w:val="18"/>
                <w:szCs w:val="18"/>
                <w:lang w:val="uk-UA"/>
              </w:rPr>
            </w:pPr>
          </w:p>
          <w:p w14:paraId="388319F7" w14:textId="77777777" w:rsidR="003C44ED" w:rsidRDefault="003C44ED" w:rsidP="003C44ED">
            <w:pPr>
              <w:ind w:firstLine="8"/>
              <w:jc w:val="both"/>
              <w:rPr>
                <w:rFonts w:ascii="Times New Roman" w:hAnsi="Times New Roman" w:cs="Times New Roman"/>
                <w:sz w:val="18"/>
                <w:szCs w:val="18"/>
                <w:lang w:val="uk-UA"/>
              </w:rPr>
            </w:pPr>
          </w:p>
          <w:p w14:paraId="1887EBD4" w14:textId="77777777" w:rsidR="003C44ED" w:rsidRDefault="003C44ED" w:rsidP="003C44ED">
            <w:pPr>
              <w:ind w:firstLine="8"/>
              <w:jc w:val="both"/>
              <w:rPr>
                <w:rFonts w:ascii="Times New Roman" w:hAnsi="Times New Roman" w:cs="Times New Roman"/>
                <w:sz w:val="18"/>
                <w:szCs w:val="18"/>
                <w:lang w:val="uk-UA"/>
              </w:rPr>
            </w:pPr>
          </w:p>
          <w:p w14:paraId="316EE85A" w14:textId="77777777" w:rsidR="003C44ED" w:rsidRDefault="003C44ED" w:rsidP="003C44ED">
            <w:pPr>
              <w:ind w:firstLine="8"/>
              <w:jc w:val="both"/>
              <w:rPr>
                <w:rFonts w:ascii="Times New Roman" w:hAnsi="Times New Roman" w:cs="Times New Roman"/>
                <w:sz w:val="18"/>
                <w:szCs w:val="18"/>
                <w:lang w:val="uk-UA"/>
              </w:rPr>
            </w:pPr>
          </w:p>
          <w:p w14:paraId="06D4915A" w14:textId="77777777" w:rsidR="003C44ED" w:rsidRDefault="003C44ED" w:rsidP="003C44ED">
            <w:pPr>
              <w:ind w:firstLine="8"/>
              <w:jc w:val="both"/>
              <w:rPr>
                <w:rFonts w:ascii="Times New Roman" w:hAnsi="Times New Roman" w:cs="Times New Roman"/>
                <w:sz w:val="18"/>
                <w:szCs w:val="18"/>
                <w:lang w:val="uk-UA"/>
              </w:rPr>
            </w:pPr>
          </w:p>
          <w:p w14:paraId="23D8D634" w14:textId="77777777" w:rsidR="003C44ED" w:rsidRDefault="003C44ED" w:rsidP="003C44ED">
            <w:pPr>
              <w:ind w:firstLine="8"/>
              <w:jc w:val="both"/>
              <w:rPr>
                <w:rFonts w:ascii="Times New Roman" w:hAnsi="Times New Roman" w:cs="Times New Roman"/>
                <w:sz w:val="18"/>
                <w:szCs w:val="18"/>
                <w:lang w:val="uk-UA"/>
              </w:rPr>
            </w:pPr>
          </w:p>
          <w:p w14:paraId="509E5EAF" w14:textId="77777777" w:rsidR="003C44ED" w:rsidRDefault="003C44ED" w:rsidP="003C44ED">
            <w:pPr>
              <w:ind w:firstLine="8"/>
              <w:jc w:val="both"/>
              <w:rPr>
                <w:rFonts w:ascii="Times New Roman" w:hAnsi="Times New Roman" w:cs="Times New Roman"/>
                <w:sz w:val="18"/>
                <w:szCs w:val="18"/>
                <w:lang w:val="uk-UA"/>
              </w:rPr>
            </w:pPr>
          </w:p>
          <w:p w14:paraId="66A33896" w14:textId="77777777" w:rsidR="003C44ED" w:rsidRDefault="003C44ED" w:rsidP="003C44ED">
            <w:pPr>
              <w:ind w:firstLine="8"/>
              <w:jc w:val="both"/>
              <w:rPr>
                <w:rFonts w:ascii="Times New Roman" w:hAnsi="Times New Roman" w:cs="Times New Roman"/>
                <w:sz w:val="18"/>
                <w:szCs w:val="18"/>
                <w:lang w:val="uk-UA"/>
              </w:rPr>
            </w:pPr>
          </w:p>
          <w:p w14:paraId="1EBECA9B" w14:textId="77777777" w:rsidR="003C44ED" w:rsidRDefault="003C44ED" w:rsidP="003C44ED">
            <w:pPr>
              <w:ind w:firstLine="8"/>
              <w:jc w:val="both"/>
              <w:rPr>
                <w:rFonts w:ascii="Times New Roman" w:hAnsi="Times New Roman" w:cs="Times New Roman"/>
                <w:sz w:val="18"/>
                <w:szCs w:val="18"/>
                <w:lang w:val="uk-UA"/>
              </w:rPr>
            </w:pPr>
          </w:p>
          <w:p w14:paraId="186F564E" w14:textId="77777777" w:rsidR="003C44ED" w:rsidRDefault="003C44ED" w:rsidP="003C44ED">
            <w:pPr>
              <w:ind w:firstLine="8"/>
              <w:jc w:val="both"/>
              <w:rPr>
                <w:rFonts w:ascii="Times New Roman" w:hAnsi="Times New Roman" w:cs="Times New Roman"/>
                <w:sz w:val="18"/>
                <w:szCs w:val="18"/>
                <w:lang w:val="uk-UA"/>
              </w:rPr>
            </w:pPr>
          </w:p>
          <w:p w14:paraId="024EB872" w14:textId="77777777" w:rsidR="003C44ED" w:rsidRDefault="003C44ED" w:rsidP="003C44ED">
            <w:pPr>
              <w:ind w:firstLine="8"/>
              <w:jc w:val="both"/>
              <w:rPr>
                <w:rFonts w:ascii="Times New Roman" w:hAnsi="Times New Roman" w:cs="Times New Roman"/>
                <w:sz w:val="18"/>
                <w:szCs w:val="18"/>
                <w:lang w:val="uk-UA"/>
              </w:rPr>
            </w:pPr>
          </w:p>
          <w:p w14:paraId="2106932E" w14:textId="77777777" w:rsidR="003C44ED" w:rsidRDefault="003C44ED" w:rsidP="003C44ED">
            <w:pPr>
              <w:ind w:firstLine="8"/>
              <w:jc w:val="both"/>
              <w:rPr>
                <w:rFonts w:ascii="Times New Roman" w:hAnsi="Times New Roman" w:cs="Times New Roman"/>
                <w:sz w:val="18"/>
                <w:szCs w:val="18"/>
                <w:lang w:val="uk-UA"/>
              </w:rPr>
            </w:pPr>
          </w:p>
          <w:p w14:paraId="1449142C" w14:textId="77777777" w:rsidR="003C44ED" w:rsidRDefault="003C44ED" w:rsidP="003C44ED">
            <w:pPr>
              <w:ind w:firstLine="8"/>
              <w:jc w:val="both"/>
              <w:rPr>
                <w:rFonts w:ascii="Times New Roman" w:hAnsi="Times New Roman" w:cs="Times New Roman"/>
                <w:sz w:val="18"/>
                <w:szCs w:val="18"/>
                <w:lang w:val="uk-UA"/>
              </w:rPr>
            </w:pPr>
          </w:p>
          <w:p w14:paraId="529798E6" w14:textId="77777777" w:rsidR="003C44ED" w:rsidRDefault="003C44ED" w:rsidP="003C44ED">
            <w:pPr>
              <w:ind w:firstLine="8"/>
              <w:jc w:val="both"/>
              <w:rPr>
                <w:rFonts w:ascii="Times New Roman" w:hAnsi="Times New Roman" w:cs="Times New Roman"/>
                <w:sz w:val="18"/>
                <w:szCs w:val="18"/>
                <w:lang w:val="uk-UA"/>
              </w:rPr>
            </w:pPr>
          </w:p>
          <w:p w14:paraId="1CD1A33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31706CBF" w14:textId="77777777" w:rsidR="003C44ED" w:rsidRDefault="003C44ED" w:rsidP="003C44ED">
            <w:pPr>
              <w:ind w:firstLine="8"/>
              <w:jc w:val="both"/>
              <w:rPr>
                <w:rFonts w:ascii="Times New Roman" w:hAnsi="Times New Roman" w:cs="Times New Roman"/>
                <w:sz w:val="18"/>
                <w:szCs w:val="18"/>
                <w:lang w:val="uk-UA"/>
              </w:rPr>
            </w:pPr>
          </w:p>
          <w:p w14:paraId="4108B274" w14:textId="77777777" w:rsidR="003C44ED" w:rsidRDefault="003C44ED" w:rsidP="003C44ED">
            <w:pPr>
              <w:ind w:firstLine="8"/>
              <w:jc w:val="both"/>
              <w:rPr>
                <w:rFonts w:ascii="Times New Roman" w:hAnsi="Times New Roman" w:cs="Times New Roman"/>
                <w:sz w:val="18"/>
                <w:szCs w:val="18"/>
                <w:lang w:val="uk-UA"/>
              </w:rPr>
            </w:pPr>
          </w:p>
          <w:p w14:paraId="05B2E888" w14:textId="77777777" w:rsidR="003C44ED" w:rsidRDefault="003C44ED" w:rsidP="003C44ED">
            <w:pPr>
              <w:ind w:firstLine="8"/>
              <w:jc w:val="both"/>
              <w:rPr>
                <w:rFonts w:ascii="Times New Roman" w:hAnsi="Times New Roman" w:cs="Times New Roman"/>
                <w:sz w:val="18"/>
                <w:szCs w:val="18"/>
                <w:lang w:val="uk-UA"/>
              </w:rPr>
            </w:pPr>
          </w:p>
          <w:p w14:paraId="3B8F5B75" w14:textId="77777777" w:rsidR="003C44ED" w:rsidRDefault="003C44ED" w:rsidP="003C44ED">
            <w:pPr>
              <w:ind w:firstLine="8"/>
              <w:jc w:val="both"/>
              <w:rPr>
                <w:rFonts w:ascii="Times New Roman" w:hAnsi="Times New Roman" w:cs="Times New Roman"/>
                <w:sz w:val="18"/>
                <w:szCs w:val="18"/>
                <w:lang w:val="uk-UA"/>
              </w:rPr>
            </w:pPr>
          </w:p>
          <w:p w14:paraId="05B47E3C" w14:textId="77777777" w:rsidR="003C44ED" w:rsidRDefault="003C44ED" w:rsidP="003C44ED">
            <w:pPr>
              <w:ind w:firstLine="8"/>
              <w:jc w:val="both"/>
              <w:rPr>
                <w:rFonts w:ascii="Times New Roman" w:hAnsi="Times New Roman" w:cs="Times New Roman"/>
                <w:sz w:val="18"/>
                <w:szCs w:val="18"/>
                <w:lang w:val="uk-UA"/>
              </w:rPr>
            </w:pPr>
          </w:p>
          <w:p w14:paraId="785B7865" w14:textId="77777777" w:rsidR="003C44ED" w:rsidRDefault="003C44ED" w:rsidP="003C44ED">
            <w:pPr>
              <w:ind w:firstLine="8"/>
              <w:jc w:val="both"/>
              <w:rPr>
                <w:rFonts w:ascii="Times New Roman" w:hAnsi="Times New Roman" w:cs="Times New Roman"/>
                <w:sz w:val="18"/>
                <w:szCs w:val="18"/>
                <w:lang w:val="uk-UA"/>
              </w:rPr>
            </w:pPr>
          </w:p>
          <w:p w14:paraId="6826A829" w14:textId="77777777" w:rsidR="003C44ED" w:rsidRDefault="003C44ED" w:rsidP="003C44ED">
            <w:pPr>
              <w:ind w:firstLine="8"/>
              <w:jc w:val="both"/>
              <w:rPr>
                <w:rFonts w:ascii="Times New Roman" w:hAnsi="Times New Roman" w:cs="Times New Roman"/>
                <w:sz w:val="18"/>
                <w:szCs w:val="18"/>
                <w:lang w:val="uk-UA"/>
              </w:rPr>
            </w:pPr>
          </w:p>
          <w:p w14:paraId="2E0E1545" w14:textId="77777777" w:rsidR="003C44ED" w:rsidRDefault="003C44ED" w:rsidP="003C44ED">
            <w:pPr>
              <w:ind w:firstLine="8"/>
              <w:jc w:val="both"/>
              <w:rPr>
                <w:rFonts w:ascii="Times New Roman" w:hAnsi="Times New Roman" w:cs="Times New Roman"/>
                <w:sz w:val="18"/>
                <w:szCs w:val="18"/>
                <w:lang w:val="uk-UA"/>
              </w:rPr>
            </w:pPr>
          </w:p>
          <w:p w14:paraId="6D52D2E1" w14:textId="77777777" w:rsidR="003C44ED" w:rsidRDefault="003C44ED" w:rsidP="003C44ED">
            <w:pPr>
              <w:ind w:firstLine="8"/>
              <w:jc w:val="both"/>
              <w:rPr>
                <w:rFonts w:ascii="Times New Roman" w:hAnsi="Times New Roman" w:cs="Times New Roman"/>
                <w:sz w:val="18"/>
                <w:szCs w:val="18"/>
                <w:lang w:val="uk-UA"/>
              </w:rPr>
            </w:pPr>
          </w:p>
          <w:p w14:paraId="1D70E146" w14:textId="77777777" w:rsidR="003C44ED" w:rsidRDefault="003C44ED" w:rsidP="003C44ED">
            <w:pPr>
              <w:ind w:firstLine="8"/>
              <w:jc w:val="both"/>
              <w:rPr>
                <w:rFonts w:ascii="Times New Roman" w:hAnsi="Times New Roman" w:cs="Times New Roman"/>
                <w:sz w:val="18"/>
                <w:szCs w:val="18"/>
                <w:lang w:val="uk-UA"/>
              </w:rPr>
            </w:pPr>
          </w:p>
          <w:p w14:paraId="0E7F04B0" w14:textId="77777777" w:rsidR="003C44ED" w:rsidRDefault="003C44ED" w:rsidP="003C44ED">
            <w:pPr>
              <w:ind w:firstLine="8"/>
              <w:jc w:val="both"/>
              <w:rPr>
                <w:rFonts w:ascii="Times New Roman" w:hAnsi="Times New Roman" w:cs="Times New Roman"/>
                <w:sz w:val="18"/>
                <w:szCs w:val="18"/>
                <w:lang w:val="uk-UA"/>
              </w:rPr>
            </w:pPr>
          </w:p>
          <w:p w14:paraId="39E387A4" w14:textId="77777777" w:rsidR="003C44ED" w:rsidRDefault="003C44ED" w:rsidP="003C44ED">
            <w:pPr>
              <w:ind w:firstLine="8"/>
              <w:jc w:val="both"/>
              <w:rPr>
                <w:rFonts w:ascii="Times New Roman" w:hAnsi="Times New Roman" w:cs="Times New Roman"/>
                <w:sz w:val="18"/>
                <w:szCs w:val="18"/>
                <w:lang w:val="uk-UA"/>
              </w:rPr>
            </w:pPr>
          </w:p>
          <w:p w14:paraId="68D75ECA" w14:textId="77777777" w:rsidR="003C44ED" w:rsidRDefault="003C44ED" w:rsidP="003C44ED">
            <w:pPr>
              <w:ind w:firstLine="8"/>
              <w:jc w:val="both"/>
              <w:rPr>
                <w:rFonts w:ascii="Times New Roman" w:hAnsi="Times New Roman" w:cs="Times New Roman"/>
                <w:sz w:val="18"/>
                <w:szCs w:val="18"/>
                <w:lang w:val="uk-UA"/>
              </w:rPr>
            </w:pPr>
          </w:p>
          <w:p w14:paraId="295C5EC6" w14:textId="77777777" w:rsidR="003C44ED" w:rsidRDefault="003C44ED" w:rsidP="003C44ED">
            <w:pPr>
              <w:ind w:firstLine="8"/>
              <w:jc w:val="both"/>
              <w:rPr>
                <w:rFonts w:ascii="Times New Roman" w:hAnsi="Times New Roman" w:cs="Times New Roman"/>
                <w:sz w:val="18"/>
                <w:szCs w:val="18"/>
                <w:lang w:val="uk-UA"/>
              </w:rPr>
            </w:pPr>
          </w:p>
          <w:p w14:paraId="57ACA147" w14:textId="77777777" w:rsidR="003C44ED" w:rsidRDefault="003C44ED" w:rsidP="003C44ED">
            <w:pPr>
              <w:ind w:firstLine="8"/>
              <w:jc w:val="both"/>
              <w:rPr>
                <w:rFonts w:ascii="Times New Roman" w:hAnsi="Times New Roman" w:cs="Times New Roman"/>
                <w:sz w:val="18"/>
                <w:szCs w:val="18"/>
                <w:lang w:val="uk-UA"/>
              </w:rPr>
            </w:pPr>
          </w:p>
          <w:p w14:paraId="14B40859" w14:textId="77777777" w:rsidR="003C44ED" w:rsidRDefault="003C44ED" w:rsidP="003C44ED">
            <w:pPr>
              <w:ind w:firstLine="8"/>
              <w:jc w:val="both"/>
              <w:rPr>
                <w:rFonts w:ascii="Times New Roman" w:hAnsi="Times New Roman" w:cs="Times New Roman"/>
                <w:sz w:val="18"/>
                <w:szCs w:val="18"/>
                <w:lang w:val="uk-UA"/>
              </w:rPr>
            </w:pPr>
          </w:p>
          <w:p w14:paraId="59B0F2DB" w14:textId="77777777" w:rsidR="003C44ED" w:rsidRDefault="003C44ED" w:rsidP="003C44ED">
            <w:pPr>
              <w:ind w:firstLine="8"/>
              <w:jc w:val="both"/>
              <w:rPr>
                <w:rFonts w:ascii="Times New Roman" w:hAnsi="Times New Roman" w:cs="Times New Roman"/>
                <w:sz w:val="18"/>
                <w:szCs w:val="18"/>
                <w:lang w:val="uk-UA"/>
              </w:rPr>
            </w:pPr>
          </w:p>
          <w:p w14:paraId="7461A20F" w14:textId="77777777" w:rsidR="003C44ED" w:rsidRDefault="003C44ED" w:rsidP="003C44ED">
            <w:pPr>
              <w:ind w:firstLine="8"/>
              <w:jc w:val="both"/>
              <w:rPr>
                <w:rFonts w:ascii="Times New Roman" w:hAnsi="Times New Roman" w:cs="Times New Roman"/>
                <w:sz w:val="18"/>
                <w:szCs w:val="18"/>
                <w:lang w:val="uk-UA"/>
              </w:rPr>
            </w:pPr>
          </w:p>
          <w:p w14:paraId="609305DE" w14:textId="77777777" w:rsidR="003C44ED" w:rsidRDefault="003C44ED" w:rsidP="003C44ED">
            <w:pPr>
              <w:ind w:firstLine="8"/>
              <w:jc w:val="both"/>
              <w:rPr>
                <w:rFonts w:ascii="Times New Roman" w:hAnsi="Times New Roman" w:cs="Times New Roman"/>
                <w:sz w:val="18"/>
                <w:szCs w:val="18"/>
                <w:lang w:val="uk-UA"/>
              </w:rPr>
            </w:pPr>
          </w:p>
          <w:p w14:paraId="03550F90" w14:textId="77777777" w:rsidR="003C44ED" w:rsidRDefault="003C44ED" w:rsidP="003C44ED">
            <w:pPr>
              <w:ind w:firstLine="8"/>
              <w:jc w:val="both"/>
              <w:rPr>
                <w:rFonts w:ascii="Times New Roman" w:hAnsi="Times New Roman" w:cs="Times New Roman"/>
                <w:sz w:val="18"/>
                <w:szCs w:val="18"/>
                <w:lang w:val="uk-UA"/>
              </w:rPr>
            </w:pPr>
          </w:p>
          <w:p w14:paraId="7142A8BA" w14:textId="77777777" w:rsidR="003C44ED" w:rsidRDefault="003C44ED" w:rsidP="003C44ED">
            <w:pPr>
              <w:ind w:firstLine="8"/>
              <w:jc w:val="both"/>
              <w:rPr>
                <w:rFonts w:ascii="Times New Roman" w:hAnsi="Times New Roman" w:cs="Times New Roman"/>
                <w:sz w:val="18"/>
                <w:szCs w:val="18"/>
                <w:lang w:val="uk-UA"/>
              </w:rPr>
            </w:pPr>
          </w:p>
          <w:p w14:paraId="254FE83A" w14:textId="77777777" w:rsidR="003C44ED" w:rsidRDefault="003C44ED" w:rsidP="003C44ED">
            <w:pPr>
              <w:ind w:firstLine="8"/>
              <w:jc w:val="both"/>
              <w:rPr>
                <w:rFonts w:ascii="Times New Roman" w:hAnsi="Times New Roman" w:cs="Times New Roman"/>
                <w:sz w:val="18"/>
                <w:szCs w:val="18"/>
                <w:lang w:val="uk-UA"/>
              </w:rPr>
            </w:pPr>
          </w:p>
          <w:p w14:paraId="058CBED5" w14:textId="77777777" w:rsidR="003C44ED" w:rsidRDefault="003C44ED" w:rsidP="003C44ED">
            <w:pPr>
              <w:ind w:firstLine="8"/>
              <w:jc w:val="both"/>
              <w:rPr>
                <w:rFonts w:ascii="Times New Roman" w:hAnsi="Times New Roman" w:cs="Times New Roman"/>
                <w:sz w:val="18"/>
                <w:szCs w:val="18"/>
                <w:lang w:val="uk-UA"/>
              </w:rPr>
            </w:pPr>
          </w:p>
          <w:p w14:paraId="0381A8FB" w14:textId="77777777" w:rsidR="003C44ED" w:rsidRDefault="003C44ED" w:rsidP="003C44ED">
            <w:pPr>
              <w:ind w:firstLine="8"/>
              <w:jc w:val="both"/>
              <w:rPr>
                <w:rFonts w:ascii="Times New Roman" w:hAnsi="Times New Roman" w:cs="Times New Roman"/>
                <w:sz w:val="18"/>
                <w:szCs w:val="18"/>
                <w:lang w:val="uk-UA"/>
              </w:rPr>
            </w:pPr>
          </w:p>
          <w:p w14:paraId="203C501F" w14:textId="77777777" w:rsidR="003C44ED" w:rsidRDefault="003C44ED" w:rsidP="003C44ED">
            <w:pPr>
              <w:ind w:firstLine="8"/>
              <w:jc w:val="both"/>
              <w:rPr>
                <w:rFonts w:ascii="Times New Roman" w:hAnsi="Times New Roman" w:cs="Times New Roman"/>
                <w:sz w:val="18"/>
                <w:szCs w:val="18"/>
                <w:lang w:val="uk-UA"/>
              </w:rPr>
            </w:pPr>
          </w:p>
          <w:p w14:paraId="44DA6BCF" w14:textId="77777777" w:rsidR="003C44ED" w:rsidRDefault="003C44ED" w:rsidP="003C44ED">
            <w:pPr>
              <w:ind w:firstLine="8"/>
              <w:jc w:val="both"/>
              <w:rPr>
                <w:rFonts w:ascii="Times New Roman" w:hAnsi="Times New Roman" w:cs="Times New Roman"/>
                <w:sz w:val="18"/>
                <w:szCs w:val="18"/>
                <w:lang w:val="uk-UA"/>
              </w:rPr>
            </w:pPr>
          </w:p>
          <w:p w14:paraId="0A66C709" w14:textId="77777777" w:rsidR="003C44ED" w:rsidRDefault="003C44ED" w:rsidP="003C44ED">
            <w:pPr>
              <w:ind w:firstLine="8"/>
              <w:jc w:val="both"/>
              <w:rPr>
                <w:rFonts w:ascii="Times New Roman" w:hAnsi="Times New Roman" w:cs="Times New Roman"/>
                <w:sz w:val="18"/>
                <w:szCs w:val="18"/>
                <w:lang w:val="uk-UA"/>
              </w:rPr>
            </w:pPr>
          </w:p>
          <w:p w14:paraId="23EE47CA" w14:textId="77777777" w:rsidR="003C44ED" w:rsidRDefault="003C44ED" w:rsidP="003C44ED">
            <w:pPr>
              <w:ind w:firstLine="8"/>
              <w:jc w:val="both"/>
              <w:rPr>
                <w:rFonts w:ascii="Times New Roman" w:hAnsi="Times New Roman" w:cs="Times New Roman"/>
                <w:sz w:val="18"/>
                <w:szCs w:val="18"/>
                <w:lang w:val="uk-UA"/>
              </w:rPr>
            </w:pPr>
          </w:p>
          <w:p w14:paraId="0744C79C"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74AA5A20" w14:textId="77777777" w:rsidR="003C44ED" w:rsidRDefault="003C44ED" w:rsidP="003C44ED">
            <w:pPr>
              <w:ind w:firstLine="8"/>
              <w:jc w:val="both"/>
              <w:rPr>
                <w:rFonts w:ascii="Times New Roman" w:hAnsi="Times New Roman" w:cs="Times New Roman"/>
                <w:sz w:val="18"/>
                <w:szCs w:val="18"/>
                <w:lang w:val="uk-UA"/>
              </w:rPr>
            </w:pPr>
          </w:p>
          <w:p w14:paraId="46506F24" w14:textId="77777777" w:rsidR="003C44ED" w:rsidRDefault="003C44ED" w:rsidP="003C44ED">
            <w:pPr>
              <w:ind w:firstLine="8"/>
              <w:jc w:val="both"/>
              <w:rPr>
                <w:rFonts w:ascii="Times New Roman" w:hAnsi="Times New Roman" w:cs="Times New Roman"/>
                <w:sz w:val="18"/>
                <w:szCs w:val="18"/>
                <w:lang w:val="uk-UA"/>
              </w:rPr>
            </w:pPr>
          </w:p>
          <w:p w14:paraId="16C4991D" w14:textId="77777777" w:rsidR="003C44ED" w:rsidRDefault="003C44ED" w:rsidP="003C44ED">
            <w:pPr>
              <w:ind w:firstLine="8"/>
              <w:jc w:val="both"/>
              <w:rPr>
                <w:rFonts w:ascii="Times New Roman" w:hAnsi="Times New Roman" w:cs="Times New Roman"/>
                <w:sz w:val="18"/>
                <w:szCs w:val="18"/>
                <w:lang w:val="uk-UA"/>
              </w:rPr>
            </w:pPr>
          </w:p>
          <w:p w14:paraId="0F32A9A2" w14:textId="77777777" w:rsidR="003C44ED" w:rsidRDefault="003C44ED" w:rsidP="003C44ED">
            <w:pPr>
              <w:ind w:firstLine="8"/>
              <w:jc w:val="both"/>
              <w:rPr>
                <w:rFonts w:ascii="Times New Roman" w:hAnsi="Times New Roman" w:cs="Times New Roman"/>
                <w:sz w:val="18"/>
                <w:szCs w:val="18"/>
                <w:lang w:val="uk-UA"/>
              </w:rPr>
            </w:pPr>
          </w:p>
          <w:p w14:paraId="25A252E4" w14:textId="77777777" w:rsidR="003C44ED" w:rsidRDefault="003C44ED" w:rsidP="003C44ED">
            <w:pPr>
              <w:ind w:firstLine="8"/>
              <w:jc w:val="both"/>
              <w:rPr>
                <w:rFonts w:ascii="Times New Roman" w:hAnsi="Times New Roman" w:cs="Times New Roman"/>
                <w:sz w:val="18"/>
                <w:szCs w:val="18"/>
                <w:lang w:val="uk-UA"/>
              </w:rPr>
            </w:pPr>
          </w:p>
          <w:p w14:paraId="5F52C0A7" w14:textId="77777777" w:rsidR="003C44ED" w:rsidRDefault="003C44ED" w:rsidP="003C44ED">
            <w:pPr>
              <w:ind w:firstLine="8"/>
              <w:jc w:val="both"/>
              <w:rPr>
                <w:rFonts w:ascii="Times New Roman" w:hAnsi="Times New Roman" w:cs="Times New Roman"/>
                <w:sz w:val="18"/>
                <w:szCs w:val="18"/>
                <w:lang w:val="uk-UA"/>
              </w:rPr>
            </w:pPr>
          </w:p>
          <w:p w14:paraId="04B5BFFB" w14:textId="77777777" w:rsidR="003C44ED" w:rsidRDefault="003C44ED" w:rsidP="003C44ED">
            <w:pPr>
              <w:ind w:firstLine="8"/>
              <w:jc w:val="both"/>
              <w:rPr>
                <w:rFonts w:ascii="Times New Roman" w:hAnsi="Times New Roman" w:cs="Times New Roman"/>
                <w:sz w:val="18"/>
                <w:szCs w:val="18"/>
                <w:lang w:val="uk-UA"/>
              </w:rPr>
            </w:pPr>
          </w:p>
          <w:p w14:paraId="4B92B695"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56734706" w14:textId="77777777" w:rsidR="003C44ED" w:rsidRDefault="003C44ED" w:rsidP="003C44ED">
            <w:pPr>
              <w:ind w:firstLine="8"/>
              <w:jc w:val="both"/>
              <w:rPr>
                <w:rFonts w:ascii="Times New Roman" w:hAnsi="Times New Roman" w:cs="Times New Roman"/>
                <w:sz w:val="18"/>
                <w:szCs w:val="18"/>
                <w:lang w:val="uk-UA"/>
              </w:rPr>
            </w:pPr>
          </w:p>
          <w:p w14:paraId="1F78834E" w14:textId="77777777" w:rsidR="003C44ED" w:rsidRDefault="003C44ED" w:rsidP="003C44ED">
            <w:pPr>
              <w:ind w:firstLine="8"/>
              <w:jc w:val="both"/>
              <w:rPr>
                <w:rFonts w:ascii="Times New Roman" w:hAnsi="Times New Roman" w:cs="Times New Roman"/>
                <w:sz w:val="18"/>
                <w:szCs w:val="18"/>
                <w:lang w:val="uk-UA"/>
              </w:rPr>
            </w:pPr>
          </w:p>
          <w:p w14:paraId="6D51FDCE" w14:textId="77777777" w:rsidR="003C44ED" w:rsidRDefault="003C44ED" w:rsidP="003C44ED">
            <w:pPr>
              <w:ind w:firstLine="8"/>
              <w:jc w:val="both"/>
              <w:rPr>
                <w:rFonts w:ascii="Times New Roman" w:hAnsi="Times New Roman" w:cs="Times New Roman"/>
                <w:sz w:val="18"/>
                <w:szCs w:val="18"/>
                <w:lang w:val="uk-UA"/>
              </w:rPr>
            </w:pPr>
          </w:p>
          <w:p w14:paraId="7D82CA0F" w14:textId="77777777" w:rsidR="003C44ED" w:rsidRDefault="003C44ED" w:rsidP="003C44ED">
            <w:pPr>
              <w:ind w:firstLine="8"/>
              <w:jc w:val="both"/>
              <w:rPr>
                <w:rFonts w:ascii="Times New Roman" w:hAnsi="Times New Roman" w:cs="Times New Roman"/>
                <w:sz w:val="18"/>
                <w:szCs w:val="18"/>
                <w:lang w:val="uk-UA"/>
              </w:rPr>
            </w:pPr>
          </w:p>
          <w:p w14:paraId="1D8E95F7" w14:textId="77777777" w:rsidR="003C44ED" w:rsidRDefault="003C44ED" w:rsidP="003C44ED">
            <w:pPr>
              <w:ind w:firstLine="8"/>
              <w:jc w:val="both"/>
              <w:rPr>
                <w:rFonts w:ascii="Times New Roman" w:hAnsi="Times New Roman" w:cs="Times New Roman"/>
                <w:sz w:val="18"/>
                <w:szCs w:val="18"/>
                <w:lang w:val="uk-UA"/>
              </w:rPr>
            </w:pPr>
          </w:p>
          <w:p w14:paraId="021BE998" w14:textId="77777777" w:rsidR="003C44ED" w:rsidRDefault="003C44ED" w:rsidP="003C44ED">
            <w:pPr>
              <w:ind w:firstLine="8"/>
              <w:jc w:val="both"/>
              <w:rPr>
                <w:rFonts w:ascii="Times New Roman" w:hAnsi="Times New Roman" w:cs="Times New Roman"/>
                <w:sz w:val="18"/>
                <w:szCs w:val="18"/>
                <w:lang w:val="uk-UA"/>
              </w:rPr>
            </w:pPr>
          </w:p>
          <w:p w14:paraId="03DD1CED" w14:textId="77777777" w:rsidR="003C44ED" w:rsidRDefault="003C44ED" w:rsidP="003C44ED">
            <w:pPr>
              <w:ind w:firstLine="8"/>
              <w:jc w:val="both"/>
              <w:rPr>
                <w:rFonts w:ascii="Times New Roman" w:hAnsi="Times New Roman" w:cs="Times New Roman"/>
                <w:sz w:val="18"/>
                <w:szCs w:val="18"/>
                <w:lang w:val="uk-UA"/>
              </w:rPr>
            </w:pPr>
          </w:p>
          <w:p w14:paraId="54AB661F" w14:textId="77777777" w:rsidR="003C44ED" w:rsidRDefault="003C44ED" w:rsidP="003C44ED">
            <w:pPr>
              <w:ind w:firstLine="8"/>
              <w:jc w:val="both"/>
              <w:rPr>
                <w:rFonts w:ascii="Times New Roman" w:hAnsi="Times New Roman" w:cs="Times New Roman"/>
                <w:sz w:val="18"/>
                <w:szCs w:val="18"/>
                <w:lang w:val="uk-UA"/>
              </w:rPr>
            </w:pPr>
          </w:p>
          <w:p w14:paraId="4E79A2AC" w14:textId="77777777" w:rsidR="003C44ED" w:rsidRDefault="003C44ED" w:rsidP="003C44ED">
            <w:pPr>
              <w:ind w:firstLine="8"/>
              <w:jc w:val="both"/>
              <w:rPr>
                <w:rFonts w:ascii="Times New Roman" w:hAnsi="Times New Roman" w:cs="Times New Roman"/>
                <w:sz w:val="18"/>
                <w:szCs w:val="18"/>
                <w:lang w:val="uk-UA"/>
              </w:rPr>
            </w:pPr>
          </w:p>
          <w:p w14:paraId="2B626EDC" w14:textId="77777777" w:rsidR="003C44ED" w:rsidRDefault="003C44ED" w:rsidP="003C44ED">
            <w:pPr>
              <w:ind w:firstLine="8"/>
              <w:jc w:val="both"/>
              <w:rPr>
                <w:rFonts w:ascii="Times New Roman" w:hAnsi="Times New Roman" w:cs="Times New Roman"/>
                <w:sz w:val="18"/>
                <w:szCs w:val="18"/>
                <w:lang w:val="uk-UA"/>
              </w:rPr>
            </w:pPr>
          </w:p>
          <w:p w14:paraId="7A43C79C" w14:textId="77777777" w:rsidR="003C44ED" w:rsidRDefault="003C44ED" w:rsidP="003C44ED">
            <w:pPr>
              <w:ind w:firstLine="8"/>
              <w:jc w:val="both"/>
              <w:rPr>
                <w:rFonts w:ascii="Times New Roman" w:hAnsi="Times New Roman" w:cs="Times New Roman"/>
                <w:sz w:val="18"/>
                <w:szCs w:val="18"/>
                <w:lang w:val="uk-UA"/>
              </w:rPr>
            </w:pPr>
          </w:p>
          <w:p w14:paraId="154D95C6" w14:textId="77777777" w:rsidR="003C44ED" w:rsidRDefault="003C44ED" w:rsidP="003C44ED">
            <w:pPr>
              <w:ind w:firstLine="8"/>
              <w:jc w:val="both"/>
              <w:rPr>
                <w:rFonts w:ascii="Times New Roman" w:hAnsi="Times New Roman" w:cs="Times New Roman"/>
                <w:sz w:val="18"/>
                <w:szCs w:val="18"/>
                <w:lang w:val="uk-UA"/>
              </w:rPr>
            </w:pPr>
          </w:p>
          <w:p w14:paraId="5C778832" w14:textId="77777777" w:rsidR="003C44ED" w:rsidRDefault="003C44ED" w:rsidP="003C44ED">
            <w:pPr>
              <w:ind w:firstLine="8"/>
              <w:jc w:val="both"/>
              <w:rPr>
                <w:rFonts w:ascii="Times New Roman" w:hAnsi="Times New Roman" w:cs="Times New Roman"/>
                <w:sz w:val="18"/>
                <w:szCs w:val="18"/>
                <w:lang w:val="uk-UA"/>
              </w:rPr>
            </w:pPr>
          </w:p>
          <w:p w14:paraId="70B0DA00" w14:textId="77777777" w:rsidR="003C44ED" w:rsidRDefault="003C44ED" w:rsidP="003C44ED">
            <w:pPr>
              <w:ind w:firstLine="8"/>
              <w:jc w:val="both"/>
              <w:rPr>
                <w:rFonts w:ascii="Times New Roman" w:hAnsi="Times New Roman" w:cs="Times New Roman"/>
                <w:sz w:val="18"/>
                <w:szCs w:val="18"/>
                <w:lang w:val="uk-UA"/>
              </w:rPr>
            </w:pPr>
          </w:p>
          <w:p w14:paraId="4BA82B29" w14:textId="77777777" w:rsidR="003C44ED" w:rsidRDefault="003C44ED" w:rsidP="003C44ED">
            <w:pPr>
              <w:ind w:firstLine="8"/>
              <w:jc w:val="both"/>
              <w:rPr>
                <w:rFonts w:ascii="Times New Roman" w:hAnsi="Times New Roman" w:cs="Times New Roman"/>
                <w:sz w:val="18"/>
                <w:szCs w:val="18"/>
                <w:lang w:val="uk-UA"/>
              </w:rPr>
            </w:pPr>
          </w:p>
          <w:p w14:paraId="0D8C92CC" w14:textId="77777777" w:rsidR="003C44ED" w:rsidRDefault="003C44ED" w:rsidP="003C44ED">
            <w:pPr>
              <w:ind w:firstLine="8"/>
              <w:jc w:val="both"/>
              <w:rPr>
                <w:rFonts w:ascii="Times New Roman" w:hAnsi="Times New Roman" w:cs="Times New Roman"/>
                <w:sz w:val="18"/>
                <w:szCs w:val="18"/>
                <w:lang w:val="uk-UA"/>
              </w:rPr>
            </w:pPr>
          </w:p>
          <w:p w14:paraId="64E859D9" w14:textId="77777777" w:rsidR="003C44ED" w:rsidRDefault="003C44ED" w:rsidP="003C44ED">
            <w:pPr>
              <w:ind w:firstLine="8"/>
              <w:jc w:val="both"/>
              <w:rPr>
                <w:rFonts w:ascii="Times New Roman" w:hAnsi="Times New Roman" w:cs="Times New Roman"/>
                <w:sz w:val="18"/>
                <w:szCs w:val="18"/>
                <w:lang w:val="uk-UA"/>
              </w:rPr>
            </w:pPr>
          </w:p>
          <w:p w14:paraId="40CBCD72" w14:textId="77777777" w:rsidR="003C44ED" w:rsidRDefault="003C44ED" w:rsidP="003C44ED">
            <w:pPr>
              <w:ind w:firstLine="8"/>
              <w:jc w:val="both"/>
              <w:rPr>
                <w:rFonts w:ascii="Times New Roman" w:hAnsi="Times New Roman" w:cs="Times New Roman"/>
                <w:sz w:val="18"/>
                <w:szCs w:val="18"/>
                <w:lang w:val="uk-UA"/>
              </w:rPr>
            </w:pPr>
          </w:p>
          <w:p w14:paraId="659572AB" w14:textId="77777777" w:rsidR="003C44ED" w:rsidRDefault="003C44ED" w:rsidP="003C44ED">
            <w:pPr>
              <w:ind w:firstLine="8"/>
              <w:jc w:val="both"/>
              <w:rPr>
                <w:rFonts w:ascii="Times New Roman" w:hAnsi="Times New Roman" w:cs="Times New Roman"/>
                <w:sz w:val="18"/>
                <w:szCs w:val="18"/>
                <w:lang w:val="uk-UA"/>
              </w:rPr>
            </w:pPr>
          </w:p>
          <w:p w14:paraId="315CE54F" w14:textId="77777777" w:rsidR="003C44ED" w:rsidRDefault="003C44ED" w:rsidP="003C44ED">
            <w:pPr>
              <w:ind w:firstLine="8"/>
              <w:jc w:val="both"/>
              <w:rPr>
                <w:rFonts w:ascii="Times New Roman" w:hAnsi="Times New Roman" w:cs="Times New Roman"/>
                <w:sz w:val="18"/>
                <w:szCs w:val="18"/>
                <w:lang w:val="uk-UA"/>
              </w:rPr>
            </w:pPr>
          </w:p>
          <w:p w14:paraId="53D5E3B6" w14:textId="77777777" w:rsidR="003C44ED" w:rsidRDefault="003C44ED" w:rsidP="003C44ED">
            <w:pPr>
              <w:ind w:firstLine="8"/>
              <w:jc w:val="both"/>
              <w:rPr>
                <w:rFonts w:ascii="Times New Roman" w:hAnsi="Times New Roman" w:cs="Times New Roman"/>
                <w:sz w:val="18"/>
                <w:szCs w:val="18"/>
                <w:lang w:val="uk-UA"/>
              </w:rPr>
            </w:pPr>
          </w:p>
          <w:p w14:paraId="4F8D990E" w14:textId="77777777" w:rsidR="003C44ED" w:rsidRDefault="003C44ED" w:rsidP="003C44ED">
            <w:pPr>
              <w:ind w:firstLine="8"/>
              <w:jc w:val="both"/>
              <w:rPr>
                <w:rFonts w:ascii="Times New Roman" w:hAnsi="Times New Roman" w:cs="Times New Roman"/>
                <w:sz w:val="18"/>
                <w:szCs w:val="18"/>
                <w:lang w:val="uk-UA"/>
              </w:rPr>
            </w:pPr>
          </w:p>
          <w:p w14:paraId="0635830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20.1.2 п.20.1 ст. 20 ПКУ</w:t>
            </w:r>
          </w:p>
          <w:p w14:paraId="4DF1892D" w14:textId="77777777" w:rsidR="003C44ED" w:rsidRDefault="003C44ED" w:rsidP="003C44ED">
            <w:pPr>
              <w:ind w:firstLine="8"/>
              <w:jc w:val="both"/>
              <w:rPr>
                <w:rFonts w:ascii="Times New Roman" w:hAnsi="Times New Roman" w:cs="Times New Roman"/>
                <w:sz w:val="18"/>
                <w:szCs w:val="18"/>
                <w:lang w:val="uk-UA"/>
              </w:rPr>
            </w:pPr>
          </w:p>
          <w:p w14:paraId="46285C10" w14:textId="77777777" w:rsidR="003C44ED" w:rsidRDefault="003C44ED" w:rsidP="003C44ED">
            <w:pPr>
              <w:ind w:firstLine="8"/>
              <w:jc w:val="both"/>
              <w:rPr>
                <w:rFonts w:ascii="Times New Roman" w:hAnsi="Times New Roman" w:cs="Times New Roman"/>
                <w:sz w:val="18"/>
                <w:szCs w:val="18"/>
                <w:lang w:val="uk-UA"/>
              </w:rPr>
            </w:pPr>
          </w:p>
          <w:p w14:paraId="1560AE0D" w14:textId="77777777" w:rsidR="003C44ED" w:rsidRDefault="003C44ED" w:rsidP="003C44ED">
            <w:pPr>
              <w:ind w:firstLine="8"/>
              <w:jc w:val="both"/>
              <w:rPr>
                <w:rFonts w:ascii="Times New Roman" w:hAnsi="Times New Roman" w:cs="Times New Roman"/>
                <w:sz w:val="18"/>
                <w:szCs w:val="18"/>
                <w:lang w:val="uk-UA"/>
              </w:rPr>
            </w:pPr>
          </w:p>
          <w:p w14:paraId="3901F334" w14:textId="77777777" w:rsidR="003C44ED" w:rsidRDefault="003C44ED" w:rsidP="003C44ED">
            <w:pPr>
              <w:ind w:firstLine="8"/>
              <w:jc w:val="both"/>
              <w:rPr>
                <w:rFonts w:ascii="Times New Roman" w:hAnsi="Times New Roman" w:cs="Times New Roman"/>
                <w:sz w:val="18"/>
                <w:szCs w:val="18"/>
                <w:lang w:val="uk-UA"/>
              </w:rPr>
            </w:pPr>
          </w:p>
          <w:p w14:paraId="1ADBDA80" w14:textId="77777777" w:rsidR="003C44ED" w:rsidRDefault="003C44ED" w:rsidP="003C44ED">
            <w:pPr>
              <w:ind w:firstLine="8"/>
              <w:jc w:val="both"/>
              <w:rPr>
                <w:rFonts w:ascii="Times New Roman" w:hAnsi="Times New Roman" w:cs="Times New Roman"/>
                <w:sz w:val="18"/>
                <w:szCs w:val="18"/>
                <w:lang w:val="uk-UA"/>
              </w:rPr>
            </w:pPr>
          </w:p>
          <w:p w14:paraId="7F5A1459" w14:textId="77777777" w:rsidR="003C44ED" w:rsidRDefault="003C44ED" w:rsidP="003C44ED">
            <w:pPr>
              <w:ind w:firstLine="8"/>
              <w:jc w:val="both"/>
              <w:rPr>
                <w:rFonts w:ascii="Times New Roman" w:hAnsi="Times New Roman" w:cs="Times New Roman"/>
                <w:sz w:val="18"/>
                <w:szCs w:val="18"/>
                <w:lang w:val="uk-UA"/>
              </w:rPr>
            </w:pPr>
          </w:p>
          <w:p w14:paraId="3DCB8ED9" w14:textId="77777777" w:rsidR="003C44ED" w:rsidRDefault="003C44ED" w:rsidP="003C44ED">
            <w:pPr>
              <w:ind w:firstLine="8"/>
              <w:jc w:val="both"/>
              <w:rPr>
                <w:rFonts w:ascii="Times New Roman" w:hAnsi="Times New Roman" w:cs="Times New Roman"/>
                <w:sz w:val="18"/>
                <w:szCs w:val="18"/>
                <w:lang w:val="uk-UA"/>
              </w:rPr>
            </w:pPr>
          </w:p>
          <w:p w14:paraId="4533DFB1" w14:textId="77777777" w:rsidR="003C44ED" w:rsidRDefault="003C44ED" w:rsidP="003C44ED">
            <w:pPr>
              <w:ind w:firstLine="8"/>
              <w:jc w:val="both"/>
              <w:rPr>
                <w:rFonts w:ascii="Times New Roman" w:hAnsi="Times New Roman" w:cs="Times New Roman"/>
                <w:sz w:val="18"/>
                <w:szCs w:val="18"/>
                <w:lang w:val="uk-UA"/>
              </w:rPr>
            </w:pPr>
          </w:p>
          <w:p w14:paraId="7219605D" w14:textId="77777777" w:rsidR="003C44ED" w:rsidRDefault="003C44ED" w:rsidP="003C44ED">
            <w:pPr>
              <w:ind w:firstLine="8"/>
              <w:jc w:val="both"/>
              <w:rPr>
                <w:rFonts w:ascii="Times New Roman" w:hAnsi="Times New Roman" w:cs="Times New Roman"/>
                <w:sz w:val="18"/>
                <w:szCs w:val="18"/>
                <w:lang w:val="uk-UA"/>
              </w:rPr>
            </w:pPr>
          </w:p>
          <w:p w14:paraId="5292D289" w14:textId="77777777" w:rsidR="003C44ED" w:rsidRDefault="003C44ED" w:rsidP="003C44ED">
            <w:pPr>
              <w:ind w:firstLine="8"/>
              <w:jc w:val="both"/>
              <w:rPr>
                <w:rFonts w:ascii="Times New Roman" w:hAnsi="Times New Roman" w:cs="Times New Roman"/>
                <w:sz w:val="18"/>
                <w:szCs w:val="18"/>
                <w:lang w:val="uk-UA"/>
              </w:rPr>
            </w:pPr>
          </w:p>
          <w:p w14:paraId="65A3AA42" w14:textId="77777777" w:rsidR="003C44ED" w:rsidRDefault="003C44ED" w:rsidP="003C44ED">
            <w:pPr>
              <w:ind w:firstLine="8"/>
              <w:jc w:val="both"/>
              <w:rPr>
                <w:rFonts w:ascii="Times New Roman" w:hAnsi="Times New Roman" w:cs="Times New Roman"/>
                <w:sz w:val="18"/>
                <w:szCs w:val="18"/>
                <w:lang w:val="uk-UA"/>
              </w:rPr>
            </w:pPr>
          </w:p>
          <w:p w14:paraId="52C793AC" w14:textId="77777777" w:rsidR="003C44ED" w:rsidRDefault="003C44ED" w:rsidP="003C44ED">
            <w:pPr>
              <w:ind w:firstLine="8"/>
              <w:jc w:val="both"/>
              <w:rPr>
                <w:rFonts w:ascii="Times New Roman" w:hAnsi="Times New Roman" w:cs="Times New Roman"/>
                <w:sz w:val="18"/>
                <w:szCs w:val="18"/>
                <w:lang w:val="uk-UA"/>
              </w:rPr>
            </w:pPr>
          </w:p>
          <w:p w14:paraId="4D790453" w14:textId="77777777" w:rsidR="003C44ED" w:rsidRDefault="003C44ED" w:rsidP="003C44ED">
            <w:pPr>
              <w:ind w:firstLine="8"/>
              <w:jc w:val="both"/>
              <w:rPr>
                <w:rFonts w:ascii="Times New Roman" w:hAnsi="Times New Roman" w:cs="Times New Roman"/>
                <w:sz w:val="18"/>
                <w:szCs w:val="18"/>
                <w:lang w:val="uk-UA"/>
              </w:rPr>
            </w:pPr>
          </w:p>
          <w:p w14:paraId="36A7D200" w14:textId="77777777" w:rsidR="003C44ED" w:rsidRDefault="003C44ED" w:rsidP="003C44ED">
            <w:pPr>
              <w:ind w:firstLine="8"/>
              <w:jc w:val="both"/>
              <w:rPr>
                <w:rFonts w:ascii="Times New Roman" w:hAnsi="Times New Roman" w:cs="Times New Roman"/>
                <w:sz w:val="18"/>
                <w:szCs w:val="18"/>
                <w:lang w:val="uk-UA"/>
              </w:rPr>
            </w:pPr>
          </w:p>
          <w:p w14:paraId="5F30086A" w14:textId="77777777" w:rsidR="003C44ED" w:rsidRDefault="003C44ED" w:rsidP="003C44ED">
            <w:pPr>
              <w:ind w:firstLine="8"/>
              <w:jc w:val="both"/>
              <w:rPr>
                <w:rFonts w:ascii="Times New Roman" w:hAnsi="Times New Roman" w:cs="Times New Roman"/>
                <w:sz w:val="18"/>
                <w:szCs w:val="18"/>
                <w:lang w:val="uk-UA"/>
              </w:rPr>
            </w:pPr>
          </w:p>
          <w:p w14:paraId="50BFB01C" w14:textId="77777777" w:rsidR="003C44ED" w:rsidRDefault="003C44ED" w:rsidP="003C44ED">
            <w:pPr>
              <w:ind w:firstLine="8"/>
              <w:jc w:val="both"/>
              <w:rPr>
                <w:rFonts w:ascii="Times New Roman" w:hAnsi="Times New Roman" w:cs="Times New Roman"/>
                <w:sz w:val="18"/>
                <w:szCs w:val="18"/>
                <w:lang w:val="uk-UA"/>
              </w:rPr>
            </w:pPr>
          </w:p>
          <w:p w14:paraId="64D407B3" w14:textId="77777777" w:rsidR="003C44ED" w:rsidRDefault="003C44ED" w:rsidP="003C44ED">
            <w:pPr>
              <w:ind w:firstLine="8"/>
              <w:jc w:val="both"/>
              <w:rPr>
                <w:rFonts w:ascii="Times New Roman" w:hAnsi="Times New Roman" w:cs="Times New Roman"/>
                <w:sz w:val="18"/>
                <w:szCs w:val="18"/>
                <w:lang w:val="uk-UA"/>
              </w:rPr>
            </w:pPr>
          </w:p>
          <w:p w14:paraId="35383C96" w14:textId="77777777" w:rsidR="003C44ED" w:rsidRDefault="003C44ED" w:rsidP="003C44ED">
            <w:pPr>
              <w:ind w:firstLine="8"/>
              <w:jc w:val="both"/>
              <w:rPr>
                <w:rFonts w:ascii="Times New Roman" w:hAnsi="Times New Roman" w:cs="Times New Roman"/>
                <w:sz w:val="18"/>
                <w:szCs w:val="18"/>
                <w:lang w:val="uk-UA"/>
              </w:rPr>
            </w:pPr>
          </w:p>
          <w:p w14:paraId="4979292C" w14:textId="77777777" w:rsidR="003C44ED" w:rsidRDefault="003C44ED" w:rsidP="003C44ED">
            <w:pPr>
              <w:ind w:firstLine="8"/>
              <w:jc w:val="both"/>
              <w:rPr>
                <w:rFonts w:ascii="Times New Roman" w:hAnsi="Times New Roman" w:cs="Times New Roman"/>
                <w:sz w:val="18"/>
                <w:szCs w:val="18"/>
                <w:lang w:val="uk-UA"/>
              </w:rPr>
            </w:pPr>
          </w:p>
          <w:p w14:paraId="482D5F4A" w14:textId="77777777" w:rsidR="003C44ED" w:rsidRDefault="003C44ED" w:rsidP="003C44ED">
            <w:pPr>
              <w:ind w:firstLine="8"/>
              <w:jc w:val="both"/>
              <w:rPr>
                <w:rFonts w:ascii="Times New Roman" w:hAnsi="Times New Roman" w:cs="Times New Roman"/>
                <w:sz w:val="18"/>
                <w:szCs w:val="18"/>
                <w:lang w:val="uk-UA"/>
              </w:rPr>
            </w:pPr>
          </w:p>
          <w:p w14:paraId="0FAD7FB7" w14:textId="77777777" w:rsidR="003C44ED" w:rsidRDefault="003C44ED" w:rsidP="003C44ED">
            <w:pPr>
              <w:ind w:firstLine="8"/>
              <w:jc w:val="both"/>
              <w:rPr>
                <w:rFonts w:ascii="Times New Roman" w:hAnsi="Times New Roman" w:cs="Times New Roman"/>
                <w:sz w:val="18"/>
                <w:szCs w:val="18"/>
                <w:lang w:val="uk-UA"/>
              </w:rPr>
            </w:pPr>
          </w:p>
          <w:p w14:paraId="0E093D31" w14:textId="77777777" w:rsidR="003C44ED" w:rsidRDefault="003C44ED" w:rsidP="003C44ED">
            <w:pPr>
              <w:ind w:firstLine="8"/>
              <w:jc w:val="both"/>
              <w:rPr>
                <w:rFonts w:ascii="Times New Roman" w:hAnsi="Times New Roman" w:cs="Times New Roman"/>
                <w:sz w:val="18"/>
                <w:szCs w:val="18"/>
                <w:lang w:val="uk-UA"/>
              </w:rPr>
            </w:pPr>
          </w:p>
          <w:p w14:paraId="137D2CA3" w14:textId="77777777" w:rsidR="003C44ED" w:rsidRDefault="003C44ED" w:rsidP="003C44ED">
            <w:pPr>
              <w:ind w:firstLine="8"/>
              <w:jc w:val="both"/>
              <w:rPr>
                <w:rFonts w:ascii="Times New Roman" w:hAnsi="Times New Roman" w:cs="Times New Roman"/>
                <w:sz w:val="18"/>
                <w:szCs w:val="18"/>
                <w:lang w:val="uk-UA"/>
              </w:rPr>
            </w:pPr>
          </w:p>
          <w:p w14:paraId="442626A8" w14:textId="77777777" w:rsidR="003C44ED" w:rsidRDefault="003C44ED" w:rsidP="003C44ED">
            <w:pPr>
              <w:ind w:firstLine="8"/>
              <w:jc w:val="both"/>
              <w:rPr>
                <w:rFonts w:ascii="Times New Roman" w:hAnsi="Times New Roman" w:cs="Times New Roman"/>
                <w:sz w:val="18"/>
                <w:szCs w:val="18"/>
                <w:lang w:val="uk-UA"/>
              </w:rPr>
            </w:pPr>
          </w:p>
          <w:p w14:paraId="06A5D2C7" w14:textId="77777777" w:rsidR="003C44ED" w:rsidRDefault="003C44ED" w:rsidP="003C44ED">
            <w:pPr>
              <w:ind w:firstLine="8"/>
              <w:jc w:val="both"/>
              <w:rPr>
                <w:rFonts w:ascii="Times New Roman" w:hAnsi="Times New Roman" w:cs="Times New Roman"/>
                <w:sz w:val="18"/>
                <w:szCs w:val="18"/>
                <w:lang w:val="uk-UA"/>
              </w:rPr>
            </w:pPr>
          </w:p>
          <w:p w14:paraId="2293C44F" w14:textId="77777777" w:rsidR="003C44ED" w:rsidRDefault="003C44ED" w:rsidP="003C44ED">
            <w:pPr>
              <w:ind w:firstLine="8"/>
              <w:jc w:val="both"/>
              <w:rPr>
                <w:rFonts w:ascii="Times New Roman" w:hAnsi="Times New Roman" w:cs="Times New Roman"/>
                <w:sz w:val="18"/>
                <w:szCs w:val="18"/>
                <w:lang w:val="uk-UA"/>
              </w:rPr>
            </w:pPr>
          </w:p>
          <w:p w14:paraId="19DEBE07" w14:textId="77777777" w:rsidR="003C44ED" w:rsidRDefault="003C44ED" w:rsidP="003C44ED">
            <w:pPr>
              <w:ind w:firstLine="8"/>
              <w:jc w:val="both"/>
              <w:rPr>
                <w:rFonts w:ascii="Times New Roman" w:hAnsi="Times New Roman" w:cs="Times New Roman"/>
                <w:sz w:val="18"/>
                <w:szCs w:val="18"/>
                <w:lang w:val="uk-UA"/>
              </w:rPr>
            </w:pPr>
          </w:p>
          <w:p w14:paraId="112CD648" w14:textId="77777777" w:rsidR="003C44ED" w:rsidRDefault="003C44ED" w:rsidP="003C44ED">
            <w:pPr>
              <w:ind w:firstLine="8"/>
              <w:jc w:val="both"/>
              <w:rPr>
                <w:rFonts w:ascii="Times New Roman" w:hAnsi="Times New Roman" w:cs="Times New Roman"/>
                <w:sz w:val="18"/>
                <w:szCs w:val="18"/>
                <w:lang w:val="uk-UA"/>
              </w:rPr>
            </w:pPr>
          </w:p>
          <w:p w14:paraId="0025436E" w14:textId="77777777" w:rsidR="003C44ED" w:rsidRDefault="003C44ED" w:rsidP="003C44ED">
            <w:pPr>
              <w:ind w:firstLine="8"/>
              <w:jc w:val="both"/>
              <w:rPr>
                <w:rFonts w:ascii="Times New Roman" w:hAnsi="Times New Roman" w:cs="Times New Roman"/>
                <w:sz w:val="18"/>
                <w:szCs w:val="18"/>
                <w:lang w:val="uk-UA"/>
              </w:rPr>
            </w:pPr>
          </w:p>
          <w:p w14:paraId="30987A13" w14:textId="77777777" w:rsidR="003C44ED" w:rsidRDefault="003C44ED" w:rsidP="003C44ED">
            <w:pPr>
              <w:ind w:firstLine="8"/>
              <w:jc w:val="both"/>
              <w:rPr>
                <w:rFonts w:ascii="Times New Roman" w:hAnsi="Times New Roman" w:cs="Times New Roman"/>
                <w:sz w:val="18"/>
                <w:szCs w:val="18"/>
                <w:lang w:val="uk-UA"/>
              </w:rPr>
            </w:pPr>
          </w:p>
          <w:p w14:paraId="648FFDB3" w14:textId="77777777" w:rsidR="003C44ED" w:rsidRDefault="003C44ED" w:rsidP="003C44ED">
            <w:pPr>
              <w:ind w:firstLine="8"/>
              <w:jc w:val="both"/>
              <w:rPr>
                <w:rFonts w:ascii="Times New Roman" w:hAnsi="Times New Roman" w:cs="Times New Roman"/>
                <w:sz w:val="18"/>
                <w:szCs w:val="18"/>
                <w:lang w:val="uk-UA"/>
              </w:rPr>
            </w:pPr>
          </w:p>
          <w:p w14:paraId="0304993E" w14:textId="77777777" w:rsidR="003C44ED" w:rsidRDefault="003C44ED" w:rsidP="003C44ED">
            <w:pPr>
              <w:ind w:firstLine="8"/>
              <w:jc w:val="both"/>
              <w:rPr>
                <w:rFonts w:ascii="Times New Roman" w:hAnsi="Times New Roman" w:cs="Times New Roman"/>
                <w:sz w:val="18"/>
                <w:szCs w:val="18"/>
                <w:lang w:val="uk-UA"/>
              </w:rPr>
            </w:pPr>
          </w:p>
          <w:p w14:paraId="62779180" w14:textId="77777777" w:rsidR="003C44ED" w:rsidRDefault="003C44ED" w:rsidP="003C44ED">
            <w:pPr>
              <w:ind w:firstLine="8"/>
              <w:jc w:val="both"/>
              <w:rPr>
                <w:rFonts w:ascii="Times New Roman" w:hAnsi="Times New Roman" w:cs="Times New Roman"/>
                <w:sz w:val="18"/>
                <w:szCs w:val="18"/>
                <w:lang w:val="uk-UA"/>
              </w:rPr>
            </w:pPr>
          </w:p>
          <w:p w14:paraId="2015BB43" w14:textId="77777777" w:rsidR="003C44ED" w:rsidRDefault="003C44ED" w:rsidP="003C44ED">
            <w:pPr>
              <w:ind w:firstLine="8"/>
              <w:jc w:val="both"/>
              <w:rPr>
                <w:rFonts w:ascii="Times New Roman" w:hAnsi="Times New Roman" w:cs="Times New Roman"/>
                <w:sz w:val="18"/>
                <w:szCs w:val="18"/>
                <w:lang w:val="uk-UA"/>
              </w:rPr>
            </w:pPr>
          </w:p>
          <w:p w14:paraId="7CBDC90F" w14:textId="77777777" w:rsidR="003C44ED" w:rsidRDefault="003C44ED" w:rsidP="003C44ED">
            <w:pPr>
              <w:ind w:firstLine="8"/>
              <w:jc w:val="both"/>
              <w:rPr>
                <w:rFonts w:ascii="Times New Roman" w:hAnsi="Times New Roman" w:cs="Times New Roman"/>
                <w:sz w:val="18"/>
                <w:szCs w:val="18"/>
                <w:lang w:val="uk-UA"/>
              </w:rPr>
            </w:pPr>
          </w:p>
          <w:p w14:paraId="17D74ED8" w14:textId="77777777" w:rsidR="003C44ED" w:rsidRDefault="003C44ED" w:rsidP="003C44ED">
            <w:pPr>
              <w:ind w:firstLine="8"/>
              <w:jc w:val="both"/>
              <w:rPr>
                <w:rFonts w:ascii="Times New Roman" w:hAnsi="Times New Roman" w:cs="Times New Roman"/>
                <w:sz w:val="18"/>
                <w:szCs w:val="18"/>
                <w:lang w:val="uk-UA"/>
              </w:rPr>
            </w:pPr>
          </w:p>
          <w:p w14:paraId="39F87AD4" w14:textId="77777777" w:rsidR="003C44ED" w:rsidRDefault="003C44ED" w:rsidP="003C44ED">
            <w:pPr>
              <w:ind w:firstLine="8"/>
              <w:jc w:val="both"/>
              <w:rPr>
                <w:rFonts w:ascii="Times New Roman" w:hAnsi="Times New Roman" w:cs="Times New Roman"/>
                <w:sz w:val="18"/>
                <w:szCs w:val="18"/>
                <w:lang w:val="uk-UA"/>
              </w:rPr>
            </w:pPr>
          </w:p>
          <w:p w14:paraId="0C8CE000" w14:textId="77777777" w:rsidR="003C44ED" w:rsidRDefault="003C44ED" w:rsidP="003C44ED">
            <w:pPr>
              <w:ind w:firstLine="8"/>
              <w:jc w:val="both"/>
              <w:rPr>
                <w:rFonts w:ascii="Times New Roman" w:hAnsi="Times New Roman" w:cs="Times New Roman"/>
                <w:sz w:val="18"/>
                <w:szCs w:val="18"/>
                <w:lang w:val="uk-UA"/>
              </w:rPr>
            </w:pPr>
          </w:p>
          <w:p w14:paraId="137A1055" w14:textId="77777777" w:rsidR="003C44ED" w:rsidRDefault="003C44ED" w:rsidP="003C44ED">
            <w:pPr>
              <w:ind w:firstLine="8"/>
              <w:jc w:val="both"/>
              <w:rPr>
                <w:rFonts w:ascii="Times New Roman" w:hAnsi="Times New Roman" w:cs="Times New Roman"/>
                <w:sz w:val="18"/>
                <w:szCs w:val="18"/>
                <w:lang w:val="uk-UA"/>
              </w:rPr>
            </w:pPr>
          </w:p>
          <w:p w14:paraId="4CD1466C" w14:textId="77777777" w:rsidR="003C44ED" w:rsidRDefault="003C44ED" w:rsidP="003C44ED">
            <w:pPr>
              <w:ind w:firstLine="8"/>
              <w:jc w:val="both"/>
              <w:rPr>
                <w:rFonts w:ascii="Times New Roman" w:hAnsi="Times New Roman" w:cs="Times New Roman"/>
                <w:sz w:val="18"/>
                <w:szCs w:val="18"/>
                <w:lang w:val="uk-UA"/>
              </w:rPr>
            </w:pPr>
          </w:p>
          <w:p w14:paraId="13878A42" w14:textId="77777777" w:rsidR="003C44ED" w:rsidRDefault="003C44ED" w:rsidP="003C44ED">
            <w:pPr>
              <w:ind w:firstLine="8"/>
              <w:jc w:val="both"/>
              <w:rPr>
                <w:rFonts w:ascii="Times New Roman" w:hAnsi="Times New Roman" w:cs="Times New Roman"/>
                <w:sz w:val="18"/>
                <w:szCs w:val="18"/>
                <w:lang w:val="uk-UA"/>
              </w:rPr>
            </w:pPr>
          </w:p>
          <w:p w14:paraId="51CFC477" w14:textId="77777777" w:rsidR="003C44ED" w:rsidRDefault="003C44ED" w:rsidP="003C44ED">
            <w:pPr>
              <w:ind w:firstLine="8"/>
              <w:jc w:val="both"/>
              <w:rPr>
                <w:rFonts w:ascii="Times New Roman" w:hAnsi="Times New Roman" w:cs="Times New Roman"/>
                <w:sz w:val="18"/>
                <w:szCs w:val="18"/>
                <w:lang w:val="uk-UA"/>
              </w:rPr>
            </w:pPr>
          </w:p>
          <w:p w14:paraId="2AB0F5CE" w14:textId="77777777" w:rsidR="003C44ED" w:rsidRDefault="003C44ED" w:rsidP="003C44ED">
            <w:pPr>
              <w:ind w:firstLine="8"/>
              <w:jc w:val="both"/>
              <w:rPr>
                <w:rFonts w:ascii="Times New Roman" w:hAnsi="Times New Roman" w:cs="Times New Roman"/>
                <w:sz w:val="18"/>
                <w:szCs w:val="18"/>
                <w:lang w:val="uk-UA"/>
              </w:rPr>
            </w:pPr>
          </w:p>
          <w:p w14:paraId="61D29AE1" w14:textId="77777777" w:rsidR="003C44ED" w:rsidRDefault="003C44ED" w:rsidP="003C44ED">
            <w:pPr>
              <w:ind w:firstLine="8"/>
              <w:jc w:val="both"/>
              <w:rPr>
                <w:rFonts w:ascii="Times New Roman" w:hAnsi="Times New Roman" w:cs="Times New Roman"/>
                <w:sz w:val="18"/>
                <w:szCs w:val="18"/>
                <w:lang w:val="uk-UA"/>
              </w:rPr>
            </w:pPr>
          </w:p>
          <w:p w14:paraId="678C88AC" w14:textId="77777777" w:rsidR="003C44ED" w:rsidRDefault="003C44ED" w:rsidP="003C44ED">
            <w:pPr>
              <w:ind w:firstLine="8"/>
              <w:jc w:val="both"/>
              <w:rPr>
                <w:rFonts w:ascii="Times New Roman" w:hAnsi="Times New Roman" w:cs="Times New Roman"/>
                <w:sz w:val="18"/>
                <w:szCs w:val="18"/>
                <w:lang w:val="uk-UA"/>
              </w:rPr>
            </w:pPr>
          </w:p>
          <w:p w14:paraId="15640DA5" w14:textId="77777777" w:rsidR="003C44ED" w:rsidRDefault="003C44ED" w:rsidP="003C44ED">
            <w:pPr>
              <w:ind w:firstLine="8"/>
              <w:jc w:val="both"/>
              <w:rPr>
                <w:rFonts w:ascii="Times New Roman" w:hAnsi="Times New Roman" w:cs="Times New Roman"/>
                <w:sz w:val="18"/>
                <w:szCs w:val="18"/>
                <w:lang w:val="uk-UA"/>
              </w:rPr>
            </w:pPr>
          </w:p>
          <w:p w14:paraId="3A6C40A5" w14:textId="77777777" w:rsidR="003C44ED" w:rsidRDefault="003C44ED" w:rsidP="003C44ED">
            <w:pPr>
              <w:ind w:firstLine="8"/>
              <w:jc w:val="both"/>
              <w:rPr>
                <w:rFonts w:ascii="Times New Roman" w:hAnsi="Times New Roman" w:cs="Times New Roman"/>
                <w:sz w:val="18"/>
                <w:szCs w:val="18"/>
                <w:lang w:val="uk-UA"/>
              </w:rPr>
            </w:pPr>
          </w:p>
          <w:p w14:paraId="65F8BB47" w14:textId="77777777" w:rsidR="003C44ED" w:rsidRDefault="003C44ED" w:rsidP="003C44ED">
            <w:pPr>
              <w:ind w:firstLine="8"/>
              <w:jc w:val="both"/>
              <w:rPr>
                <w:rFonts w:ascii="Times New Roman" w:hAnsi="Times New Roman" w:cs="Times New Roman"/>
                <w:sz w:val="18"/>
                <w:szCs w:val="18"/>
                <w:lang w:val="uk-UA"/>
              </w:rPr>
            </w:pPr>
          </w:p>
          <w:p w14:paraId="12357B9F" w14:textId="77777777" w:rsidR="003C44ED" w:rsidRDefault="003C44ED" w:rsidP="003C44ED">
            <w:pPr>
              <w:ind w:firstLine="8"/>
              <w:jc w:val="both"/>
              <w:rPr>
                <w:rFonts w:ascii="Times New Roman" w:hAnsi="Times New Roman" w:cs="Times New Roman"/>
                <w:sz w:val="18"/>
                <w:szCs w:val="18"/>
                <w:lang w:val="uk-UA"/>
              </w:rPr>
            </w:pPr>
          </w:p>
          <w:p w14:paraId="28D43AA9" w14:textId="77777777" w:rsidR="003C44ED" w:rsidRDefault="003C44ED" w:rsidP="003C44ED">
            <w:pPr>
              <w:ind w:firstLine="8"/>
              <w:jc w:val="both"/>
              <w:rPr>
                <w:rFonts w:ascii="Times New Roman" w:hAnsi="Times New Roman" w:cs="Times New Roman"/>
                <w:sz w:val="18"/>
                <w:szCs w:val="18"/>
                <w:lang w:val="uk-UA"/>
              </w:rPr>
            </w:pPr>
          </w:p>
          <w:p w14:paraId="70DB2C33" w14:textId="77777777" w:rsidR="003C44ED" w:rsidRDefault="003C44ED" w:rsidP="003C44ED">
            <w:pPr>
              <w:ind w:firstLine="8"/>
              <w:jc w:val="both"/>
              <w:rPr>
                <w:rFonts w:ascii="Times New Roman" w:hAnsi="Times New Roman" w:cs="Times New Roman"/>
                <w:sz w:val="18"/>
                <w:szCs w:val="18"/>
                <w:lang w:val="uk-UA"/>
              </w:rPr>
            </w:pPr>
          </w:p>
          <w:p w14:paraId="233B9352" w14:textId="77777777" w:rsidR="003C44ED" w:rsidRDefault="003C44ED" w:rsidP="003C44ED">
            <w:pPr>
              <w:ind w:firstLine="8"/>
              <w:jc w:val="both"/>
              <w:rPr>
                <w:rFonts w:ascii="Times New Roman" w:hAnsi="Times New Roman" w:cs="Times New Roman"/>
                <w:sz w:val="18"/>
                <w:szCs w:val="18"/>
                <w:lang w:val="uk-UA"/>
              </w:rPr>
            </w:pPr>
          </w:p>
          <w:p w14:paraId="3F8F6EC1" w14:textId="77777777" w:rsidR="003C44ED" w:rsidRDefault="003C44ED" w:rsidP="003C44ED">
            <w:pPr>
              <w:ind w:firstLine="8"/>
              <w:jc w:val="both"/>
              <w:rPr>
                <w:rFonts w:ascii="Times New Roman" w:hAnsi="Times New Roman" w:cs="Times New Roman"/>
                <w:sz w:val="18"/>
                <w:szCs w:val="18"/>
                <w:lang w:val="uk-UA"/>
              </w:rPr>
            </w:pPr>
          </w:p>
          <w:p w14:paraId="7C98C444" w14:textId="77777777" w:rsidR="003C44ED" w:rsidRDefault="003C44ED" w:rsidP="003C44ED">
            <w:pPr>
              <w:ind w:firstLine="8"/>
              <w:jc w:val="both"/>
              <w:rPr>
                <w:rFonts w:ascii="Times New Roman" w:hAnsi="Times New Roman" w:cs="Times New Roman"/>
                <w:sz w:val="18"/>
                <w:szCs w:val="18"/>
                <w:lang w:val="uk-UA"/>
              </w:rPr>
            </w:pPr>
          </w:p>
          <w:p w14:paraId="0BAE62F6"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3C172D64" w14:textId="77777777" w:rsidR="003C44ED" w:rsidRDefault="003C44ED" w:rsidP="003C44ED">
            <w:pPr>
              <w:ind w:firstLine="8"/>
              <w:jc w:val="both"/>
              <w:rPr>
                <w:rFonts w:ascii="Times New Roman" w:hAnsi="Times New Roman" w:cs="Times New Roman"/>
                <w:sz w:val="18"/>
                <w:szCs w:val="18"/>
                <w:lang w:val="uk-UA"/>
              </w:rPr>
            </w:pPr>
          </w:p>
          <w:p w14:paraId="60352DBE" w14:textId="77777777" w:rsidR="003C44ED" w:rsidRDefault="003C44ED" w:rsidP="003C44ED">
            <w:pPr>
              <w:ind w:firstLine="8"/>
              <w:jc w:val="both"/>
              <w:rPr>
                <w:rFonts w:ascii="Times New Roman" w:hAnsi="Times New Roman" w:cs="Times New Roman"/>
                <w:sz w:val="18"/>
                <w:szCs w:val="18"/>
                <w:lang w:val="uk-UA"/>
              </w:rPr>
            </w:pPr>
          </w:p>
          <w:p w14:paraId="7328B8BF" w14:textId="77777777" w:rsidR="003C44ED" w:rsidRDefault="003C44ED" w:rsidP="003C44ED">
            <w:pPr>
              <w:ind w:firstLine="8"/>
              <w:jc w:val="both"/>
              <w:rPr>
                <w:rFonts w:ascii="Times New Roman" w:hAnsi="Times New Roman" w:cs="Times New Roman"/>
                <w:sz w:val="18"/>
                <w:szCs w:val="18"/>
                <w:lang w:val="uk-UA"/>
              </w:rPr>
            </w:pPr>
          </w:p>
          <w:p w14:paraId="7C4478B6" w14:textId="77777777" w:rsidR="003C44ED" w:rsidRDefault="003C44ED" w:rsidP="003C44ED">
            <w:pPr>
              <w:ind w:firstLine="8"/>
              <w:jc w:val="both"/>
              <w:rPr>
                <w:rFonts w:ascii="Times New Roman" w:hAnsi="Times New Roman" w:cs="Times New Roman"/>
                <w:sz w:val="18"/>
                <w:szCs w:val="18"/>
                <w:lang w:val="uk-UA"/>
              </w:rPr>
            </w:pPr>
          </w:p>
          <w:p w14:paraId="69D7CBBC" w14:textId="77777777" w:rsidR="003C44ED" w:rsidRDefault="003C44ED" w:rsidP="003C44ED">
            <w:pPr>
              <w:ind w:firstLine="8"/>
              <w:jc w:val="both"/>
              <w:rPr>
                <w:rFonts w:ascii="Times New Roman" w:hAnsi="Times New Roman" w:cs="Times New Roman"/>
                <w:sz w:val="18"/>
                <w:szCs w:val="18"/>
                <w:lang w:val="uk-UA"/>
              </w:rPr>
            </w:pPr>
          </w:p>
          <w:p w14:paraId="16AFE19D" w14:textId="77777777" w:rsidR="003C44ED" w:rsidRDefault="003C44ED" w:rsidP="003C44ED">
            <w:pPr>
              <w:ind w:firstLine="8"/>
              <w:jc w:val="both"/>
              <w:rPr>
                <w:rFonts w:ascii="Times New Roman" w:hAnsi="Times New Roman" w:cs="Times New Roman"/>
                <w:sz w:val="18"/>
                <w:szCs w:val="18"/>
                <w:lang w:val="uk-UA"/>
              </w:rPr>
            </w:pPr>
          </w:p>
          <w:p w14:paraId="746EF03D" w14:textId="77777777" w:rsidR="003C44ED" w:rsidRDefault="003C44ED" w:rsidP="003C44ED">
            <w:pPr>
              <w:ind w:firstLine="8"/>
              <w:jc w:val="both"/>
              <w:rPr>
                <w:rFonts w:ascii="Times New Roman" w:hAnsi="Times New Roman" w:cs="Times New Roman"/>
                <w:sz w:val="18"/>
                <w:szCs w:val="18"/>
                <w:lang w:val="uk-UA"/>
              </w:rPr>
            </w:pPr>
          </w:p>
          <w:p w14:paraId="5F035ACE" w14:textId="77777777" w:rsidR="003C44ED" w:rsidRDefault="003C44ED" w:rsidP="003C44ED">
            <w:pPr>
              <w:ind w:firstLine="8"/>
              <w:jc w:val="both"/>
              <w:rPr>
                <w:rFonts w:ascii="Times New Roman" w:hAnsi="Times New Roman" w:cs="Times New Roman"/>
                <w:sz w:val="18"/>
                <w:szCs w:val="18"/>
                <w:lang w:val="uk-UA"/>
              </w:rPr>
            </w:pPr>
          </w:p>
          <w:p w14:paraId="1EBF7A6A" w14:textId="77777777" w:rsidR="003C44ED" w:rsidRDefault="003C44ED" w:rsidP="003C44ED">
            <w:pPr>
              <w:ind w:firstLine="8"/>
              <w:jc w:val="both"/>
              <w:rPr>
                <w:rFonts w:ascii="Times New Roman" w:hAnsi="Times New Roman" w:cs="Times New Roman"/>
                <w:sz w:val="18"/>
                <w:szCs w:val="18"/>
                <w:lang w:val="uk-UA"/>
              </w:rPr>
            </w:pPr>
          </w:p>
          <w:p w14:paraId="32C7E55D" w14:textId="77777777" w:rsidR="003C44ED" w:rsidRDefault="003C44ED" w:rsidP="003C44ED">
            <w:pPr>
              <w:ind w:firstLine="8"/>
              <w:jc w:val="both"/>
              <w:rPr>
                <w:rFonts w:ascii="Times New Roman" w:hAnsi="Times New Roman" w:cs="Times New Roman"/>
                <w:sz w:val="18"/>
                <w:szCs w:val="18"/>
                <w:lang w:val="uk-UA"/>
              </w:rPr>
            </w:pPr>
          </w:p>
          <w:p w14:paraId="39B6E4BF" w14:textId="77777777" w:rsidR="003C44ED" w:rsidRDefault="003C44ED" w:rsidP="003C44ED">
            <w:pPr>
              <w:ind w:firstLine="8"/>
              <w:jc w:val="both"/>
              <w:rPr>
                <w:rFonts w:ascii="Times New Roman" w:hAnsi="Times New Roman" w:cs="Times New Roman"/>
                <w:sz w:val="18"/>
                <w:szCs w:val="18"/>
                <w:lang w:val="uk-UA"/>
              </w:rPr>
            </w:pPr>
          </w:p>
          <w:p w14:paraId="38724390" w14:textId="77777777" w:rsidR="003C44ED" w:rsidRDefault="003C44ED" w:rsidP="003C44ED">
            <w:pPr>
              <w:ind w:firstLine="8"/>
              <w:jc w:val="both"/>
              <w:rPr>
                <w:rFonts w:ascii="Times New Roman" w:hAnsi="Times New Roman" w:cs="Times New Roman"/>
                <w:sz w:val="18"/>
                <w:szCs w:val="18"/>
                <w:lang w:val="uk-UA"/>
              </w:rPr>
            </w:pPr>
          </w:p>
          <w:p w14:paraId="1296AC6E" w14:textId="77777777" w:rsidR="003C44ED" w:rsidRDefault="003C44ED" w:rsidP="003C44ED">
            <w:pPr>
              <w:ind w:firstLine="8"/>
              <w:jc w:val="both"/>
              <w:rPr>
                <w:rFonts w:ascii="Times New Roman" w:hAnsi="Times New Roman" w:cs="Times New Roman"/>
                <w:sz w:val="18"/>
                <w:szCs w:val="18"/>
                <w:lang w:val="uk-UA"/>
              </w:rPr>
            </w:pPr>
          </w:p>
          <w:p w14:paraId="3961A585" w14:textId="77777777" w:rsidR="003C44ED" w:rsidRDefault="003C44ED" w:rsidP="003C44ED">
            <w:pPr>
              <w:ind w:firstLine="8"/>
              <w:jc w:val="both"/>
              <w:rPr>
                <w:rFonts w:ascii="Times New Roman" w:hAnsi="Times New Roman" w:cs="Times New Roman"/>
                <w:sz w:val="18"/>
                <w:szCs w:val="18"/>
                <w:lang w:val="uk-UA"/>
              </w:rPr>
            </w:pPr>
          </w:p>
          <w:p w14:paraId="7217A393" w14:textId="77777777" w:rsidR="003C44ED" w:rsidRDefault="003C44ED" w:rsidP="003C44ED">
            <w:pPr>
              <w:ind w:firstLine="8"/>
              <w:jc w:val="both"/>
              <w:rPr>
                <w:rFonts w:ascii="Times New Roman" w:hAnsi="Times New Roman" w:cs="Times New Roman"/>
                <w:sz w:val="18"/>
                <w:szCs w:val="18"/>
                <w:lang w:val="uk-UA"/>
              </w:rPr>
            </w:pPr>
          </w:p>
          <w:p w14:paraId="0FEB2A74" w14:textId="77777777" w:rsidR="003C44ED" w:rsidRDefault="003C44ED" w:rsidP="003C44ED">
            <w:pPr>
              <w:ind w:firstLine="8"/>
              <w:jc w:val="both"/>
              <w:rPr>
                <w:rFonts w:ascii="Times New Roman" w:hAnsi="Times New Roman" w:cs="Times New Roman"/>
                <w:sz w:val="18"/>
                <w:szCs w:val="18"/>
                <w:lang w:val="uk-UA"/>
              </w:rPr>
            </w:pPr>
          </w:p>
          <w:p w14:paraId="4BC854EB" w14:textId="77777777" w:rsidR="003C44ED" w:rsidRDefault="003C44ED" w:rsidP="003C44ED">
            <w:pPr>
              <w:ind w:firstLine="8"/>
              <w:jc w:val="both"/>
              <w:rPr>
                <w:rFonts w:ascii="Times New Roman" w:hAnsi="Times New Roman" w:cs="Times New Roman"/>
                <w:sz w:val="18"/>
                <w:szCs w:val="18"/>
                <w:lang w:val="uk-UA"/>
              </w:rPr>
            </w:pPr>
          </w:p>
          <w:p w14:paraId="5F6E9EB9" w14:textId="77777777" w:rsidR="003C44ED" w:rsidRDefault="003C44ED" w:rsidP="003C44ED">
            <w:pPr>
              <w:ind w:firstLine="8"/>
              <w:jc w:val="both"/>
              <w:rPr>
                <w:rFonts w:ascii="Times New Roman" w:hAnsi="Times New Roman" w:cs="Times New Roman"/>
                <w:sz w:val="18"/>
                <w:szCs w:val="18"/>
                <w:lang w:val="uk-UA"/>
              </w:rPr>
            </w:pPr>
          </w:p>
          <w:p w14:paraId="31CC19DE" w14:textId="77777777" w:rsidR="003C44ED" w:rsidRDefault="003C44ED" w:rsidP="003C44ED">
            <w:pPr>
              <w:ind w:firstLine="8"/>
              <w:jc w:val="both"/>
              <w:rPr>
                <w:rFonts w:ascii="Times New Roman" w:hAnsi="Times New Roman" w:cs="Times New Roman"/>
                <w:sz w:val="18"/>
                <w:szCs w:val="18"/>
                <w:lang w:val="uk-UA"/>
              </w:rPr>
            </w:pPr>
          </w:p>
          <w:p w14:paraId="7E091A62" w14:textId="77777777" w:rsidR="003C44ED" w:rsidRDefault="003C44ED" w:rsidP="003C44ED">
            <w:pPr>
              <w:ind w:firstLine="8"/>
              <w:jc w:val="both"/>
              <w:rPr>
                <w:rFonts w:ascii="Times New Roman" w:hAnsi="Times New Roman" w:cs="Times New Roman"/>
                <w:sz w:val="18"/>
                <w:szCs w:val="18"/>
                <w:lang w:val="uk-UA"/>
              </w:rPr>
            </w:pPr>
          </w:p>
          <w:p w14:paraId="3E461F68" w14:textId="77777777" w:rsidR="003C44ED" w:rsidRDefault="003C44ED" w:rsidP="003C44ED">
            <w:pPr>
              <w:ind w:firstLine="8"/>
              <w:jc w:val="both"/>
              <w:rPr>
                <w:rFonts w:ascii="Times New Roman" w:hAnsi="Times New Roman" w:cs="Times New Roman"/>
                <w:sz w:val="18"/>
                <w:szCs w:val="18"/>
                <w:lang w:val="uk-UA"/>
              </w:rPr>
            </w:pPr>
          </w:p>
          <w:p w14:paraId="232FB1B9" w14:textId="77777777" w:rsidR="003C44ED" w:rsidRDefault="003C44ED" w:rsidP="003C44ED">
            <w:pPr>
              <w:ind w:firstLine="8"/>
              <w:jc w:val="both"/>
              <w:rPr>
                <w:rFonts w:ascii="Times New Roman" w:hAnsi="Times New Roman" w:cs="Times New Roman"/>
                <w:sz w:val="18"/>
                <w:szCs w:val="18"/>
                <w:lang w:val="uk-UA"/>
              </w:rPr>
            </w:pPr>
          </w:p>
          <w:p w14:paraId="77C1D0FB" w14:textId="77777777" w:rsidR="003C44ED" w:rsidRDefault="003C44ED" w:rsidP="003C44ED">
            <w:pPr>
              <w:ind w:firstLine="8"/>
              <w:jc w:val="both"/>
              <w:rPr>
                <w:rFonts w:ascii="Times New Roman" w:hAnsi="Times New Roman" w:cs="Times New Roman"/>
                <w:sz w:val="18"/>
                <w:szCs w:val="18"/>
                <w:lang w:val="uk-UA"/>
              </w:rPr>
            </w:pPr>
          </w:p>
          <w:p w14:paraId="617B3806" w14:textId="77777777" w:rsidR="003C44ED" w:rsidRDefault="003C44ED" w:rsidP="003C44ED">
            <w:pPr>
              <w:ind w:firstLine="8"/>
              <w:jc w:val="both"/>
              <w:rPr>
                <w:rFonts w:ascii="Times New Roman" w:hAnsi="Times New Roman" w:cs="Times New Roman"/>
                <w:sz w:val="18"/>
                <w:szCs w:val="18"/>
                <w:lang w:val="uk-UA"/>
              </w:rPr>
            </w:pPr>
          </w:p>
          <w:p w14:paraId="4F212E59" w14:textId="77777777" w:rsidR="003C44ED" w:rsidRDefault="003C44ED" w:rsidP="003C44ED">
            <w:pPr>
              <w:ind w:firstLine="8"/>
              <w:jc w:val="both"/>
              <w:rPr>
                <w:rFonts w:ascii="Times New Roman" w:hAnsi="Times New Roman" w:cs="Times New Roman"/>
                <w:sz w:val="18"/>
                <w:szCs w:val="18"/>
                <w:lang w:val="uk-UA"/>
              </w:rPr>
            </w:pPr>
          </w:p>
          <w:p w14:paraId="46FBE2F3" w14:textId="77777777" w:rsidR="003C44ED" w:rsidRDefault="003C44ED" w:rsidP="003C44ED">
            <w:pPr>
              <w:ind w:firstLine="8"/>
              <w:jc w:val="both"/>
              <w:rPr>
                <w:rFonts w:ascii="Times New Roman" w:hAnsi="Times New Roman" w:cs="Times New Roman"/>
                <w:sz w:val="18"/>
                <w:szCs w:val="18"/>
                <w:lang w:val="uk-UA"/>
              </w:rPr>
            </w:pPr>
          </w:p>
          <w:p w14:paraId="483E5D38" w14:textId="77777777" w:rsidR="003C44ED" w:rsidRDefault="003C44ED" w:rsidP="003C44ED">
            <w:pPr>
              <w:ind w:firstLine="8"/>
              <w:jc w:val="both"/>
              <w:rPr>
                <w:rFonts w:ascii="Times New Roman" w:hAnsi="Times New Roman" w:cs="Times New Roman"/>
                <w:sz w:val="18"/>
                <w:szCs w:val="18"/>
                <w:lang w:val="uk-UA"/>
              </w:rPr>
            </w:pPr>
          </w:p>
          <w:p w14:paraId="1B8AF820" w14:textId="77777777" w:rsidR="003C44ED" w:rsidRDefault="003C44ED" w:rsidP="003C44ED">
            <w:pPr>
              <w:ind w:firstLine="8"/>
              <w:jc w:val="both"/>
              <w:rPr>
                <w:rFonts w:ascii="Times New Roman" w:hAnsi="Times New Roman" w:cs="Times New Roman"/>
                <w:sz w:val="18"/>
                <w:szCs w:val="18"/>
                <w:lang w:val="uk-UA"/>
              </w:rPr>
            </w:pPr>
          </w:p>
          <w:p w14:paraId="3D5DA1B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4C12BFC1" w14:textId="77777777" w:rsidR="003C44ED" w:rsidRDefault="003C44ED" w:rsidP="003C44ED">
            <w:pPr>
              <w:ind w:firstLine="8"/>
              <w:jc w:val="both"/>
              <w:rPr>
                <w:rFonts w:ascii="Times New Roman" w:hAnsi="Times New Roman" w:cs="Times New Roman"/>
                <w:sz w:val="18"/>
                <w:szCs w:val="18"/>
                <w:lang w:val="uk-UA"/>
              </w:rPr>
            </w:pPr>
          </w:p>
          <w:p w14:paraId="06531EC4" w14:textId="77777777" w:rsidR="003C44ED" w:rsidRDefault="003C44ED" w:rsidP="003C44ED">
            <w:pPr>
              <w:ind w:firstLine="8"/>
              <w:jc w:val="both"/>
              <w:rPr>
                <w:rFonts w:ascii="Times New Roman" w:hAnsi="Times New Roman" w:cs="Times New Roman"/>
                <w:sz w:val="18"/>
                <w:szCs w:val="18"/>
                <w:lang w:val="uk-UA"/>
              </w:rPr>
            </w:pPr>
          </w:p>
          <w:p w14:paraId="3DCFFBE7" w14:textId="77777777" w:rsidR="003C44ED" w:rsidRDefault="003C44ED" w:rsidP="003C44ED">
            <w:pPr>
              <w:ind w:firstLine="8"/>
              <w:jc w:val="both"/>
              <w:rPr>
                <w:rFonts w:ascii="Times New Roman" w:hAnsi="Times New Roman" w:cs="Times New Roman"/>
                <w:sz w:val="18"/>
                <w:szCs w:val="18"/>
                <w:lang w:val="uk-UA"/>
              </w:rPr>
            </w:pPr>
          </w:p>
          <w:p w14:paraId="6EFF9752" w14:textId="77777777" w:rsidR="003C44ED" w:rsidRDefault="003C44ED" w:rsidP="003C44ED">
            <w:pPr>
              <w:ind w:firstLine="8"/>
              <w:jc w:val="both"/>
              <w:rPr>
                <w:rFonts w:ascii="Times New Roman" w:hAnsi="Times New Roman" w:cs="Times New Roman"/>
                <w:sz w:val="18"/>
                <w:szCs w:val="18"/>
                <w:lang w:val="uk-UA"/>
              </w:rPr>
            </w:pPr>
          </w:p>
          <w:p w14:paraId="5E5D0CCA" w14:textId="77777777" w:rsidR="003C44ED" w:rsidRDefault="003C44ED" w:rsidP="003C44ED">
            <w:pPr>
              <w:ind w:firstLine="8"/>
              <w:jc w:val="both"/>
              <w:rPr>
                <w:rFonts w:ascii="Times New Roman" w:hAnsi="Times New Roman" w:cs="Times New Roman"/>
                <w:sz w:val="18"/>
                <w:szCs w:val="18"/>
                <w:lang w:val="uk-UA"/>
              </w:rPr>
            </w:pPr>
          </w:p>
          <w:p w14:paraId="32C07FB8" w14:textId="77777777" w:rsidR="003C44ED" w:rsidRDefault="003C44ED" w:rsidP="003C44ED">
            <w:pPr>
              <w:ind w:firstLine="8"/>
              <w:jc w:val="both"/>
              <w:rPr>
                <w:rFonts w:ascii="Times New Roman" w:hAnsi="Times New Roman" w:cs="Times New Roman"/>
                <w:sz w:val="18"/>
                <w:szCs w:val="18"/>
                <w:lang w:val="uk-UA"/>
              </w:rPr>
            </w:pPr>
          </w:p>
          <w:p w14:paraId="1DF0839F" w14:textId="77777777" w:rsidR="003C44ED" w:rsidRDefault="003C44ED" w:rsidP="003C44ED">
            <w:pPr>
              <w:ind w:firstLine="8"/>
              <w:jc w:val="both"/>
              <w:rPr>
                <w:rFonts w:ascii="Times New Roman" w:hAnsi="Times New Roman" w:cs="Times New Roman"/>
                <w:sz w:val="18"/>
                <w:szCs w:val="18"/>
                <w:lang w:val="uk-UA"/>
              </w:rPr>
            </w:pPr>
          </w:p>
          <w:p w14:paraId="2EF63312" w14:textId="77777777" w:rsidR="003C44ED" w:rsidRDefault="003C44ED" w:rsidP="003C44ED">
            <w:pPr>
              <w:ind w:firstLine="8"/>
              <w:jc w:val="both"/>
              <w:rPr>
                <w:rFonts w:ascii="Times New Roman" w:hAnsi="Times New Roman" w:cs="Times New Roman"/>
                <w:sz w:val="18"/>
                <w:szCs w:val="18"/>
                <w:lang w:val="uk-UA"/>
              </w:rPr>
            </w:pPr>
          </w:p>
          <w:p w14:paraId="3611F7E1" w14:textId="77777777" w:rsidR="003C44ED" w:rsidRDefault="003C44ED" w:rsidP="003C44ED">
            <w:pPr>
              <w:ind w:firstLine="8"/>
              <w:jc w:val="both"/>
              <w:rPr>
                <w:rFonts w:ascii="Times New Roman" w:hAnsi="Times New Roman" w:cs="Times New Roman"/>
                <w:sz w:val="18"/>
                <w:szCs w:val="18"/>
                <w:lang w:val="uk-UA"/>
              </w:rPr>
            </w:pPr>
          </w:p>
          <w:p w14:paraId="6A5F515F" w14:textId="77777777" w:rsidR="003C44ED" w:rsidRDefault="003C44ED" w:rsidP="003C44ED">
            <w:pPr>
              <w:ind w:firstLine="8"/>
              <w:jc w:val="both"/>
              <w:rPr>
                <w:rFonts w:ascii="Times New Roman" w:hAnsi="Times New Roman" w:cs="Times New Roman"/>
                <w:sz w:val="18"/>
                <w:szCs w:val="18"/>
                <w:lang w:val="uk-UA"/>
              </w:rPr>
            </w:pPr>
          </w:p>
          <w:p w14:paraId="65C19329" w14:textId="77777777" w:rsidR="003C44ED" w:rsidRDefault="003C44ED" w:rsidP="003C44ED">
            <w:pPr>
              <w:ind w:firstLine="8"/>
              <w:jc w:val="both"/>
              <w:rPr>
                <w:rFonts w:ascii="Times New Roman" w:hAnsi="Times New Roman" w:cs="Times New Roman"/>
                <w:sz w:val="18"/>
                <w:szCs w:val="18"/>
                <w:lang w:val="uk-UA"/>
              </w:rPr>
            </w:pPr>
          </w:p>
          <w:p w14:paraId="4E376A14" w14:textId="77777777" w:rsidR="003C44ED" w:rsidRDefault="003C44ED" w:rsidP="003C44ED">
            <w:pPr>
              <w:ind w:firstLine="8"/>
              <w:jc w:val="both"/>
              <w:rPr>
                <w:rFonts w:ascii="Times New Roman" w:hAnsi="Times New Roman" w:cs="Times New Roman"/>
                <w:sz w:val="18"/>
                <w:szCs w:val="18"/>
                <w:lang w:val="uk-UA"/>
              </w:rPr>
            </w:pPr>
          </w:p>
          <w:p w14:paraId="3EED6778" w14:textId="77777777" w:rsidR="003C44ED" w:rsidRDefault="003C44ED" w:rsidP="003C44ED">
            <w:pPr>
              <w:ind w:firstLine="8"/>
              <w:jc w:val="both"/>
              <w:rPr>
                <w:rFonts w:ascii="Times New Roman" w:hAnsi="Times New Roman" w:cs="Times New Roman"/>
                <w:sz w:val="18"/>
                <w:szCs w:val="18"/>
                <w:lang w:val="uk-UA"/>
              </w:rPr>
            </w:pPr>
          </w:p>
          <w:p w14:paraId="34A73725" w14:textId="77777777" w:rsidR="003C44ED" w:rsidRDefault="003C44ED" w:rsidP="003C44ED">
            <w:pPr>
              <w:ind w:firstLine="8"/>
              <w:jc w:val="both"/>
              <w:rPr>
                <w:rFonts w:ascii="Times New Roman" w:hAnsi="Times New Roman" w:cs="Times New Roman"/>
                <w:sz w:val="18"/>
                <w:szCs w:val="18"/>
                <w:lang w:val="uk-UA"/>
              </w:rPr>
            </w:pPr>
          </w:p>
          <w:p w14:paraId="0DFB4409" w14:textId="77777777" w:rsidR="003C44ED" w:rsidRDefault="003C44ED" w:rsidP="003C44ED">
            <w:pPr>
              <w:ind w:firstLine="8"/>
              <w:jc w:val="both"/>
              <w:rPr>
                <w:rFonts w:ascii="Times New Roman" w:hAnsi="Times New Roman" w:cs="Times New Roman"/>
                <w:sz w:val="18"/>
                <w:szCs w:val="18"/>
                <w:lang w:val="uk-UA"/>
              </w:rPr>
            </w:pPr>
          </w:p>
          <w:p w14:paraId="7B6DCC95" w14:textId="77777777" w:rsidR="003C44ED" w:rsidRPr="00D54939" w:rsidRDefault="003C44ED" w:rsidP="003C44ED">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3E4E5CA0" w14:textId="77777777" w:rsidR="003C44ED" w:rsidRDefault="003C44ED" w:rsidP="003C44ED">
            <w:pPr>
              <w:ind w:firstLine="8"/>
              <w:jc w:val="both"/>
              <w:rPr>
                <w:rFonts w:ascii="Times New Roman" w:hAnsi="Times New Roman" w:cs="Times New Roman"/>
                <w:sz w:val="18"/>
                <w:szCs w:val="18"/>
                <w:lang w:val="uk-UA"/>
              </w:rPr>
            </w:pPr>
          </w:p>
          <w:p w14:paraId="5F444090" w14:textId="77777777" w:rsidR="003C44ED" w:rsidRDefault="003C44ED" w:rsidP="003C44ED">
            <w:pPr>
              <w:ind w:firstLine="8"/>
              <w:jc w:val="both"/>
              <w:rPr>
                <w:rFonts w:ascii="Times New Roman" w:hAnsi="Times New Roman" w:cs="Times New Roman"/>
                <w:sz w:val="18"/>
                <w:szCs w:val="18"/>
                <w:lang w:val="uk-UA"/>
              </w:rPr>
            </w:pPr>
          </w:p>
          <w:p w14:paraId="586DB75E" w14:textId="77777777" w:rsidR="003C44ED" w:rsidRDefault="003C44ED" w:rsidP="003C44ED">
            <w:pPr>
              <w:ind w:firstLine="8"/>
              <w:jc w:val="both"/>
              <w:rPr>
                <w:rFonts w:ascii="Times New Roman" w:hAnsi="Times New Roman" w:cs="Times New Roman"/>
                <w:sz w:val="18"/>
                <w:szCs w:val="18"/>
                <w:lang w:val="uk-UA"/>
              </w:rPr>
            </w:pPr>
          </w:p>
          <w:p w14:paraId="04206FF0" w14:textId="77777777" w:rsidR="003C44ED" w:rsidRDefault="003C44ED" w:rsidP="003C44ED">
            <w:pPr>
              <w:ind w:firstLine="8"/>
              <w:jc w:val="both"/>
              <w:rPr>
                <w:rFonts w:ascii="Times New Roman" w:hAnsi="Times New Roman" w:cs="Times New Roman"/>
                <w:sz w:val="18"/>
                <w:szCs w:val="18"/>
                <w:lang w:val="uk-UA"/>
              </w:rPr>
            </w:pPr>
          </w:p>
          <w:p w14:paraId="6B72F50B" w14:textId="77777777" w:rsidR="003C44ED" w:rsidRDefault="003C44ED" w:rsidP="003C44ED">
            <w:pPr>
              <w:ind w:firstLine="8"/>
              <w:jc w:val="both"/>
              <w:rPr>
                <w:rFonts w:ascii="Times New Roman" w:hAnsi="Times New Roman" w:cs="Times New Roman"/>
                <w:sz w:val="18"/>
                <w:szCs w:val="18"/>
                <w:lang w:val="uk-UA"/>
              </w:rPr>
            </w:pPr>
          </w:p>
          <w:p w14:paraId="342FA34E" w14:textId="77777777" w:rsidR="003C44ED" w:rsidRDefault="003C44ED" w:rsidP="003C44ED">
            <w:pPr>
              <w:ind w:firstLine="8"/>
              <w:jc w:val="both"/>
              <w:rPr>
                <w:rFonts w:ascii="Times New Roman" w:hAnsi="Times New Roman" w:cs="Times New Roman"/>
                <w:sz w:val="18"/>
                <w:szCs w:val="18"/>
                <w:lang w:val="uk-UA"/>
              </w:rPr>
            </w:pPr>
          </w:p>
          <w:p w14:paraId="2298A800" w14:textId="77777777" w:rsidR="003C44ED" w:rsidRDefault="003C44ED" w:rsidP="003C44ED">
            <w:pPr>
              <w:ind w:firstLine="8"/>
              <w:jc w:val="both"/>
              <w:rPr>
                <w:rFonts w:ascii="Times New Roman" w:hAnsi="Times New Roman" w:cs="Times New Roman"/>
                <w:sz w:val="18"/>
                <w:szCs w:val="18"/>
                <w:lang w:val="uk-UA"/>
              </w:rPr>
            </w:pPr>
          </w:p>
          <w:p w14:paraId="5571D879" w14:textId="77777777" w:rsidR="003C44ED" w:rsidRDefault="003C44ED" w:rsidP="003C44ED">
            <w:pPr>
              <w:ind w:firstLine="8"/>
              <w:jc w:val="both"/>
              <w:rPr>
                <w:rFonts w:ascii="Times New Roman" w:hAnsi="Times New Roman" w:cs="Times New Roman"/>
                <w:sz w:val="18"/>
                <w:szCs w:val="18"/>
                <w:lang w:val="uk-UA"/>
              </w:rPr>
            </w:pPr>
          </w:p>
          <w:p w14:paraId="0B8A76F2" w14:textId="77777777" w:rsidR="003C44ED" w:rsidRDefault="003C44ED" w:rsidP="003C44ED">
            <w:pPr>
              <w:ind w:firstLine="8"/>
              <w:jc w:val="both"/>
              <w:rPr>
                <w:rFonts w:ascii="Times New Roman" w:hAnsi="Times New Roman" w:cs="Times New Roman"/>
                <w:sz w:val="18"/>
                <w:szCs w:val="18"/>
                <w:lang w:val="uk-UA"/>
              </w:rPr>
            </w:pPr>
          </w:p>
          <w:p w14:paraId="5A01E559" w14:textId="77777777" w:rsidR="003C44ED" w:rsidRDefault="003C44ED" w:rsidP="003C44ED">
            <w:pPr>
              <w:ind w:firstLine="8"/>
              <w:jc w:val="both"/>
              <w:rPr>
                <w:rFonts w:ascii="Times New Roman" w:hAnsi="Times New Roman" w:cs="Times New Roman"/>
                <w:sz w:val="18"/>
                <w:szCs w:val="18"/>
                <w:lang w:val="uk-UA"/>
              </w:rPr>
            </w:pPr>
          </w:p>
          <w:p w14:paraId="15C87375" w14:textId="77777777" w:rsidR="003C44ED" w:rsidRDefault="003C44ED" w:rsidP="003C44ED">
            <w:pPr>
              <w:ind w:firstLine="8"/>
              <w:jc w:val="both"/>
              <w:rPr>
                <w:rFonts w:ascii="Times New Roman" w:hAnsi="Times New Roman" w:cs="Times New Roman"/>
                <w:sz w:val="18"/>
                <w:szCs w:val="18"/>
                <w:lang w:val="uk-UA"/>
              </w:rPr>
            </w:pPr>
          </w:p>
          <w:p w14:paraId="4602071A" w14:textId="77777777" w:rsidR="003C44ED" w:rsidRDefault="003C44ED" w:rsidP="003C44ED">
            <w:pPr>
              <w:ind w:firstLine="8"/>
              <w:jc w:val="both"/>
              <w:rPr>
                <w:rFonts w:ascii="Times New Roman" w:hAnsi="Times New Roman" w:cs="Times New Roman"/>
                <w:sz w:val="18"/>
                <w:szCs w:val="18"/>
                <w:lang w:val="uk-UA"/>
              </w:rPr>
            </w:pPr>
          </w:p>
          <w:p w14:paraId="56D741BE" w14:textId="77777777" w:rsidR="003C44ED" w:rsidRDefault="003C44ED" w:rsidP="003C44ED">
            <w:pPr>
              <w:ind w:firstLine="8"/>
              <w:jc w:val="both"/>
              <w:rPr>
                <w:rFonts w:ascii="Times New Roman" w:hAnsi="Times New Roman" w:cs="Times New Roman"/>
                <w:sz w:val="18"/>
                <w:szCs w:val="18"/>
                <w:lang w:val="uk-UA"/>
              </w:rPr>
            </w:pPr>
          </w:p>
          <w:p w14:paraId="1B01F2F0" w14:textId="77777777" w:rsidR="003C44ED" w:rsidRDefault="003C44ED" w:rsidP="003C44ED">
            <w:pPr>
              <w:ind w:firstLine="8"/>
              <w:jc w:val="both"/>
              <w:rPr>
                <w:rFonts w:ascii="Times New Roman" w:hAnsi="Times New Roman" w:cs="Times New Roman"/>
                <w:sz w:val="18"/>
                <w:szCs w:val="18"/>
                <w:lang w:val="uk-UA"/>
              </w:rPr>
            </w:pPr>
          </w:p>
          <w:p w14:paraId="34D19DA8" w14:textId="77777777" w:rsidR="003C44ED" w:rsidRDefault="003C44ED" w:rsidP="003C44ED">
            <w:pPr>
              <w:ind w:firstLine="8"/>
              <w:jc w:val="both"/>
              <w:rPr>
                <w:rFonts w:ascii="Times New Roman" w:hAnsi="Times New Roman" w:cs="Times New Roman"/>
                <w:sz w:val="18"/>
                <w:szCs w:val="18"/>
                <w:lang w:val="uk-UA"/>
              </w:rPr>
            </w:pPr>
          </w:p>
          <w:p w14:paraId="6899FFE9" w14:textId="77777777" w:rsidR="003C44ED" w:rsidRDefault="003C44ED" w:rsidP="003C44ED">
            <w:pPr>
              <w:ind w:firstLine="8"/>
              <w:jc w:val="both"/>
              <w:rPr>
                <w:rFonts w:ascii="Times New Roman" w:hAnsi="Times New Roman" w:cs="Times New Roman"/>
                <w:sz w:val="18"/>
                <w:szCs w:val="18"/>
                <w:lang w:val="uk-UA"/>
              </w:rPr>
            </w:pPr>
          </w:p>
          <w:p w14:paraId="76FB6B3A" w14:textId="77777777" w:rsidR="003C44ED" w:rsidRDefault="003C44ED" w:rsidP="003C44ED">
            <w:pPr>
              <w:ind w:firstLine="8"/>
              <w:jc w:val="both"/>
              <w:rPr>
                <w:rFonts w:ascii="Times New Roman" w:hAnsi="Times New Roman" w:cs="Times New Roman"/>
                <w:sz w:val="18"/>
                <w:szCs w:val="18"/>
                <w:lang w:val="uk-UA"/>
              </w:rPr>
            </w:pPr>
          </w:p>
          <w:p w14:paraId="264D8B41" w14:textId="77777777" w:rsidR="003C44ED" w:rsidRDefault="003C44ED" w:rsidP="003C44ED">
            <w:pPr>
              <w:ind w:firstLine="8"/>
              <w:jc w:val="both"/>
              <w:rPr>
                <w:rFonts w:ascii="Times New Roman" w:hAnsi="Times New Roman" w:cs="Times New Roman"/>
                <w:sz w:val="18"/>
                <w:szCs w:val="18"/>
                <w:lang w:val="uk-UA"/>
              </w:rPr>
            </w:pPr>
          </w:p>
          <w:p w14:paraId="07E407C5" w14:textId="77777777" w:rsidR="003C44ED" w:rsidRDefault="003C44ED" w:rsidP="003C44ED">
            <w:pPr>
              <w:ind w:firstLine="8"/>
              <w:jc w:val="both"/>
              <w:rPr>
                <w:rFonts w:ascii="Times New Roman" w:hAnsi="Times New Roman" w:cs="Times New Roman"/>
                <w:sz w:val="18"/>
                <w:szCs w:val="18"/>
                <w:lang w:val="uk-UA"/>
              </w:rPr>
            </w:pPr>
          </w:p>
          <w:p w14:paraId="520ACB29" w14:textId="77777777" w:rsidR="003C44ED" w:rsidRDefault="003C44ED" w:rsidP="003C44ED">
            <w:pPr>
              <w:ind w:firstLine="8"/>
              <w:jc w:val="both"/>
              <w:rPr>
                <w:rFonts w:ascii="Times New Roman" w:hAnsi="Times New Roman" w:cs="Times New Roman"/>
                <w:sz w:val="18"/>
                <w:szCs w:val="18"/>
                <w:lang w:val="uk-UA"/>
              </w:rPr>
            </w:pPr>
          </w:p>
          <w:p w14:paraId="0320BF63" w14:textId="77777777" w:rsidR="003C44ED" w:rsidRDefault="003C44ED" w:rsidP="003C44ED">
            <w:pPr>
              <w:ind w:firstLine="8"/>
              <w:jc w:val="both"/>
              <w:rPr>
                <w:rFonts w:ascii="Times New Roman" w:hAnsi="Times New Roman" w:cs="Times New Roman"/>
                <w:sz w:val="18"/>
                <w:szCs w:val="18"/>
                <w:lang w:val="uk-UA"/>
              </w:rPr>
            </w:pPr>
          </w:p>
          <w:p w14:paraId="1A5AE420" w14:textId="77777777" w:rsidR="003C44ED" w:rsidRDefault="003C44ED" w:rsidP="003C44ED">
            <w:pPr>
              <w:ind w:firstLine="8"/>
              <w:jc w:val="both"/>
              <w:rPr>
                <w:rFonts w:ascii="Times New Roman" w:hAnsi="Times New Roman" w:cs="Times New Roman"/>
                <w:sz w:val="18"/>
                <w:szCs w:val="18"/>
                <w:lang w:val="uk-UA"/>
              </w:rPr>
            </w:pPr>
          </w:p>
          <w:p w14:paraId="2BEE6B15" w14:textId="77777777" w:rsidR="003C44ED" w:rsidRDefault="003C44ED" w:rsidP="003C44ED">
            <w:pPr>
              <w:ind w:firstLine="8"/>
              <w:jc w:val="both"/>
              <w:rPr>
                <w:rFonts w:ascii="Times New Roman" w:hAnsi="Times New Roman" w:cs="Times New Roman"/>
                <w:sz w:val="18"/>
                <w:szCs w:val="18"/>
                <w:lang w:val="uk-UA"/>
              </w:rPr>
            </w:pPr>
          </w:p>
          <w:p w14:paraId="748ECBBC" w14:textId="77777777" w:rsidR="003C44ED" w:rsidRDefault="003C44ED" w:rsidP="003C44ED">
            <w:pPr>
              <w:ind w:firstLine="8"/>
              <w:jc w:val="both"/>
              <w:rPr>
                <w:rFonts w:ascii="Times New Roman" w:hAnsi="Times New Roman" w:cs="Times New Roman"/>
                <w:sz w:val="18"/>
                <w:szCs w:val="18"/>
                <w:lang w:val="uk-UA"/>
              </w:rPr>
            </w:pPr>
          </w:p>
          <w:p w14:paraId="252AD399" w14:textId="77777777" w:rsidR="003C44ED" w:rsidRPr="00D54939" w:rsidRDefault="003C44ED" w:rsidP="003C44ED">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7704686C" w14:textId="77777777" w:rsidR="003C44ED" w:rsidRDefault="003C44ED" w:rsidP="003C44ED">
            <w:pPr>
              <w:ind w:firstLine="8"/>
              <w:jc w:val="both"/>
              <w:rPr>
                <w:rFonts w:ascii="Times New Roman" w:hAnsi="Times New Roman" w:cs="Times New Roman"/>
                <w:sz w:val="18"/>
                <w:szCs w:val="18"/>
                <w:lang w:val="uk-UA"/>
              </w:rPr>
            </w:pPr>
          </w:p>
          <w:p w14:paraId="7F270140" w14:textId="77777777" w:rsidR="003C44ED" w:rsidRDefault="003C44ED" w:rsidP="003C44ED">
            <w:pPr>
              <w:ind w:firstLine="8"/>
              <w:jc w:val="both"/>
              <w:rPr>
                <w:rFonts w:ascii="Times New Roman" w:hAnsi="Times New Roman" w:cs="Times New Roman"/>
                <w:sz w:val="18"/>
                <w:szCs w:val="18"/>
                <w:lang w:val="uk-UA"/>
              </w:rPr>
            </w:pPr>
          </w:p>
          <w:p w14:paraId="1667E492" w14:textId="77777777" w:rsidR="003C44ED" w:rsidRDefault="003C44ED" w:rsidP="003C44ED">
            <w:pPr>
              <w:ind w:firstLine="8"/>
              <w:jc w:val="both"/>
              <w:rPr>
                <w:rFonts w:ascii="Times New Roman" w:hAnsi="Times New Roman" w:cs="Times New Roman"/>
                <w:sz w:val="18"/>
                <w:szCs w:val="18"/>
                <w:lang w:val="uk-UA"/>
              </w:rPr>
            </w:pPr>
          </w:p>
          <w:p w14:paraId="2AB8734E" w14:textId="77777777" w:rsidR="003C44ED" w:rsidRDefault="003C44ED" w:rsidP="003C44ED">
            <w:pPr>
              <w:ind w:firstLine="8"/>
              <w:jc w:val="both"/>
              <w:rPr>
                <w:rFonts w:ascii="Times New Roman" w:hAnsi="Times New Roman" w:cs="Times New Roman"/>
                <w:sz w:val="18"/>
                <w:szCs w:val="18"/>
                <w:lang w:val="uk-UA"/>
              </w:rPr>
            </w:pPr>
          </w:p>
          <w:p w14:paraId="012C4F02" w14:textId="77777777" w:rsidR="003C44ED" w:rsidRDefault="003C44ED" w:rsidP="003C44ED">
            <w:pPr>
              <w:ind w:firstLine="8"/>
              <w:jc w:val="both"/>
              <w:rPr>
                <w:rFonts w:ascii="Times New Roman" w:hAnsi="Times New Roman" w:cs="Times New Roman"/>
                <w:sz w:val="18"/>
                <w:szCs w:val="18"/>
                <w:lang w:val="uk-UA"/>
              </w:rPr>
            </w:pPr>
          </w:p>
          <w:p w14:paraId="1BDFA0C6" w14:textId="77777777" w:rsidR="003C44ED" w:rsidRDefault="003C44ED" w:rsidP="003C44ED">
            <w:pPr>
              <w:ind w:firstLine="8"/>
              <w:jc w:val="both"/>
              <w:rPr>
                <w:rFonts w:ascii="Times New Roman" w:hAnsi="Times New Roman" w:cs="Times New Roman"/>
                <w:sz w:val="18"/>
                <w:szCs w:val="18"/>
                <w:lang w:val="uk-UA"/>
              </w:rPr>
            </w:pPr>
          </w:p>
          <w:p w14:paraId="6D278360" w14:textId="77777777" w:rsidR="003C44ED" w:rsidRDefault="003C44ED" w:rsidP="003C44ED">
            <w:pPr>
              <w:ind w:firstLine="8"/>
              <w:jc w:val="both"/>
              <w:rPr>
                <w:rFonts w:ascii="Times New Roman" w:hAnsi="Times New Roman" w:cs="Times New Roman"/>
                <w:sz w:val="18"/>
                <w:szCs w:val="18"/>
                <w:lang w:val="uk-UA"/>
              </w:rPr>
            </w:pPr>
          </w:p>
          <w:p w14:paraId="1FE7EF1A" w14:textId="77777777" w:rsidR="003C44ED" w:rsidRDefault="003C44ED" w:rsidP="003C44ED">
            <w:pPr>
              <w:ind w:firstLine="8"/>
              <w:jc w:val="both"/>
              <w:rPr>
                <w:rFonts w:ascii="Times New Roman" w:hAnsi="Times New Roman" w:cs="Times New Roman"/>
                <w:sz w:val="18"/>
                <w:szCs w:val="18"/>
                <w:lang w:val="uk-UA"/>
              </w:rPr>
            </w:pPr>
          </w:p>
          <w:p w14:paraId="1FCC8600" w14:textId="77777777" w:rsidR="003C44ED" w:rsidRDefault="003C44ED" w:rsidP="003C44ED">
            <w:pPr>
              <w:ind w:firstLine="8"/>
              <w:jc w:val="both"/>
              <w:rPr>
                <w:rFonts w:ascii="Times New Roman" w:hAnsi="Times New Roman" w:cs="Times New Roman"/>
                <w:sz w:val="18"/>
                <w:szCs w:val="18"/>
                <w:lang w:val="uk-UA"/>
              </w:rPr>
            </w:pPr>
          </w:p>
          <w:p w14:paraId="043D6168"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41CE771F" w14:textId="77777777" w:rsidR="003C44ED" w:rsidRDefault="003C44ED" w:rsidP="003C44ED">
            <w:pPr>
              <w:ind w:firstLine="8"/>
              <w:jc w:val="both"/>
              <w:rPr>
                <w:rFonts w:ascii="Times New Roman" w:hAnsi="Times New Roman" w:cs="Times New Roman"/>
                <w:sz w:val="18"/>
                <w:szCs w:val="18"/>
                <w:lang w:val="uk-UA"/>
              </w:rPr>
            </w:pPr>
          </w:p>
          <w:p w14:paraId="28BCBDC6" w14:textId="77777777" w:rsidR="003C44ED" w:rsidRDefault="003C44ED" w:rsidP="003C44ED">
            <w:pPr>
              <w:ind w:firstLine="8"/>
              <w:jc w:val="both"/>
              <w:rPr>
                <w:rFonts w:ascii="Times New Roman" w:hAnsi="Times New Roman" w:cs="Times New Roman"/>
                <w:sz w:val="18"/>
                <w:szCs w:val="18"/>
                <w:lang w:val="uk-UA"/>
              </w:rPr>
            </w:pPr>
          </w:p>
          <w:p w14:paraId="6BC922C7" w14:textId="77777777" w:rsidR="003C44ED" w:rsidRDefault="003C44ED" w:rsidP="003C44ED">
            <w:pPr>
              <w:ind w:firstLine="8"/>
              <w:jc w:val="both"/>
              <w:rPr>
                <w:rFonts w:ascii="Times New Roman" w:hAnsi="Times New Roman" w:cs="Times New Roman"/>
                <w:sz w:val="18"/>
                <w:szCs w:val="18"/>
                <w:lang w:val="uk-UA"/>
              </w:rPr>
            </w:pPr>
          </w:p>
          <w:p w14:paraId="1E4821EF" w14:textId="77777777" w:rsidR="003C44ED" w:rsidRDefault="003C44ED" w:rsidP="003C44ED">
            <w:pPr>
              <w:ind w:firstLine="8"/>
              <w:jc w:val="both"/>
              <w:rPr>
                <w:rFonts w:ascii="Times New Roman" w:hAnsi="Times New Roman" w:cs="Times New Roman"/>
                <w:sz w:val="18"/>
                <w:szCs w:val="18"/>
                <w:lang w:val="uk-UA"/>
              </w:rPr>
            </w:pPr>
          </w:p>
          <w:p w14:paraId="504A8831" w14:textId="77777777" w:rsidR="003C44ED" w:rsidRDefault="003C44ED" w:rsidP="003C44ED">
            <w:pPr>
              <w:ind w:firstLine="8"/>
              <w:jc w:val="both"/>
              <w:rPr>
                <w:rFonts w:ascii="Times New Roman" w:hAnsi="Times New Roman" w:cs="Times New Roman"/>
                <w:sz w:val="18"/>
                <w:szCs w:val="18"/>
                <w:lang w:val="uk-UA"/>
              </w:rPr>
            </w:pPr>
          </w:p>
          <w:p w14:paraId="5657ACBF" w14:textId="77777777" w:rsidR="003C44ED" w:rsidRDefault="003C44ED" w:rsidP="003C44ED">
            <w:pPr>
              <w:ind w:firstLine="8"/>
              <w:jc w:val="both"/>
              <w:rPr>
                <w:rFonts w:ascii="Times New Roman" w:hAnsi="Times New Roman" w:cs="Times New Roman"/>
                <w:sz w:val="18"/>
                <w:szCs w:val="18"/>
                <w:lang w:val="uk-UA"/>
              </w:rPr>
            </w:pPr>
          </w:p>
          <w:p w14:paraId="7C8AF945" w14:textId="77777777" w:rsidR="003C44ED" w:rsidRDefault="003C44ED" w:rsidP="003C44ED">
            <w:pPr>
              <w:ind w:firstLine="8"/>
              <w:jc w:val="both"/>
              <w:rPr>
                <w:rFonts w:ascii="Times New Roman" w:hAnsi="Times New Roman" w:cs="Times New Roman"/>
                <w:sz w:val="18"/>
                <w:szCs w:val="18"/>
                <w:lang w:val="uk-UA"/>
              </w:rPr>
            </w:pPr>
          </w:p>
          <w:p w14:paraId="7A89BCC1" w14:textId="77777777" w:rsidR="003C44ED" w:rsidRDefault="003C44ED" w:rsidP="003C44ED">
            <w:pPr>
              <w:ind w:firstLine="8"/>
              <w:jc w:val="both"/>
              <w:rPr>
                <w:rFonts w:ascii="Times New Roman" w:hAnsi="Times New Roman" w:cs="Times New Roman"/>
                <w:sz w:val="18"/>
                <w:szCs w:val="18"/>
                <w:lang w:val="uk-UA"/>
              </w:rPr>
            </w:pPr>
          </w:p>
          <w:p w14:paraId="111B3F83" w14:textId="77777777" w:rsidR="003C44ED" w:rsidRDefault="003C44ED" w:rsidP="003C44ED">
            <w:pPr>
              <w:ind w:firstLine="8"/>
              <w:jc w:val="both"/>
              <w:rPr>
                <w:rFonts w:ascii="Times New Roman" w:hAnsi="Times New Roman" w:cs="Times New Roman"/>
                <w:sz w:val="18"/>
                <w:szCs w:val="18"/>
                <w:lang w:val="uk-UA"/>
              </w:rPr>
            </w:pPr>
          </w:p>
          <w:p w14:paraId="5D6040C1"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50A126D8" w14:textId="77777777" w:rsidR="003C44ED" w:rsidRDefault="003C44ED" w:rsidP="003C44ED">
            <w:pPr>
              <w:ind w:firstLine="8"/>
              <w:jc w:val="both"/>
              <w:rPr>
                <w:rFonts w:ascii="Times New Roman" w:hAnsi="Times New Roman" w:cs="Times New Roman"/>
                <w:sz w:val="18"/>
                <w:szCs w:val="18"/>
                <w:lang w:val="uk-UA"/>
              </w:rPr>
            </w:pPr>
          </w:p>
          <w:p w14:paraId="515C1A8A" w14:textId="77777777" w:rsidR="003C44ED" w:rsidRDefault="003C44ED" w:rsidP="003C44ED">
            <w:pPr>
              <w:ind w:firstLine="8"/>
              <w:jc w:val="both"/>
              <w:rPr>
                <w:rFonts w:ascii="Times New Roman" w:hAnsi="Times New Roman" w:cs="Times New Roman"/>
                <w:sz w:val="18"/>
                <w:szCs w:val="18"/>
                <w:lang w:val="uk-UA"/>
              </w:rPr>
            </w:pPr>
          </w:p>
          <w:p w14:paraId="5572F374" w14:textId="77777777" w:rsidR="003C44ED" w:rsidRDefault="003C44ED" w:rsidP="003C44ED">
            <w:pPr>
              <w:ind w:firstLine="8"/>
              <w:jc w:val="both"/>
              <w:rPr>
                <w:rFonts w:ascii="Times New Roman" w:hAnsi="Times New Roman" w:cs="Times New Roman"/>
                <w:sz w:val="18"/>
                <w:szCs w:val="18"/>
                <w:lang w:val="uk-UA"/>
              </w:rPr>
            </w:pPr>
          </w:p>
          <w:p w14:paraId="35F28262" w14:textId="77777777" w:rsidR="003C44ED" w:rsidRDefault="003C44ED" w:rsidP="003C44ED">
            <w:pPr>
              <w:ind w:firstLine="8"/>
              <w:jc w:val="both"/>
              <w:rPr>
                <w:rFonts w:ascii="Times New Roman" w:hAnsi="Times New Roman" w:cs="Times New Roman"/>
                <w:sz w:val="18"/>
                <w:szCs w:val="18"/>
                <w:lang w:val="uk-UA"/>
              </w:rPr>
            </w:pPr>
          </w:p>
          <w:p w14:paraId="3380A9E4" w14:textId="77777777" w:rsidR="003C44ED" w:rsidRDefault="003C44ED" w:rsidP="003C44ED">
            <w:pPr>
              <w:ind w:firstLine="8"/>
              <w:jc w:val="both"/>
              <w:rPr>
                <w:rFonts w:ascii="Times New Roman" w:hAnsi="Times New Roman" w:cs="Times New Roman"/>
                <w:sz w:val="18"/>
                <w:szCs w:val="18"/>
                <w:lang w:val="uk-UA"/>
              </w:rPr>
            </w:pPr>
          </w:p>
          <w:p w14:paraId="6A0263D2" w14:textId="77777777" w:rsidR="003C44ED" w:rsidRDefault="003C44ED" w:rsidP="003C44ED">
            <w:pPr>
              <w:ind w:firstLine="8"/>
              <w:jc w:val="both"/>
              <w:rPr>
                <w:rFonts w:ascii="Times New Roman" w:hAnsi="Times New Roman" w:cs="Times New Roman"/>
                <w:sz w:val="18"/>
                <w:szCs w:val="18"/>
                <w:lang w:val="uk-UA"/>
              </w:rPr>
            </w:pPr>
          </w:p>
          <w:p w14:paraId="78BC60E1" w14:textId="77777777" w:rsidR="003C44ED" w:rsidRDefault="003C44ED" w:rsidP="003C44ED">
            <w:pPr>
              <w:ind w:firstLine="8"/>
              <w:jc w:val="both"/>
              <w:rPr>
                <w:rFonts w:ascii="Times New Roman" w:hAnsi="Times New Roman" w:cs="Times New Roman"/>
                <w:sz w:val="18"/>
                <w:szCs w:val="18"/>
                <w:lang w:val="uk-UA"/>
              </w:rPr>
            </w:pPr>
          </w:p>
          <w:p w14:paraId="6DDD7FA9" w14:textId="77777777" w:rsidR="003C44ED" w:rsidRDefault="003C44ED" w:rsidP="003C44ED">
            <w:pPr>
              <w:ind w:firstLine="8"/>
              <w:jc w:val="both"/>
              <w:rPr>
                <w:rFonts w:ascii="Times New Roman" w:hAnsi="Times New Roman" w:cs="Times New Roman"/>
                <w:sz w:val="18"/>
                <w:szCs w:val="18"/>
                <w:lang w:val="uk-UA"/>
              </w:rPr>
            </w:pPr>
          </w:p>
          <w:p w14:paraId="65777432" w14:textId="77777777" w:rsidR="003C44ED" w:rsidRDefault="003C44ED" w:rsidP="003C44ED">
            <w:pPr>
              <w:ind w:firstLine="8"/>
              <w:jc w:val="both"/>
              <w:rPr>
                <w:rFonts w:ascii="Times New Roman" w:hAnsi="Times New Roman" w:cs="Times New Roman"/>
                <w:sz w:val="18"/>
                <w:szCs w:val="18"/>
                <w:lang w:val="uk-UA"/>
              </w:rPr>
            </w:pPr>
          </w:p>
          <w:p w14:paraId="32B1A178" w14:textId="77777777" w:rsidR="003C44ED" w:rsidRDefault="003C44ED" w:rsidP="003C44ED">
            <w:pPr>
              <w:ind w:firstLine="8"/>
              <w:jc w:val="both"/>
              <w:rPr>
                <w:rFonts w:ascii="Times New Roman" w:hAnsi="Times New Roman" w:cs="Times New Roman"/>
                <w:sz w:val="18"/>
                <w:szCs w:val="18"/>
                <w:lang w:val="uk-UA"/>
              </w:rPr>
            </w:pPr>
          </w:p>
          <w:p w14:paraId="638C435F" w14:textId="77777777" w:rsidR="003C44ED" w:rsidRDefault="003C44ED" w:rsidP="003C44ED">
            <w:pPr>
              <w:ind w:firstLine="8"/>
              <w:jc w:val="both"/>
              <w:rPr>
                <w:rFonts w:ascii="Times New Roman" w:hAnsi="Times New Roman" w:cs="Times New Roman"/>
                <w:sz w:val="18"/>
                <w:szCs w:val="18"/>
                <w:lang w:val="uk-UA"/>
              </w:rPr>
            </w:pPr>
          </w:p>
          <w:p w14:paraId="170177F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2E651501" w14:textId="77777777" w:rsidR="003C44ED" w:rsidRDefault="003C44ED" w:rsidP="003C44ED">
            <w:pPr>
              <w:ind w:hanging="24"/>
              <w:jc w:val="both"/>
              <w:rPr>
                <w:rFonts w:ascii="Times New Roman" w:hAnsi="Times New Roman" w:cs="Times New Roman"/>
                <w:sz w:val="18"/>
                <w:szCs w:val="18"/>
                <w:lang w:val="uk-UA"/>
              </w:rPr>
            </w:pPr>
          </w:p>
          <w:p w14:paraId="76E39702" w14:textId="77777777" w:rsidR="003C44ED" w:rsidRDefault="003C44ED" w:rsidP="003C44ED">
            <w:pPr>
              <w:ind w:hanging="24"/>
              <w:jc w:val="both"/>
              <w:rPr>
                <w:rFonts w:ascii="Times New Roman" w:hAnsi="Times New Roman" w:cs="Times New Roman"/>
                <w:sz w:val="18"/>
                <w:szCs w:val="18"/>
                <w:lang w:val="uk-UA"/>
              </w:rPr>
            </w:pPr>
          </w:p>
          <w:p w14:paraId="14252B27" w14:textId="77777777" w:rsidR="003C44ED" w:rsidRDefault="003C44ED" w:rsidP="003C44ED">
            <w:pPr>
              <w:ind w:hanging="24"/>
              <w:jc w:val="both"/>
              <w:rPr>
                <w:rFonts w:ascii="Times New Roman" w:hAnsi="Times New Roman" w:cs="Times New Roman"/>
                <w:sz w:val="18"/>
                <w:szCs w:val="18"/>
                <w:lang w:val="uk-UA"/>
              </w:rPr>
            </w:pPr>
          </w:p>
          <w:p w14:paraId="70F541B8" w14:textId="77777777" w:rsidR="003C44ED" w:rsidRDefault="003C44ED" w:rsidP="003C44ED">
            <w:pPr>
              <w:ind w:hanging="24"/>
              <w:jc w:val="both"/>
              <w:rPr>
                <w:rFonts w:ascii="Times New Roman" w:hAnsi="Times New Roman" w:cs="Times New Roman"/>
                <w:sz w:val="18"/>
                <w:szCs w:val="18"/>
                <w:lang w:val="uk-UA"/>
              </w:rPr>
            </w:pPr>
          </w:p>
          <w:p w14:paraId="0BE725C9" w14:textId="77777777" w:rsidR="003C44ED" w:rsidRDefault="003C44ED" w:rsidP="003C44ED">
            <w:pPr>
              <w:ind w:hanging="24"/>
              <w:jc w:val="both"/>
              <w:rPr>
                <w:rFonts w:ascii="Times New Roman" w:hAnsi="Times New Roman" w:cs="Times New Roman"/>
                <w:sz w:val="18"/>
                <w:szCs w:val="18"/>
                <w:lang w:val="uk-UA"/>
              </w:rPr>
            </w:pPr>
          </w:p>
          <w:p w14:paraId="3DA13FE6" w14:textId="77777777" w:rsidR="003C44ED" w:rsidRDefault="003C44ED" w:rsidP="003C44ED">
            <w:pPr>
              <w:ind w:hanging="24"/>
              <w:jc w:val="both"/>
              <w:rPr>
                <w:rFonts w:ascii="Times New Roman" w:hAnsi="Times New Roman" w:cs="Times New Roman"/>
                <w:sz w:val="18"/>
                <w:szCs w:val="18"/>
                <w:lang w:val="uk-UA"/>
              </w:rPr>
            </w:pPr>
          </w:p>
          <w:p w14:paraId="6E1D3704" w14:textId="77777777" w:rsidR="003C44ED" w:rsidRDefault="003C44ED" w:rsidP="003C44ED">
            <w:pPr>
              <w:ind w:hanging="24"/>
              <w:jc w:val="both"/>
              <w:rPr>
                <w:rFonts w:ascii="Times New Roman" w:hAnsi="Times New Roman" w:cs="Times New Roman"/>
                <w:sz w:val="18"/>
                <w:szCs w:val="18"/>
                <w:lang w:val="uk-UA"/>
              </w:rPr>
            </w:pPr>
          </w:p>
          <w:p w14:paraId="71D473D6" w14:textId="77777777" w:rsidR="003C44ED" w:rsidRDefault="003C44ED" w:rsidP="003C44ED">
            <w:pPr>
              <w:ind w:hanging="24"/>
              <w:jc w:val="both"/>
              <w:rPr>
                <w:rFonts w:ascii="Times New Roman" w:hAnsi="Times New Roman" w:cs="Times New Roman"/>
                <w:sz w:val="18"/>
                <w:szCs w:val="18"/>
                <w:lang w:val="uk-UA"/>
              </w:rPr>
            </w:pPr>
          </w:p>
          <w:p w14:paraId="7E6CBB6B" w14:textId="77777777" w:rsidR="003C44ED" w:rsidRDefault="003C44ED" w:rsidP="003C44ED">
            <w:pPr>
              <w:ind w:hanging="24"/>
              <w:jc w:val="both"/>
              <w:rPr>
                <w:rFonts w:ascii="Times New Roman" w:hAnsi="Times New Roman" w:cs="Times New Roman"/>
                <w:sz w:val="18"/>
                <w:szCs w:val="18"/>
                <w:lang w:val="uk-UA"/>
              </w:rPr>
            </w:pPr>
          </w:p>
          <w:p w14:paraId="2C5F009E" w14:textId="77777777" w:rsidR="003C44ED" w:rsidRDefault="003C44ED" w:rsidP="003C44ED">
            <w:pPr>
              <w:ind w:hanging="24"/>
              <w:jc w:val="both"/>
              <w:rPr>
                <w:rFonts w:ascii="Times New Roman" w:hAnsi="Times New Roman" w:cs="Times New Roman"/>
                <w:sz w:val="18"/>
                <w:szCs w:val="18"/>
                <w:lang w:val="uk-UA"/>
              </w:rPr>
            </w:pPr>
          </w:p>
          <w:p w14:paraId="53A773E8" w14:textId="77777777" w:rsidR="003C44ED" w:rsidRDefault="003C44ED" w:rsidP="003C44ED">
            <w:pPr>
              <w:ind w:hanging="24"/>
              <w:jc w:val="both"/>
              <w:rPr>
                <w:rFonts w:ascii="Times New Roman" w:hAnsi="Times New Roman" w:cs="Times New Roman"/>
                <w:sz w:val="18"/>
                <w:szCs w:val="18"/>
                <w:lang w:val="uk-UA"/>
              </w:rPr>
            </w:pPr>
          </w:p>
          <w:p w14:paraId="5A166232" w14:textId="77777777" w:rsidR="003C44ED" w:rsidRDefault="003C44ED" w:rsidP="003C44ED">
            <w:pPr>
              <w:ind w:hanging="24"/>
              <w:jc w:val="both"/>
              <w:rPr>
                <w:rFonts w:ascii="Times New Roman" w:hAnsi="Times New Roman" w:cs="Times New Roman"/>
                <w:sz w:val="18"/>
                <w:szCs w:val="18"/>
                <w:lang w:val="uk-UA"/>
              </w:rPr>
            </w:pPr>
          </w:p>
          <w:p w14:paraId="27C20CFB" w14:textId="77777777" w:rsidR="003C44ED" w:rsidRDefault="003C44ED" w:rsidP="003C44ED">
            <w:pPr>
              <w:ind w:firstLine="8"/>
              <w:jc w:val="both"/>
              <w:rPr>
                <w:rFonts w:ascii="Times New Roman" w:hAnsi="Times New Roman" w:cs="Times New Roman"/>
                <w:sz w:val="18"/>
                <w:szCs w:val="18"/>
                <w:lang w:val="uk-UA"/>
              </w:rPr>
            </w:pPr>
          </w:p>
          <w:p w14:paraId="5A78B37A" w14:textId="77777777" w:rsidR="003C44ED" w:rsidRDefault="003C44ED" w:rsidP="003C44ED">
            <w:pPr>
              <w:ind w:firstLine="8"/>
              <w:jc w:val="both"/>
              <w:rPr>
                <w:rFonts w:ascii="Times New Roman" w:hAnsi="Times New Roman" w:cs="Times New Roman"/>
                <w:sz w:val="18"/>
                <w:szCs w:val="18"/>
                <w:lang w:val="uk-UA"/>
              </w:rPr>
            </w:pPr>
          </w:p>
          <w:p w14:paraId="638A354C" w14:textId="77777777" w:rsidR="003C44ED" w:rsidRDefault="003C44ED" w:rsidP="003C44ED">
            <w:pPr>
              <w:ind w:firstLine="8"/>
              <w:jc w:val="both"/>
              <w:rPr>
                <w:rFonts w:ascii="Times New Roman" w:hAnsi="Times New Roman" w:cs="Times New Roman"/>
                <w:sz w:val="18"/>
                <w:szCs w:val="18"/>
                <w:lang w:val="uk-UA"/>
              </w:rPr>
            </w:pPr>
          </w:p>
          <w:p w14:paraId="482B869E" w14:textId="77777777" w:rsidR="003C44ED" w:rsidRDefault="003C44ED" w:rsidP="003C44ED">
            <w:pPr>
              <w:ind w:firstLine="8"/>
              <w:jc w:val="both"/>
              <w:rPr>
                <w:rFonts w:ascii="Times New Roman" w:hAnsi="Times New Roman" w:cs="Times New Roman"/>
                <w:sz w:val="18"/>
                <w:szCs w:val="18"/>
                <w:lang w:val="uk-UA"/>
              </w:rPr>
            </w:pPr>
          </w:p>
          <w:p w14:paraId="48D8255A" w14:textId="77777777" w:rsidR="003C44ED" w:rsidRDefault="003C44ED" w:rsidP="003C44ED">
            <w:pPr>
              <w:ind w:firstLine="8"/>
              <w:jc w:val="both"/>
              <w:rPr>
                <w:rFonts w:ascii="Times New Roman" w:hAnsi="Times New Roman" w:cs="Times New Roman"/>
                <w:sz w:val="18"/>
                <w:szCs w:val="18"/>
                <w:lang w:val="uk-UA"/>
              </w:rPr>
            </w:pPr>
          </w:p>
          <w:p w14:paraId="271DD240" w14:textId="77777777" w:rsidR="003C44ED" w:rsidRDefault="003C44ED" w:rsidP="003C44ED">
            <w:pPr>
              <w:ind w:firstLine="8"/>
              <w:jc w:val="both"/>
              <w:rPr>
                <w:rFonts w:ascii="Times New Roman" w:hAnsi="Times New Roman" w:cs="Times New Roman"/>
                <w:sz w:val="18"/>
                <w:szCs w:val="18"/>
                <w:lang w:val="uk-UA"/>
              </w:rPr>
            </w:pPr>
          </w:p>
          <w:p w14:paraId="3E17B1F3" w14:textId="77777777" w:rsidR="003C44ED" w:rsidRDefault="003C44ED" w:rsidP="003C44ED">
            <w:pPr>
              <w:ind w:firstLine="8"/>
              <w:jc w:val="both"/>
              <w:rPr>
                <w:rFonts w:ascii="Times New Roman" w:hAnsi="Times New Roman" w:cs="Times New Roman"/>
                <w:sz w:val="18"/>
                <w:szCs w:val="18"/>
                <w:lang w:val="uk-UA"/>
              </w:rPr>
            </w:pPr>
          </w:p>
          <w:p w14:paraId="2E1282CE" w14:textId="77777777" w:rsidR="003C44ED" w:rsidRDefault="003C44ED" w:rsidP="003C44ED">
            <w:pPr>
              <w:ind w:firstLine="8"/>
              <w:jc w:val="both"/>
              <w:rPr>
                <w:rFonts w:ascii="Times New Roman" w:hAnsi="Times New Roman" w:cs="Times New Roman"/>
                <w:sz w:val="18"/>
                <w:szCs w:val="18"/>
                <w:lang w:val="uk-UA"/>
              </w:rPr>
            </w:pPr>
          </w:p>
          <w:p w14:paraId="1730F646" w14:textId="77777777" w:rsidR="003C44ED" w:rsidRDefault="003C44ED" w:rsidP="003C44ED">
            <w:pPr>
              <w:ind w:firstLine="8"/>
              <w:jc w:val="both"/>
              <w:rPr>
                <w:rFonts w:ascii="Times New Roman" w:hAnsi="Times New Roman" w:cs="Times New Roman"/>
                <w:sz w:val="18"/>
                <w:szCs w:val="18"/>
                <w:lang w:val="uk-UA"/>
              </w:rPr>
            </w:pPr>
          </w:p>
          <w:p w14:paraId="4C64A250" w14:textId="77777777" w:rsidR="003C44ED" w:rsidRDefault="003C44ED" w:rsidP="003C44ED">
            <w:pPr>
              <w:ind w:firstLine="8"/>
              <w:jc w:val="both"/>
              <w:rPr>
                <w:rFonts w:ascii="Times New Roman" w:hAnsi="Times New Roman" w:cs="Times New Roman"/>
                <w:sz w:val="18"/>
                <w:szCs w:val="18"/>
                <w:lang w:val="uk-UA"/>
              </w:rPr>
            </w:pPr>
          </w:p>
          <w:p w14:paraId="4BB3AA75" w14:textId="77777777" w:rsidR="003C44ED" w:rsidRDefault="003C44ED" w:rsidP="003C44ED">
            <w:pPr>
              <w:ind w:firstLine="8"/>
              <w:jc w:val="both"/>
              <w:rPr>
                <w:rFonts w:ascii="Times New Roman" w:hAnsi="Times New Roman" w:cs="Times New Roman"/>
                <w:sz w:val="18"/>
                <w:szCs w:val="18"/>
                <w:lang w:val="uk-UA"/>
              </w:rPr>
            </w:pPr>
          </w:p>
          <w:p w14:paraId="469F2AB6" w14:textId="77777777" w:rsidR="003C44ED" w:rsidRDefault="003C44ED" w:rsidP="003C44ED">
            <w:pPr>
              <w:ind w:firstLine="8"/>
              <w:jc w:val="both"/>
              <w:rPr>
                <w:rFonts w:ascii="Times New Roman" w:hAnsi="Times New Roman" w:cs="Times New Roman"/>
                <w:sz w:val="18"/>
                <w:szCs w:val="18"/>
                <w:lang w:val="uk-UA"/>
              </w:rPr>
            </w:pPr>
          </w:p>
          <w:p w14:paraId="63366AA5" w14:textId="77777777" w:rsidR="003C44ED" w:rsidRDefault="003C44ED" w:rsidP="003C44ED">
            <w:pPr>
              <w:ind w:firstLine="8"/>
              <w:jc w:val="both"/>
              <w:rPr>
                <w:rFonts w:ascii="Times New Roman" w:hAnsi="Times New Roman" w:cs="Times New Roman"/>
                <w:sz w:val="18"/>
                <w:szCs w:val="18"/>
                <w:lang w:val="uk-UA"/>
              </w:rPr>
            </w:pPr>
          </w:p>
          <w:p w14:paraId="39A636AD" w14:textId="77777777" w:rsidR="003C44ED" w:rsidRDefault="003C44ED" w:rsidP="003C44ED">
            <w:pPr>
              <w:ind w:firstLine="8"/>
              <w:jc w:val="both"/>
              <w:rPr>
                <w:rFonts w:ascii="Times New Roman" w:hAnsi="Times New Roman" w:cs="Times New Roman"/>
                <w:sz w:val="18"/>
                <w:szCs w:val="18"/>
                <w:lang w:val="uk-UA"/>
              </w:rPr>
            </w:pPr>
          </w:p>
          <w:p w14:paraId="388C528E" w14:textId="77777777" w:rsidR="003C44ED" w:rsidRDefault="003C44ED" w:rsidP="003C44ED">
            <w:pPr>
              <w:ind w:firstLine="8"/>
              <w:jc w:val="both"/>
              <w:rPr>
                <w:rFonts w:ascii="Times New Roman" w:hAnsi="Times New Roman" w:cs="Times New Roman"/>
                <w:sz w:val="18"/>
                <w:szCs w:val="18"/>
                <w:lang w:val="uk-UA"/>
              </w:rPr>
            </w:pPr>
          </w:p>
          <w:p w14:paraId="7A47E4E7" w14:textId="77777777" w:rsidR="003C44ED" w:rsidRDefault="003C44ED" w:rsidP="003C44ED">
            <w:pPr>
              <w:ind w:firstLine="8"/>
              <w:jc w:val="both"/>
              <w:rPr>
                <w:rFonts w:ascii="Times New Roman" w:hAnsi="Times New Roman" w:cs="Times New Roman"/>
                <w:sz w:val="18"/>
                <w:szCs w:val="18"/>
                <w:lang w:val="uk-UA"/>
              </w:rPr>
            </w:pPr>
          </w:p>
          <w:p w14:paraId="33257186" w14:textId="77777777" w:rsidR="003C44ED" w:rsidRDefault="003C44ED" w:rsidP="003C44ED">
            <w:pPr>
              <w:ind w:firstLine="8"/>
              <w:jc w:val="both"/>
              <w:rPr>
                <w:rFonts w:ascii="Times New Roman" w:hAnsi="Times New Roman" w:cs="Times New Roman"/>
                <w:sz w:val="18"/>
                <w:szCs w:val="18"/>
                <w:lang w:val="uk-UA"/>
              </w:rPr>
            </w:pPr>
          </w:p>
          <w:p w14:paraId="3E80E20B" w14:textId="77777777" w:rsidR="003C44ED" w:rsidRDefault="003C44ED" w:rsidP="003C44ED">
            <w:pPr>
              <w:ind w:firstLine="8"/>
              <w:jc w:val="both"/>
              <w:rPr>
                <w:rFonts w:ascii="Times New Roman" w:hAnsi="Times New Roman" w:cs="Times New Roman"/>
                <w:sz w:val="18"/>
                <w:szCs w:val="18"/>
                <w:lang w:val="uk-UA"/>
              </w:rPr>
            </w:pPr>
          </w:p>
          <w:p w14:paraId="716C9AF5" w14:textId="77777777" w:rsidR="003C44ED" w:rsidRDefault="003C44ED" w:rsidP="003C44ED">
            <w:pPr>
              <w:ind w:firstLine="8"/>
              <w:jc w:val="both"/>
              <w:rPr>
                <w:rFonts w:ascii="Times New Roman" w:hAnsi="Times New Roman" w:cs="Times New Roman"/>
                <w:sz w:val="18"/>
                <w:szCs w:val="18"/>
                <w:lang w:val="uk-UA"/>
              </w:rPr>
            </w:pPr>
          </w:p>
          <w:p w14:paraId="6E819679" w14:textId="77777777" w:rsidR="003C44ED" w:rsidRDefault="003C44ED" w:rsidP="003C44ED">
            <w:pPr>
              <w:ind w:firstLine="8"/>
              <w:jc w:val="both"/>
              <w:rPr>
                <w:rFonts w:ascii="Times New Roman" w:hAnsi="Times New Roman" w:cs="Times New Roman"/>
                <w:sz w:val="18"/>
                <w:szCs w:val="18"/>
                <w:lang w:val="uk-UA"/>
              </w:rPr>
            </w:pPr>
          </w:p>
          <w:p w14:paraId="7C768854" w14:textId="77777777" w:rsidR="003C44ED" w:rsidRDefault="003C44ED" w:rsidP="003C44ED">
            <w:pPr>
              <w:ind w:firstLine="8"/>
              <w:jc w:val="both"/>
              <w:rPr>
                <w:rFonts w:ascii="Times New Roman" w:hAnsi="Times New Roman" w:cs="Times New Roman"/>
                <w:sz w:val="18"/>
                <w:szCs w:val="18"/>
                <w:lang w:val="uk-UA"/>
              </w:rPr>
            </w:pPr>
          </w:p>
          <w:p w14:paraId="6A58FFC4" w14:textId="77777777" w:rsidR="003C44ED" w:rsidRDefault="003C44ED" w:rsidP="003C44ED">
            <w:pPr>
              <w:ind w:firstLine="8"/>
              <w:jc w:val="both"/>
              <w:rPr>
                <w:rFonts w:ascii="Times New Roman" w:hAnsi="Times New Roman" w:cs="Times New Roman"/>
                <w:sz w:val="18"/>
                <w:szCs w:val="18"/>
                <w:lang w:val="uk-UA"/>
              </w:rPr>
            </w:pPr>
          </w:p>
          <w:p w14:paraId="7358E8C7" w14:textId="77777777" w:rsidR="003C44ED" w:rsidRDefault="003C44ED" w:rsidP="003C44ED">
            <w:pPr>
              <w:ind w:firstLine="8"/>
              <w:jc w:val="both"/>
              <w:rPr>
                <w:rFonts w:ascii="Times New Roman" w:hAnsi="Times New Roman" w:cs="Times New Roman"/>
                <w:sz w:val="18"/>
                <w:szCs w:val="18"/>
                <w:lang w:val="uk-UA"/>
              </w:rPr>
            </w:pPr>
          </w:p>
          <w:p w14:paraId="34E70DAF" w14:textId="77777777" w:rsidR="003C44ED" w:rsidRDefault="003C44ED" w:rsidP="003C44ED">
            <w:pPr>
              <w:ind w:firstLine="8"/>
              <w:jc w:val="both"/>
              <w:rPr>
                <w:rFonts w:ascii="Times New Roman" w:hAnsi="Times New Roman" w:cs="Times New Roman"/>
                <w:sz w:val="18"/>
                <w:szCs w:val="18"/>
                <w:lang w:val="uk-UA"/>
              </w:rPr>
            </w:pPr>
          </w:p>
          <w:p w14:paraId="1F04C1ED" w14:textId="77777777" w:rsidR="003C44ED" w:rsidRDefault="003C44ED" w:rsidP="003C44ED">
            <w:pPr>
              <w:ind w:firstLine="8"/>
              <w:jc w:val="both"/>
              <w:rPr>
                <w:rFonts w:ascii="Times New Roman" w:hAnsi="Times New Roman" w:cs="Times New Roman"/>
                <w:sz w:val="18"/>
                <w:szCs w:val="18"/>
                <w:lang w:val="uk-UA"/>
              </w:rPr>
            </w:pPr>
          </w:p>
          <w:p w14:paraId="1490624A" w14:textId="77777777" w:rsidR="003C44ED" w:rsidRDefault="003C44ED" w:rsidP="003C44ED">
            <w:pPr>
              <w:ind w:firstLine="8"/>
              <w:jc w:val="both"/>
              <w:rPr>
                <w:rFonts w:ascii="Times New Roman" w:hAnsi="Times New Roman" w:cs="Times New Roman"/>
                <w:sz w:val="18"/>
                <w:szCs w:val="18"/>
                <w:lang w:val="uk-UA"/>
              </w:rPr>
            </w:pPr>
          </w:p>
          <w:p w14:paraId="02176569" w14:textId="77777777" w:rsidR="003C44ED" w:rsidRDefault="003C44ED" w:rsidP="003C44ED">
            <w:pPr>
              <w:ind w:firstLine="8"/>
              <w:jc w:val="both"/>
              <w:rPr>
                <w:rFonts w:ascii="Times New Roman" w:hAnsi="Times New Roman" w:cs="Times New Roman"/>
                <w:sz w:val="18"/>
                <w:szCs w:val="18"/>
                <w:lang w:val="uk-UA"/>
              </w:rPr>
            </w:pPr>
          </w:p>
          <w:p w14:paraId="569A2D48" w14:textId="77777777" w:rsidR="003C44ED" w:rsidRDefault="003C44ED" w:rsidP="003C44ED">
            <w:pPr>
              <w:ind w:firstLine="8"/>
              <w:jc w:val="both"/>
              <w:rPr>
                <w:rFonts w:ascii="Times New Roman" w:hAnsi="Times New Roman" w:cs="Times New Roman"/>
                <w:sz w:val="18"/>
                <w:szCs w:val="18"/>
                <w:lang w:val="uk-UA"/>
              </w:rPr>
            </w:pPr>
          </w:p>
          <w:p w14:paraId="73C80F94" w14:textId="77777777" w:rsidR="003C44ED" w:rsidRDefault="003C44ED" w:rsidP="003C44ED">
            <w:pPr>
              <w:ind w:firstLine="8"/>
              <w:jc w:val="both"/>
              <w:rPr>
                <w:rFonts w:ascii="Times New Roman" w:hAnsi="Times New Roman" w:cs="Times New Roman"/>
                <w:sz w:val="18"/>
                <w:szCs w:val="18"/>
                <w:lang w:val="uk-UA"/>
              </w:rPr>
            </w:pPr>
          </w:p>
          <w:p w14:paraId="5D0A8B3D" w14:textId="77777777" w:rsidR="003C44ED" w:rsidRDefault="003C44ED" w:rsidP="003C44ED">
            <w:pPr>
              <w:ind w:firstLine="8"/>
              <w:jc w:val="both"/>
              <w:rPr>
                <w:rFonts w:ascii="Times New Roman" w:hAnsi="Times New Roman" w:cs="Times New Roman"/>
                <w:sz w:val="18"/>
                <w:szCs w:val="18"/>
                <w:lang w:val="uk-UA"/>
              </w:rPr>
            </w:pPr>
          </w:p>
          <w:p w14:paraId="788C8158" w14:textId="77777777" w:rsidR="003C44ED" w:rsidRDefault="003C44ED" w:rsidP="003C44ED">
            <w:pPr>
              <w:ind w:firstLine="8"/>
              <w:jc w:val="both"/>
              <w:rPr>
                <w:rFonts w:ascii="Times New Roman" w:hAnsi="Times New Roman" w:cs="Times New Roman"/>
                <w:sz w:val="18"/>
                <w:szCs w:val="18"/>
                <w:lang w:val="uk-UA"/>
              </w:rPr>
            </w:pPr>
          </w:p>
          <w:p w14:paraId="414AF32C" w14:textId="77777777" w:rsidR="003C44ED" w:rsidRDefault="003C44ED" w:rsidP="003C44ED">
            <w:pPr>
              <w:ind w:firstLine="8"/>
              <w:jc w:val="both"/>
              <w:rPr>
                <w:rFonts w:ascii="Times New Roman" w:hAnsi="Times New Roman" w:cs="Times New Roman"/>
                <w:sz w:val="18"/>
                <w:szCs w:val="18"/>
                <w:lang w:val="uk-UA"/>
              </w:rPr>
            </w:pPr>
          </w:p>
          <w:p w14:paraId="735FAF88" w14:textId="77777777" w:rsidR="003C44ED" w:rsidRDefault="003C44ED" w:rsidP="003C44ED">
            <w:pPr>
              <w:ind w:firstLine="8"/>
              <w:jc w:val="both"/>
              <w:rPr>
                <w:rFonts w:ascii="Times New Roman" w:hAnsi="Times New Roman" w:cs="Times New Roman"/>
                <w:sz w:val="18"/>
                <w:szCs w:val="18"/>
                <w:lang w:val="uk-UA"/>
              </w:rPr>
            </w:pPr>
          </w:p>
          <w:p w14:paraId="38DDD85D" w14:textId="77777777" w:rsidR="003C44ED" w:rsidRDefault="003C44ED" w:rsidP="003C44ED">
            <w:pPr>
              <w:ind w:firstLine="8"/>
              <w:jc w:val="both"/>
              <w:rPr>
                <w:rFonts w:ascii="Times New Roman" w:hAnsi="Times New Roman" w:cs="Times New Roman"/>
                <w:sz w:val="18"/>
                <w:szCs w:val="18"/>
                <w:lang w:val="uk-UA"/>
              </w:rPr>
            </w:pPr>
          </w:p>
          <w:p w14:paraId="31C22740" w14:textId="77777777" w:rsidR="003C44ED" w:rsidRDefault="003C44ED" w:rsidP="003C44ED">
            <w:pPr>
              <w:ind w:firstLine="8"/>
              <w:jc w:val="both"/>
              <w:rPr>
                <w:rFonts w:ascii="Times New Roman" w:hAnsi="Times New Roman" w:cs="Times New Roman"/>
                <w:sz w:val="18"/>
                <w:szCs w:val="18"/>
                <w:lang w:val="uk-UA"/>
              </w:rPr>
            </w:pPr>
          </w:p>
          <w:p w14:paraId="0068965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475B99FC" w14:textId="77777777" w:rsidR="003C44ED" w:rsidRDefault="003C44ED" w:rsidP="003C44ED">
            <w:pPr>
              <w:ind w:hanging="24"/>
              <w:jc w:val="both"/>
              <w:rPr>
                <w:rFonts w:ascii="Times New Roman" w:hAnsi="Times New Roman" w:cs="Times New Roman"/>
                <w:sz w:val="18"/>
                <w:szCs w:val="18"/>
                <w:lang w:val="uk-UA"/>
              </w:rPr>
            </w:pPr>
          </w:p>
          <w:p w14:paraId="202F3C5B" w14:textId="77777777" w:rsidR="003C44ED" w:rsidRDefault="003C44ED" w:rsidP="003C44ED">
            <w:pPr>
              <w:ind w:hanging="24"/>
              <w:jc w:val="both"/>
              <w:rPr>
                <w:rFonts w:ascii="Times New Roman" w:hAnsi="Times New Roman" w:cs="Times New Roman"/>
                <w:sz w:val="18"/>
                <w:szCs w:val="18"/>
                <w:lang w:val="uk-UA"/>
              </w:rPr>
            </w:pPr>
          </w:p>
          <w:p w14:paraId="4F2B2ED2" w14:textId="77777777" w:rsidR="003C44ED" w:rsidRDefault="003C44ED" w:rsidP="003C44ED">
            <w:pPr>
              <w:ind w:hanging="24"/>
              <w:jc w:val="both"/>
              <w:rPr>
                <w:rFonts w:ascii="Times New Roman" w:hAnsi="Times New Roman" w:cs="Times New Roman"/>
                <w:sz w:val="18"/>
                <w:szCs w:val="18"/>
                <w:lang w:val="uk-UA"/>
              </w:rPr>
            </w:pPr>
          </w:p>
          <w:p w14:paraId="46B01E3B" w14:textId="77777777" w:rsidR="003C44ED" w:rsidRDefault="003C44ED" w:rsidP="003C44ED">
            <w:pPr>
              <w:ind w:hanging="24"/>
              <w:jc w:val="both"/>
              <w:rPr>
                <w:rFonts w:ascii="Times New Roman" w:hAnsi="Times New Roman" w:cs="Times New Roman"/>
                <w:sz w:val="18"/>
                <w:szCs w:val="18"/>
                <w:lang w:val="uk-UA"/>
              </w:rPr>
            </w:pPr>
          </w:p>
          <w:p w14:paraId="6D84A582" w14:textId="77777777" w:rsidR="003C44ED" w:rsidRDefault="003C44ED" w:rsidP="003C44ED">
            <w:pPr>
              <w:ind w:hanging="24"/>
              <w:jc w:val="both"/>
              <w:rPr>
                <w:rFonts w:ascii="Times New Roman" w:hAnsi="Times New Roman" w:cs="Times New Roman"/>
                <w:sz w:val="18"/>
                <w:szCs w:val="18"/>
                <w:lang w:val="uk-UA"/>
              </w:rPr>
            </w:pPr>
          </w:p>
          <w:p w14:paraId="14CE5188" w14:textId="77777777" w:rsidR="003C44ED" w:rsidRDefault="003C44ED" w:rsidP="003C44ED">
            <w:pPr>
              <w:ind w:hanging="24"/>
              <w:jc w:val="both"/>
              <w:rPr>
                <w:rFonts w:ascii="Times New Roman" w:hAnsi="Times New Roman" w:cs="Times New Roman"/>
                <w:sz w:val="18"/>
                <w:szCs w:val="18"/>
                <w:lang w:val="uk-UA"/>
              </w:rPr>
            </w:pPr>
          </w:p>
          <w:p w14:paraId="4A1A980F" w14:textId="77777777" w:rsidR="003C44ED" w:rsidRDefault="003C44ED" w:rsidP="003C44ED">
            <w:pPr>
              <w:ind w:hanging="24"/>
              <w:jc w:val="both"/>
              <w:rPr>
                <w:rFonts w:ascii="Times New Roman" w:hAnsi="Times New Roman" w:cs="Times New Roman"/>
                <w:sz w:val="18"/>
                <w:szCs w:val="18"/>
                <w:lang w:val="uk-UA"/>
              </w:rPr>
            </w:pPr>
          </w:p>
          <w:p w14:paraId="7948667D" w14:textId="77777777" w:rsidR="003C44ED" w:rsidRDefault="003C44ED" w:rsidP="003C44ED">
            <w:pPr>
              <w:ind w:hanging="24"/>
              <w:jc w:val="both"/>
              <w:rPr>
                <w:rFonts w:ascii="Times New Roman" w:hAnsi="Times New Roman" w:cs="Times New Roman"/>
                <w:sz w:val="18"/>
                <w:szCs w:val="18"/>
                <w:lang w:val="uk-UA"/>
              </w:rPr>
            </w:pPr>
          </w:p>
          <w:p w14:paraId="6990D0F4" w14:textId="77777777" w:rsidR="003C44ED" w:rsidRDefault="003C44ED" w:rsidP="003C44ED">
            <w:pPr>
              <w:ind w:hanging="24"/>
              <w:jc w:val="both"/>
              <w:rPr>
                <w:rFonts w:ascii="Times New Roman" w:hAnsi="Times New Roman" w:cs="Times New Roman"/>
                <w:sz w:val="18"/>
                <w:szCs w:val="18"/>
                <w:lang w:val="uk-UA"/>
              </w:rPr>
            </w:pPr>
          </w:p>
          <w:p w14:paraId="73AD111B" w14:textId="77777777" w:rsidR="003C44ED" w:rsidRDefault="003C44ED" w:rsidP="003C44ED">
            <w:pPr>
              <w:ind w:hanging="24"/>
              <w:jc w:val="both"/>
              <w:rPr>
                <w:rFonts w:ascii="Times New Roman" w:hAnsi="Times New Roman" w:cs="Times New Roman"/>
                <w:sz w:val="18"/>
                <w:szCs w:val="18"/>
                <w:lang w:val="uk-UA"/>
              </w:rPr>
            </w:pPr>
          </w:p>
          <w:p w14:paraId="51762B4C" w14:textId="77777777" w:rsidR="003C44ED" w:rsidRDefault="003C44ED" w:rsidP="003C44ED">
            <w:pPr>
              <w:ind w:hanging="24"/>
              <w:jc w:val="both"/>
              <w:rPr>
                <w:rFonts w:ascii="Times New Roman" w:hAnsi="Times New Roman" w:cs="Times New Roman"/>
                <w:sz w:val="18"/>
                <w:szCs w:val="18"/>
                <w:lang w:val="uk-UA"/>
              </w:rPr>
            </w:pPr>
          </w:p>
          <w:p w14:paraId="3D67F16E" w14:textId="77777777" w:rsidR="003C44ED" w:rsidRDefault="003C44ED" w:rsidP="003C44ED">
            <w:pPr>
              <w:ind w:hanging="24"/>
              <w:jc w:val="both"/>
              <w:rPr>
                <w:rFonts w:ascii="Times New Roman" w:hAnsi="Times New Roman" w:cs="Times New Roman"/>
                <w:sz w:val="18"/>
                <w:szCs w:val="18"/>
                <w:lang w:val="uk-UA"/>
              </w:rPr>
            </w:pPr>
          </w:p>
          <w:p w14:paraId="57A5D53D" w14:textId="77777777" w:rsidR="003C44ED" w:rsidRDefault="003C44ED" w:rsidP="003C44ED">
            <w:pPr>
              <w:ind w:hanging="24"/>
              <w:jc w:val="both"/>
              <w:rPr>
                <w:rFonts w:ascii="Times New Roman" w:hAnsi="Times New Roman" w:cs="Times New Roman"/>
                <w:sz w:val="18"/>
                <w:szCs w:val="18"/>
                <w:lang w:val="uk-UA"/>
              </w:rPr>
            </w:pPr>
          </w:p>
          <w:p w14:paraId="0FF25B8E" w14:textId="77777777" w:rsidR="003C44ED" w:rsidRDefault="003C44ED" w:rsidP="003C44ED">
            <w:pPr>
              <w:ind w:hanging="24"/>
              <w:jc w:val="both"/>
              <w:rPr>
                <w:rFonts w:ascii="Times New Roman" w:hAnsi="Times New Roman" w:cs="Times New Roman"/>
                <w:sz w:val="18"/>
                <w:szCs w:val="18"/>
                <w:lang w:val="uk-UA"/>
              </w:rPr>
            </w:pPr>
          </w:p>
          <w:p w14:paraId="5FAF1A9F" w14:textId="77777777" w:rsidR="003C44ED" w:rsidRDefault="003C44ED" w:rsidP="003C44ED">
            <w:pPr>
              <w:ind w:hanging="24"/>
              <w:jc w:val="both"/>
              <w:rPr>
                <w:rFonts w:ascii="Times New Roman" w:hAnsi="Times New Roman" w:cs="Times New Roman"/>
                <w:sz w:val="18"/>
                <w:szCs w:val="18"/>
                <w:lang w:val="uk-UA"/>
              </w:rPr>
            </w:pPr>
          </w:p>
          <w:p w14:paraId="5B9D1CE7" w14:textId="77777777" w:rsidR="003C44ED" w:rsidRDefault="003C44ED" w:rsidP="003C44ED">
            <w:pPr>
              <w:ind w:hanging="24"/>
              <w:jc w:val="both"/>
              <w:rPr>
                <w:rFonts w:ascii="Times New Roman" w:hAnsi="Times New Roman" w:cs="Times New Roman"/>
                <w:sz w:val="18"/>
                <w:szCs w:val="18"/>
                <w:lang w:val="uk-UA"/>
              </w:rPr>
            </w:pPr>
          </w:p>
          <w:p w14:paraId="356AAD46" w14:textId="77777777" w:rsidR="003C44ED" w:rsidRDefault="003C44ED" w:rsidP="003C44ED">
            <w:pPr>
              <w:ind w:hanging="24"/>
              <w:jc w:val="both"/>
              <w:rPr>
                <w:rFonts w:ascii="Times New Roman" w:hAnsi="Times New Roman" w:cs="Times New Roman"/>
                <w:sz w:val="18"/>
                <w:szCs w:val="18"/>
                <w:lang w:val="uk-UA"/>
              </w:rPr>
            </w:pPr>
          </w:p>
          <w:p w14:paraId="58862AB9" w14:textId="77777777" w:rsidR="003C44ED" w:rsidRDefault="003C44ED" w:rsidP="003C44ED">
            <w:pPr>
              <w:ind w:hanging="24"/>
              <w:jc w:val="both"/>
              <w:rPr>
                <w:rFonts w:ascii="Times New Roman" w:hAnsi="Times New Roman" w:cs="Times New Roman"/>
                <w:sz w:val="18"/>
                <w:szCs w:val="18"/>
                <w:lang w:val="uk-UA"/>
              </w:rPr>
            </w:pPr>
          </w:p>
          <w:p w14:paraId="2E21E24F" w14:textId="77777777" w:rsidR="003C44ED" w:rsidRDefault="003C44ED" w:rsidP="003C44ED">
            <w:pPr>
              <w:ind w:hanging="24"/>
              <w:jc w:val="both"/>
              <w:rPr>
                <w:rFonts w:ascii="Times New Roman" w:hAnsi="Times New Roman" w:cs="Times New Roman"/>
                <w:sz w:val="18"/>
                <w:szCs w:val="18"/>
                <w:lang w:val="uk-UA"/>
              </w:rPr>
            </w:pPr>
          </w:p>
          <w:p w14:paraId="64F3C823" w14:textId="77777777" w:rsidR="003C44ED" w:rsidRDefault="003C44ED" w:rsidP="003C44ED">
            <w:pPr>
              <w:ind w:hanging="24"/>
              <w:jc w:val="both"/>
              <w:rPr>
                <w:rFonts w:ascii="Times New Roman" w:hAnsi="Times New Roman" w:cs="Times New Roman"/>
                <w:sz w:val="18"/>
                <w:szCs w:val="18"/>
                <w:lang w:val="uk-UA"/>
              </w:rPr>
            </w:pPr>
          </w:p>
          <w:p w14:paraId="7751E5F1" w14:textId="77777777" w:rsidR="003C44ED" w:rsidRDefault="003C44ED" w:rsidP="003C44ED">
            <w:pPr>
              <w:ind w:hanging="24"/>
              <w:jc w:val="both"/>
              <w:rPr>
                <w:rFonts w:ascii="Times New Roman" w:hAnsi="Times New Roman" w:cs="Times New Roman"/>
                <w:sz w:val="18"/>
                <w:szCs w:val="18"/>
                <w:lang w:val="uk-UA"/>
              </w:rPr>
            </w:pPr>
          </w:p>
          <w:p w14:paraId="1BEF38BA" w14:textId="77777777" w:rsidR="003C44ED" w:rsidRDefault="003C44ED" w:rsidP="003C44ED">
            <w:pPr>
              <w:ind w:hanging="24"/>
              <w:jc w:val="both"/>
              <w:rPr>
                <w:rFonts w:ascii="Times New Roman" w:hAnsi="Times New Roman" w:cs="Times New Roman"/>
                <w:sz w:val="18"/>
                <w:szCs w:val="18"/>
                <w:lang w:val="uk-UA"/>
              </w:rPr>
            </w:pPr>
          </w:p>
          <w:p w14:paraId="435FF9E2" w14:textId="77777777" w:rsidR="003C44ED" w:rsidRDefault="003C44ED" w:rsidP="003C44ED">
            <w:pPr>
              <w:ind w:hanging="24"/>
              <w:jc w:val="both"/>
              <w:rPr>
                <w:rFonts w:ascii="Times New Roman" w:hAnsi="Times New Roman" w:cs="Times New Roman"/>
                <w:sz w:val="18"/>
                <w:szCs w:val="18"/>
                <w:lang w:val="uk-UA"/>
              </w:rPr>
            </w:pPr>
          </w:p>
          <w:p w14:paraId="5402236C" w14:textId="77777777" w:rsidR="003C44ED" w:rsidRDefault="003C44ED" w:rsidP="003C44ED">
            <w:pPr>
              <w:ind w:hanging="24"/>
              <w:jc w:val="both"/>
              <w:rPr>
                <w:rFonts w:ascii="Times New Roman" w:hAnsi="Times New Roman" w:cs="Times New Roman"/>
                <w:sz w:val="18"/>
                <w:szCs w:val="18"/>
                <w:lang w:val="uk-UA"/>
              </w:rPr>
            </w:pPr>
          </w:p>
          <w:p w14:paraId="7115DBA5" w14:textId="77777777" w:rsidR="003C44ED" w:rsidRDefault="003C44ED" w:rsidP="003C44ED">
            <w:pPr>
              <w:ind w:hanging="24"/>
              <w:jc w:val="both"/>
              <w:rPr>
                <w:rFonts w:ascii="Times New Roman" w:hAnsi="Times New Roman" w:cs="Times New Roman"/>
                <w:sz w:val="18"/>
                <w:szCs w:val="18"/>
                <w:lang w:val="uk-UA"/>
              </w:rPr>
            </w:pPr>
          </w:p>
          <w:p w14:paraId="6E983AFB" w14:textId="77777777" w:rsidR="003C44ED" w:rsidRDefault="003C44ED" w:rsidP="003C44ED">
            <w:pPr>
              <w:ind w:hanging="24"/>
              <w:jc w:val="both"/>
              <w:rPr>
                <w:rFonts w:ascii="Times New Roman" w:hAnsi="Times New Roman" w:cs="Times New Roman"/>
                <w:sz w:val="18"/>
                <w:szCs w:val="18"/>
                <w:lang w:val="uk-UA"/>
              </w:rPr>
            </w:pPr>
          </w:p>
          <w:p w14:paraId="611B9AB4" w14:textId="77777777" w:rsidR="003C44ED" w:rsidRDefault="003C44ED" w:rsidP="003C44ED">
            <w:pPr>
              <w:ind w:hanging="24"/>
              <w:jc w:val="both"/>
              <w:rPr>
                <w:rFonts w:ascii="Times New Roman" w:hAnsi="Times New Roman" w:cs="Times New Roman"/>
                <w:sz w:val="18"/>
                <w:szCs w:val="18"/>
                <w:lang w:val="uk-UA"/>
              </w:rPr>
            </w:pPr>
          </w:p>
          <w:p w14:paraId="7B0ADE67" w14:textId="77777777" w:rsidR="003C44ED" w:rsidRDefault="003C44ED" w:rsidP="003C44ED">
            <w:pPr>
              <w:ind w:hanging="24"/>
              <w:jc w:val="both"/>
              <w:rPr>
                <w:rFonts w:ascii="Times New Roman" w:hAnsi="Times New Roman" w:cs="Times New Roman"/>
                <w:sz w:val="18"/>
                <w:szCs w:val="18"/>
                <w:lang w:val="uk-UA"/>
              </w:rPr>
            </w:pPr>
          </w:p>
          <w:p w14:paraId="6B030EA6" w14:textId="77777777" w:rsidR="003C44ED" w:rsidRDefault="003C44ED" w:rsidP="003C44ED">
            <w:pPr>
              <w:ind w:hanging="24"/>
              <w:jc w:val="both"/>
              <w:rPr>
                <w:rFonts w:ascii="Times New Roman" w:hAnsi="Times New Roman" w:cs="Times New Roman"/>
                <w:sz w:val="18"/>
                <w:szCs w:val="18"/>
                <w:lang w:val="uk-UA"/>
              </w:rPr>
            </w:pPr>
          </w:p>
          <w:p w14:paraId="6F55F29C" w14:textId="77777777" w:rsidR="003C44ED" w:rsidRDefault="003C44ED" w:rsidP="003C44ED">
            <w:pPr>
              <w:ind w:hanging="24"/>
              <w:jc w:val="both"/>
              <w:rPr>
                <w:rFonts w:ascii="Times New Roman" w:hAnsi="Times New Roman" w:cs="Times New Roman"/>
                <w:sz w:val="18"/>
                <w:szCs w:val="18"/>
                <w:lang w:val="uk-UA"/>
              </w:rPr>
            </w:pPr>
          </w:p>
          <w:p w14:paraId="4F4931B3" w14:textId="77777777" w:rsidR="003C44ED" w:rsidRDefault="003C44ED" w:rsidP="003C44ED">
            <w:pPr>
              <w:ind w:hanging="24"/>
              <w:jc w:val="both"/>
              <w:rPr>
                <w:rFonts w:ascii="Times New Roman" w:hAnsi="Times New Roman" w:cs="Times New Roman"/>
                <w:sz w:val="18"/>
                <w:szCs w:val="18"/>
                <w:lang w:val="uk-UA"/>
              </w:rPr>
            </w:pPr>
          </w:p>
          <w:p w14:paraId="46047093" w14:textId="77777777" w:rsidR="003C44ED" w:rsidRDefault="003C44ED" w:rsidP="003C44ED">
            <w:pPr>
              <w:ind w:hanging="24"/>
              <w:jc w:val="both"/>
              <w:rPr>
                <w:rFonts w:ascii="Times New Roman" w:hAnsi="Times New Roman" w:cs="Times New Roman"/>
                <w:sz w:val="18"/>
                <w:szCs w:val="18"/>
                <w:lang w:val="uk-UA"/>
              </w:rPr>
            </w:pPr>
          </w:p>
          <w:p w14:paraId="335F9B5C" w14:textId="77777777" w:rsidR="003C44ED" w:rsidRDefault="003C44ED" w:rsidP="003C44ED">
            <w:pPr>
              <w:ind w:hanging="24"/>
              <w:jc w:val="both"/>
              <w:rPr>
                <w:rFonts w:ascii="Times New Roman" w:hAnsi="Times New Roman" w:cs="Times New Roman"/>
                <w:sz w:val="18"/>
                <w:szCs w:val="18"/>
                <w:lang w:val="uk-UA"/>
              </w:rPr>
            </w:pPr>
          </w:p>
          <w:p w14:paraId="75D7D7BC" w14:textId="77777777" w:rsidR="003C44ED" w:rsidRDefault="003C44ED" w:rsidP="003C44ED">
            <w:pPr>
              <w:ind w:hanging="24"/>
              <w:jc w:val="both"/>
              <w:rPr>
                <w:rFonts w:ascii="Times New Roman" w:hAnsi="Times New Roman" w:cs="Times New Roman"/>
                <w:sz w:val="18"/>
                <w:szCs w:val="18"/>
                <w:lang w:val="uk-UA"/>
              </w:rPr>
            </w:pPr>
          </w:p>
          <w:p w14:paraId="747C33CA" w14:textId="77777777" w:rsidR="003C44ED" w:rsidRDefault="003C44ED" w:rsidP="003C44ED">
            <w:pPr>
              <w:ind w:hanging="24"/>
              <w:jc w:val="both"/>
              <w:rPr>
                <w:rFonts w:ascii="Times New Roman" w:hAnsi="Times New Roman" w:cs="Times New Roman"/>
                <w:sz w:val="18"/>
                <w:szCs w:val="18"/>
                <w:lang w:val="uk-UA"/>
              </w:rPr>
            </w:pPr>
          </w:p>
          <w:p w14:paraId="5BDBCD2F" w14:textId="77777777" w:rsidR="003C44ED" w:rsidRDefault="003C44ED" w:rsidP="003C44ED">
            <w:pPr>
              <w:ind w:hanging="24"/>
              <w:jc w:val="both"/>
              <w:rPr>
                <w:rFonts w:ascii="Times New Roman" w:hAnsi="Times New Roman" w:cs="Times New Roman"/>
                <w:sz w:val="18"/>
                <w:szCs w:val="18"/>
                <w:lang w:val="uk-UA"/>
              </w:rPr>
            </w:pPr>
          </w:p>
          <w:p w14:paraId="1A5B6735" w14:textId="77777777" w:rsidR="003C44ED" w:rsidRDefault="003C44ED" w:rsidP="003C44ED">
            <w:pPr>
              <w:ind w:hanging="24"/>
              <w:jc w:val="both"/>
              <w:rPr>
                <w:rFonts w:ascii="Times New Roman" w:hAnsi="Times New Roman" w:cs="Times New Roman"/>
                <w:sz w:val="18"/>
                <w:szCs w:val="18"/>
                <w:lang w:val="uk-UA"/>
              </w:rPr>
            </w:pPr>
          </w:p>
          <w:p w14:paraId="3F931BA5" w14:textId="77777777" w:rsidR="003C44ED" w:rsidRDefault="003C44ED" w:rsidP="003C44ED">
            <w:pPr>
              <w:ind w:hanging="24"/>
              <w:jc w:val="both"/>
              <w:rPr>
                <w:rFonts w:ascii="Times New Roman" w:hAnsi="Times New Roman" w:cs="Times New Roman"/>
                <w:sz w:val="18"/>
                <w:szCs w:val="18"/>
                <w:lang w:val="uk-UA"/>
              </w:rPr>
            </w:pPr>
          </w:p>
          <w:p w14:paraId="0998560C"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3429BA51" w14:textId="77777777" w:rsidR="003C44ED" w:rsidRDefault="003C44ED" w:rsidP="003C44ED">
            <w:pPr>
              <w:ind w:hanging="24"/>
              <w:jc w:val="both"/>
              <w:rPr>
                <w:rFonts w:ascii="Times New Roman" w:hAnsi="Times New Roman" w:cs="Times New Roman"/>
                <w:sz w:val="18"/>
                <w:szCs w:val="18"/>
                <w:lang w:val="uk-UA"/>
              </w:rPr>
            </w:pPr>
          </w:p>
          <w:p w14:paraId="3FDD727E" w14:textId="77777777" w:rsidR="003C44ED" w:rsidRDefault="003C44ED" w:rsidP="003C44ED">
            <w:pPr>
              <w:ind w:hanging="24"/>
              <w:jc w:val="both"/>
              <w:rPr>
                <w:rFonts w:ascii="Times New Roman" w:hAnsi="Times New Roman" w:cs="Times New Roman"/>
                <w:sz w:val="18"/>
                <w:szCs w:val="18"/>
                <w:lang w:val="uk-UA"/>
              </w:rPr>
            </w:pPr>
          </w:p>
          <w:p w14:paraId="2D7E270A" w14:textId="77777777" w:rsidR="003C44ED" w:rsidRDefault="003C44ED" w:rsidP="003C44ED">
            <w:pPr>
              <w:ind w:hanging="24"/>
              <w:jc w:val="both"/>
              <w:rPr>
                <w:rFonts w:ascii="Times New Roman" w:hAnsi="Times New Roman" w:cs="Times New Roman"/>
                <w:sz w:val="18"/>
                <w:szCs w:val="18"/>
                <w:lang w:val="uk-UA"/>
              </w:rPr>
            </w:pPr>
          </w:p>
          <w:p w14:paraId="5BAC6740" w14:textId="77777777" w:rsidR="003C44ED" w:rsidRDefault="003C44ED" w:rsidP="003C44ED">
            <w:pPr>
              <w:ind w:hanging="24"/>
              <w:jc w:val="both"/>
              <w:rPr>
                <w:rFonts w:ascii="Times New Roman" w:hAnsi="Times New Roman" w:cs="Times New Roman"/>
                <w:sz w:val="18"/>
                <w:szCs w:val="18"/>
                <w:lang w:val="uk-UA"/>
              </w:rPr>
            </w:pPr>
          </w:p>
          <w:p w14:paraId="0001DA12" w14:textId="77777777" w:rsidR="003C44ED" w:rsidRDefault="003C44ED" w:rsidP="003C44ED">
            <w:pPr>
              <w:ind w:hanging="24"/>
              <w:jc w:val="both"/>
              <w:rPr>
                <w:rFonts w:ascii="Times New Roman" w:hAnsi="Times New Roman" w:cs="Times New Roman"/>
                <w:sz w:val="18"/>
                <w:szCs w:val="18"/>
                <w:lang w:val="uk-UA"/>
              </w:rPr>
            </w:pPr>
          </w:p>
          <w:p w14:paraId="62179384" w14:textId="77777777" w:rsidR="003C44ED" w:rsidRDefault="003C44ED" w:rsidP="003C44ED">
            <w:pPr>
              <w:ind w:hanging="24"/>
              <w:jc w:val="both"/>
              <w:rPr>
                <w:rFonts w:ascii="Times New Roman" w:hAnsi="Times New Roman" w:cs="Times New Roman"/>
                <w:sz w:val="18"/>
                <w:szCs w:val="18"/>
                <w:lang w:val="uk-UA"/>
              </w:rPr>
            </w:pPr>
          </w:p>
          <w:p w14:paraId="3D832AE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C11186F" w14:textId="77777777" w:rsidR="003C44ED" w:rsidRDefault="003C44ED" w:rsidP="003C44ED">
            <w:pPr>
              <w:ind w:hanging="24"/>
              <w:jc w:val="both"/>
              <w:rPr>
                <w:rFonts w:ascii="Times New Roman" w:hAnsi="Times New Roman" w:cs="Times New Roman"/>
                <w:sz w:val="18"/>
                <w:szCs w:val="18"/>
                <w:lang w:val="uk-UA"/>
              </w:rPr>
            </w:pPr>
          </w:p>
          <w:p w14:paraId="66E34F96" w14:textId="77777777" w:rsidR="003C44ED" w:rsidRDefault="003C44ED" w:rsidP="003C44ED">
            <w:pPr>
              <w:ind w:hanging="24"/>
              <w:jc w:val="both"/>
              <w:rPr>
                <w:rFonts w:ascii="Times New Roman" w:hAnsi="Times New Roman" w:cs="Times New Roman"/>
                <w:sz w:val="18"/>
                <w:szCs w:val="18"/>
                <w:lang w:val="uk-UA"/>
              </w:rPr>
            </w:pPr>
          </w:p>
          <w:p w14:paraId="397111AC" w14:textId="77777777" w:rsidR="003C44ED" w:rsidRDefault="003C44ED" w:rsidP="003C44ED">
            <w:pPr>
              <w:ind w:hanging="24"/>
              <w:jc w:val="both"/>
              <w:rPr>
                <w:rFonts w:ascii="Times New Roman" w:hAnsi="Times New Roman" w:cs="Times New Roman"/>
                <w:sz w:val="18"/>
                <w:szCs w:val="18"/>
                <w:lang w:val="uk-UA"/>
              </w:rPr>
            </w:pPr>
          </w:p>
          <w:p w14:paraId="41BFC7B4" w14:textId="77777777" w:rsidR="003C44ED" w:rsidRDefault="003C44ED" w:rsidP="003C44ED">
            <w:pPr>
              <w:ind w:hanging="24"/>
              <w:jc w:val="both"/>
              <w:rPr>
                <w:rFonts w:ascii="Times New Roman" w:hAnsi="Times New Roman" w:cs="Times New Roman"/>
                <w:sz w:val="18"/>
                <w:szCs w:val="18"/>
                <w:lang w:val="uk-UA"/>
              </w:rPr>
            </w:pPr>
          </w:p>
          <w:p w14:paraId="755D2485" w14:textId="77777777" w:rsidR="003C44ED" w:rsidRDefault="003C44ED" w:rsidP="003C44ED">
            <w:pPr>
              <w:ind w:hanging="24"/>
              <w:jc w:val="both"/>
              <w:rPr>
                <w:rFonts w:ascii="Times New Roman" w:hAnsi="Times New Roman" w:cs="Times New Roman"/>
                <w:sz w:val="18"/>
                <w:szCs w:val="18"/>
                <w:lang w:val="uk-UA"/>
              </w:rPr>
            </w:pPr>
          </w:p>
          <w:p w14:paraId="114F043F" w14:textId="77777777" w:rsidR="003C44ED" w:rsidRDefault="003C44ED" w:rsidP="003C44ED">
            <w:pPr>
              <w:ind w:hanging="24"/>
              <w:jc w:val="both"/>
              <w:rPr>
                <w:rFonts w:ascii="Times New Roman" w:hAnsi="Times New Roman" w:cs="Times New Roman"/>
                <w:sz w:val="18"/>
                <w:szCs w:val="18"/>
                <w:lang w:val="uk-UA"/>
              </w:rPr>
            </w:pPr>
          </w:p>
          <w:p w14:paraId="1F62972A" w14:textId="77777777" w:rsidR="003C44ED" w:rsidRDefault="003C44ED" w:rsidP="003C44ED">
            <w:pPr>
              <w:ind w:hanging="24"/>
              <w:jc w:val="both"/>
              <w:rPr>
                <w:rFonts w:ascii="Times New Roman" w:hAnsi="Times New Roman" w:cs="Times New Roman"/>
                <w:sz w:val="18"/>
                <w:szCs w:val="18"/>
                <w:lang w:val="uk-UA"/>
              </w:rPr>
            </w:pPr>
          </w:p>
          <w:p w14:paraId="244DFB87" w14:textId="77777777" w:rsidR="003C44ED" w:rsidRDefault="003C44ED" w:rsidP="003C44ED">
            <w:pPr>
              <w:ind w:hanging="24"/>
              <w:jc w:val="both"/>
              <w:rPr>
                <w:rFonts w:ascii="Times New Roman" w:hAnsi="Times New Roman" w:cs="Times New Roman"/>
                <w:sz w:val="18"/>
                <w:szCs w:val="18"/>
                <w:lang w:val="uk-UA"/>
              </w:rPr>
            </w:pPr>
          </w:p>
          <w:p w14:paraId="5EB738A4" w14:textId="77777777" w:rsidR="003C44ED" w:rsidRPr="00D54939" w:rsidRDefault="003C44ED" w:rsidP="003C44ED">
            <w:pPr>
              <w:ind w:hanging="24"/>
              <w:jc w:val="both"/>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3604DA2C"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332A7B8"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79592099" w14:textId="77777777" w:rsidR="003C44ED" w:rsidRDefault="003C44ED" w:rsidP="003C44ED">
            <w:pPr>
              <w:rPr>
                <w:rFonts w:ascii="Times New Roman" w:hAnsi="Times New Roman" w:cs="Times New Roman"/>
                <w:sz w:val="18"/>
                <w:szCs w:val="18"/>
                <w:lang w:val="uk-UA"/>
              </w:rPr>
            </w:pPr>
          </w:p>
          <w:p w14:paraId="6B447701" w14:textId="77777777" w:rsidR="003C44ED" w:rsidRDefault="003C44ED" w:rsidP="003C44ED">
            <w:pPr>
              <w:rPr>
                <w:rFonts w:ascii="Times New Roman" w:hAnsi="Times New Roman" w:cs="Times New Roman"/>
                <w:sz w:val="18"/>
                <w:szCs w:val="18"/>
                <w:lang w:val="uk-UA"/>
              </w:rPr>
            </w:pPr>
          </w:p>
          <w:p w14:paraId="3C965115" w14:textId="77777777" w:rsidR="003C44ED" w:rsidRDefault="003C44ED" w:rsidP="003C44ED">
            <w:pPr>
              <w:rPr>
                <w:rFonts w:ascii="Times New Roman" w:hAnsi="Times New Roman" w:cs="Times New Roman"/>
                <w:sz w:val="18"/>
                <w:szCs w:val="18"/>
                <w:lang w:val="uk-UA"/>
              </w:rPr>
            </w:pPr>
          </w:p>
          <w:p w14:paraId="6DB165DF" w14:textId="77777777" w:rsidR="003C44ED" w:rsidRDefault="003C44ED" w:rsidP="003C44ED">
            <w:pPr>
              <w:rPr>
                <w:rFonts w:ascii="Times New Roman" w:hAnsi="Times New Roman" w:cs="Times New Roman"/>
                <w:sz w:val="18"/>
                <w:szCs w:val="18"/>
                <w:lang w:val="uk-UA"/>
              </w:rPr>
            </w:pPr>
          </w:p>
          <w:p w14:paraId="499E14A5" w14:textId="77777777" w:rsidR="003C44ED" w:rsidRDefault="003C44ED" w:rsidP="003C44ED">
            <w:pPr>
              <w:rPr>
                <w:rFonts w:ascii="Times New Roman" w:hAnsi="Times New Roman" w:cs="Times New Roman"/>
                <w:sz w:val="18"/>
                <w:szCs w:val="18"/>
                <w:lang w:val="uk-UA"/>
              </w:rPr>
            </w:pPr>
          </w:p>
          <w:p w14:paraId="508AE8DD" w14:textId="77777777" w:rsidR="003C44ED" w:rsidRDefault="003C44ED" w:rsidP="003C44ED">
            <w:pPr>
              <w:rPr>
                <w:rFonts w:ascii="Times New Roman" w:hAnsi="Times New Roman" w:cs="Times New Roman"/>
                <w:sz w:val="18"/>
                <w:szCs w:val="18"/>
                <w:lang w:val="uk-UA"/>
              </w:rPr>
            </w:pPr>
          </w:p>
          <w:p w14:paraId="7C1447D7" w14:textId="77777777" w:rsidR="003C44ED" w:rsidRDefault="003C44ED" w:rsidP="003C44ED">
            <w:pPr>
              <w:rPr>
                <w:rFonts w:ascii="Times New Roman" w:hAnsi="Times New Roman" w:cs="Times New Roman"/>
                <w:sz w:val="18"/>
                <w:szCs w:val="18"/>
                <w:lang w:val="uk-UA"/>
              </w:rPr>
            </w:pPr>
          </w:p>
          <w:p w14:paraId="3114EFFA" w14:textId="77777777" w:rsidR="003C44ED" w:rsidRDefault="003C44ED" w:rsidP="003C44ED">
            <w:pPr>
              <w:rPr>
                <w:rFonts w:ascii="Times New Roman" w:hAnsi="Times New Roman" w:cs="Times New Roman"/>
                <w:sz w:val="18"/>
                <w:szCs w:val="18"/>
                <w:lang w:val="uk-UA"/>
              </w:rPr>
            </w:pPr>
          </w:p>
          <w:p w14:paraId="0B4720D1" w14:textId="77777777" w:rsidR="003C44ED" w:rsidRDefault="003C44ED" w:rsidP="003C44ED">
            <w:pPr>
              <w:rPr>
                <w:rFonts w:ascii="Times New Roman" w:hAnsi="Times New Roman" w:cs="Times New Roman"/>
                <w:sz w:val="18"/>
                <w:szCs w:val="18"/>
                <w:lang w:val="uk-UA"/>
              </w:rPr>
            </w:pPr>
          </w:p>
          <w:p w14:paraId="42C2A0FB" w14:textId="77777777" w:rsidR="003C44ED" w:rsidRDefault="003C44ED" w:rsidP="003C44ED">
            <w:pPr>
              <w:rPr>
                <w:rFonts w:ascii="Times New Roman" w:hAnsi="Times New Roman" w:cs="Times New Roman"/>
                <w:sz w:val="18"/>
                <w:szCs w:val="18"/>
                <w:lang w:val="uk-UA"/>
              </w:rPr>
            </w:pPr>
          </w:p>
          <w:p w14:paraId="3FA699B8" w14:textId="77777777" w:rsidR="003C44ED" w:rsidRDefault="003C44ED" w:rsidP="003C44ED">
            <w:pPr>
              <w:rPr>
                <w:rFonts w:ascii="Times New Roman" w:hAnsi="Times New Roman" w:cs="Times New Roman"/>
                <w:sz w:val="18"/>
                <w:szCs w:val="18"/>
                <w:lang w:val="uk-UA"/>
              </w:rPr>
            </w:pPr>
          </w:p>
          <w:p w14:paraId="75640E31" w14:textId="77777777" w:rsidR="003C44ED" w:rsidRDefault="003C44ED" w:rsidP="003C44ED">
            <w:pPr>
              <w:rPr>
                <w:rFonts w:ascii="Times New Roman" w:hAnsi="Times New Roman" w:cs="Times New Roman"/>
                <w:sz w:val="18"/>
                <w:szCs w:val="18"/>
                <w:lang w:val="uk-UA"/>
              </w:rPr>
            </w:pPr>
          </w:p>
          <w:p w14:paraId="1A8172A7" w14:textId="77777777" w:rsidR="003C44ED" w:rsidRDefault="003C44ED" w:rsidP="003C44ED">
            <w:pPr>
              <w:rPr>
                <w:rFonts w:ascii="Times New Roman" w:hAnsi="Times New Roman" w:cs="Times New Roman"/>
                <w:sz w:val="18"/>
                <w:szCs w:val="18"/>
                <w:lang w:val="uk-UA"/>
              </w:rPr>
            </w:pPr>
          </w:p>
          <w:p w14:paraId="73182617" w14:textId="77777777" w:rsidR="003C44ED" w:rsidRDefault="003C44ED" w:rsidP="003C44ED">
            <w:pPr>
              <w:rPr>
                <w:rFonts w:ascii="Times New Roman" w:hAnsi="Times New Roman" w:cs="Times New Roman"/>
                <w:sz w:val="18"/>
                <w:szCs w:val="18"/>
                <w:lang w:val="uk-UA"/>
              </w:rPr>
            </w:pPr>
          </w:p>
          <w:p w14:paraId="007A2DC1" w14:textId="77777777" w:rsidR="003C44ED" w:rsidRDefault="003C44ED" w:rsidP="003C44ED">
            <w:pPr>
              <w:rPr>
                <w:rFonts w:ascii="Times New Roman" w:hAnsi="Times New Roman" w:cs="Times New Roman"/>
                <w:sz w:val="18"/>
                <w:szCs w:val="18"/>
                <w:lang w:val="uk-UA"/>
              </w:rPr>
            </w:pPr>
          </w:p>
          <w:p w14:paraId="6A3A0014" w14:textId="77777777" w:rsidR="003C44ED" w:rsidRDefault="003C44ED" w:rsidP="003C44ED">
            <w:pPr>
              <w:rPr>
                <w:rFonts w:ascii="Times New Roman" w:hAnsi="Times New Roman" w:cs="Times New Roman"/>
                <w:sz w:val="18"/>
                <w:szCs w:val="18"/>
                <w:lang w:val="uk-UA"/>
              </w:rPr>
            </w:pPr>
          </w:p>
          <w:p w14:paraId="4E21FD98" w14:textId="77777777" w:rsidR="003C44ED" w:rsidRDefault="003C44ED" w:rsidP="003C44ED">
            <w:pPr>
              <w:rPr>
                <w:rFonts w:ascii="Times New Roman" w:hAnsi="Times New Roman" w:cs="Times New Roman"/>
                <w:sz w:val="18"/>
                <w:szCs w:val="18"/>
                <w:lang w:val="uk-UA"/>
              </w:rPr>
            </w:pPr>
          </w:p>
          <w:p w14:paraId="090A9EF7" w14:textId="77777777" w:rsidR="003C44ED" w:rsidRDefault="003C44ED" w:rsidP="003C44ED">
            <w:pPr>
              <w:rPr>
                <w:rFonts w:ascii="Times New Roman" w:hAnsi="Times New Roman" w:cs="Times New Roman"/>
                <w:sz w:val="18"/>
                <w:szCs w:val="18"/>
                <w:lang w:val="uk-UA"/>
              </w:rPr>
            </w:pPr>
          </w:p>
          <w:p w14:paraId="77812F09" w14:textId="77777777" w:rsidR="003C44ED" w:rsidRDefault="003C44ED" w:rsidP="003C44ED">
            <w:pPr>
              <w:rPr>
                <w:rFonts w:ascii="Times New Roman" w:hAnsi="Times New Roman" w:cs="Times New Roman"/>
                <w:sz w:val="18"/>
                <w:szCs w:val="18"/>
                <w:lang w:val="uk-UA"/>
              </w:rPr>
            </w:pPr>
          </w:p>
          <w:p w14:paraId="31F66D26" w14:textId="77777777" w:rsidR="003C44ED" w:rsidRDefault="003C44ED" w:rsidP="003C44ED">
            <w:pPr>
              <w:rPr>
                <w:rFonts w:ascii="Times New Roman" w:hAnsi="Times New Roman" w:cs="Times New Roman"/>
                <w:sz w:val="18"/>
                <w:szCs w:val="18"/>
                <w:lang w:val="uk-UA"/>
              </w:rPr>
            </w:pPr>
          </w:p>
          <w:p w14:paraId="55C60E77" w14:textId="77777777" w:rsidR="003C44ED" w:rsidRDefault="003C44ED" w:rsidP="003C44ED">
            <w:pPr>
              <w:rPr>
                <w:rFonts w:ascii="Times New Roman" w:hAnsi="Times New Roman" w:cs="Times New Roman"/>
                <w:sz w:val="18"/>
                <w:szCs w:val="18"/>
                <w:lang w:val="uk-UA"/>
              </w:rPr>
            </w:pPr>
          </w:p>
          <w:p w14:paraId="2A25C5E5" w14:textId="77777777" w:rsidR="003C44ED" w:rsidRDefault="003C44ED" w:rsidP="003C44ED">
            <w:pPr>
              <w:rPr>
                <w:rFonts w:ascii="Times New Roman" w:hAnsi="Times New Roman" w:cs="Times New Roman"/>
                <w:sz w:val="18"/>
                <w:szCs w:val="18"/>
                <w:lang w:val="uk-UA"/>
              </w:rPr>
            </w:pPr>
          </w:p>
          <w:p w14:paraId="0625B3CB" w14:textId="77777777" w:rsidR="003C44ED" w:rsidRDefault="003C44ED" w:rsidP="003C44ED">
            <w:pPr>
              <w:rPr>
                <w:rFonts w:ascii="Times New Roman" w:hAnsi="Times New Roman" w:cs="Times New Roman"/>
                <w:sz w:val="18"/>
                <w:szCs w:val="18"/>
                <w:lang w:val="uk-UA"/>
              </w:rPr>
            </w:pPr>
          </w:p>
          <w:p w14:paraId="6F6F1ECD" w14:textId="77777777" w:rsidR="003C44ED" w:rsidRDefault="003C44ED" w:rsidP="003C44ED">
            <w:pPr>
              <w:rPr>
                <w:rFonts w:ascii="Times New Roman" w:hAnsi="Times New Roman" w:cs="Times New Roman"/>
                <w:sz w:val="18"/>
                <w:szCs w:val="18"/>
                <w:lang w:val="uk-UA"/>
              </w:rPr>
            </w:pPr>
          </w:p>
          <w:p w14:paraId="14FD972F" w14:textId="77777777" w:rsidR="003C44ED" w:rsidRDefault="003C44ED" w:rsidP="003C44ED">
            <w:pPr>
              <w:rPr>
                <w:rFonts w:ascii="Times New Roman" w:hAnsi="Times New Roman" w:cs="Times New Roman"/>
                <w:sz w:val="18"/>
                <w:szCs w:val="18"/>
                <w:lang w:val="uk-UA"/>
              </w:rPr>
            </w:pPr>
          </w:p>
          <w:p w14:paraId="5F9DB187" w14:textId="77777777" w:rsidR="003C44ED" w:rsidRDefault="003C44ED" w:rsidP="003C44ED">
            <w:pPr>
              <w:rPr>
                <w:rFonts w:ascii="Times New Roman" w:hAnsi="Times New Roman" w:cs="Times New Roman"/>
                <w:sz w:val="18"/>
                <w:szCs w:val="18"/>
                <w:lang w:val="uk-UA"/>
              </w:rPr>
            </w:pPr>
          </w:p>
          <w:p w14:paraId="3FB05E83" w14:textId="77777777" w:rsidR="003C44ED" w:rsidRDefault="003C44ED" w:rsidP="003C44ED">
            <w:pPr>
              <w:rPr>
                <w:rFonts w:ascii="Times New Roman" w:hAnsi="Times New Roman" w:cs="Times New Roman"/>
                <w:sz w:val="18"/>
                <w:szCs w:val="18"/>
                <w:lang w:val="uk-UA"/>
              </w:rPr>
            </w:pPr>
          </w:p>
          <w:p w14:paraId="6C269297" w14:textId="77777777" w:rsidR="003C44ED" w:rsidRDefault="003C44ED" w:rsidP="003C44ED">
            <w:pPr>
              <w:rPr>
                <w:rFonts w:ascii="Times New Roman" w:hAnsi="Times New Roman" w:cs="Times New Roman"/>
                <w:sz w:val="18"/>
                <w:szCs w:val="18"/>
                <w:lang w:val="uk-UA"/>
              </w:rPr>
            </w:pPr>
          </w:p>
          <w:p w14:paraId="1ED2A43E" w14:textId="77777777" w:rsidR="003C44ED" w:rsidRDefault="003C44ED" w:rsidP="003C44ED">
            <w:pPr>
              <w:rPr>
                <w:rFonts w:ascii="Times New Roman" w:hAnsi="Times New Roman" w:cs="Times New Roman"/>
                <w:sz w:val="18"/>
                <w:szCs w:val="18"/>
                <w:lang w:val="uk-UA"/>
              </w:rPr>
            </w:pPr>
          </w:p>
          <w:p w14:paraId="11F39BE5" w14:textId="77777777" w:rsidR="003C44ED" w:rsidRDefault="003C44ED" w:rsidP="003C44ED">
            <w:pPr>
              <w:rPr>
                <w:rFonts w:ascii="Times New Roman" w:hAnsi="Times New Roman" w:cs="Times New Roman"/>
                <w:sz w:val="18"/>
                <w:szCs w:val="18"/>
                <w:lang w:val="uk-UA"/>
              </w:rPr>
            </w:pPr>
          </w:p>
          <w:p w14:paraId="49B04A9A" w14:textId="77777777" w:rsidR="003C44ED" w:rsidRDefault="003C44ED" w:rsidP="003C44ED">
            <w:pPr>
              <w:rPr>
                <w:rFonts w:ascii="Times New Roman" w:hAnsi="Times New Roman" w:cs="Times New Roman"/>
                <w:sz w:val="18"/>
                <w:szCs w:val="18"/>
                <w:lang w:val="uk-UA"/>
              </w:rPr>
            </w:pPr>
          </w:p>
          <w:p w14:paraId="0B2AC872" w14:textId="77777777" w:rsidR="003C44ED" w:rsidRDefault="003C44ED" w:rsidP="003C44ED">
            <w:pPr>
              <w:rPr>
                <w:rFonts w:ascii="Times New Roman" w:hAnsi="Times New Roman" w:cs="Times New Roman"/>
                <w:sz w:val="18"/>
                <w:szCs w:val="18"/>
                <w:lang w:val="uk-UA"/>
              </w:rPr>
            </w:pPr>
          </w:p>
          <w:p w14:paraId="0358705F" w14:textId="77777777" w:rsidR="003C44ED" w:rsidRDefault="003C44ED" w:rsidP="003C44ED">
            <w:pPr>
              <w:rPr>
                <w:rFonts w:ascii="Times New Roman" w:hAnsi="Times New Roman" w:cs="Times New Roman"/>
                <w:sz w:val="18"/>
                <w:szCs w:val="18"/>
                <w:lang w:val="uk-UA"/>
              </w:rPr>
            </w:pPr>
          </w:p>
          <w:p w14:paraId="72DB8D67" w14:textId="77777777" w:rsidR="003C44ED" w:rsidRDefault="003C44ED" w:rsidP="003C44ED">
            <w:pPr>
              <w:rPr>
                <w:rFonts w:ascii="Times New Roman" w:hAnsi="Times New Roman" w:cs="Times New Roman"/>
                <w:sz w:val="18"/>
                <w:szCs w:val="18"/>
                <w:lang w:val="uk-UA"/>
              </w:rPr>
            </w:pPr>
          </w:p>
          <w:p w14:paraId="6BCC9EA7" w14:textId="77777777" w:rsidR="003C44ED" w:rsidRDefault="003C44ED" w:rsidP="003C44ED">
            <w:pPr>
              <w:rPr>
                <w:rFonts w:ascii="Times New Roman" w:hAnsi="Times New Roman" w:cs="Times New Roman"/>
                <w:sz w:val="18"/>
                <w:szCs w:val="18"/>
                <w:lang w:val="uk-UA"/>
              </w:rPr>
            </w:pPr>
          </w:p>
          <w:p w14:paraId="23EF5EC9" w14:textId="77777777" w:rsidR="003C44ED" w:rsidRDefault="003C44ED" w:rsidP="003C44ED">
            <w:pPr>
              <w:rPr>
                <w:rFonts w:ascii="Times New Roman" w:hAnsi="Times New Roman" w:cs="Times New Roman"/>
                <w:sz w:val="18"/>
                <w:szCs w:val="18"/>
                <w:lang w:val="uk-UA"/>
              </w:rPr>
            </w:pPr>
          </w:p>
          <w:p w14:paraId="31141113" w14:textId="77777777" w:rsidR="003C44ED" w:rsidRDefault="003C44ED" w:rsidP="003C44ED">
            <w:pPr>
              <w:rPr>
                <w:rFonts w:ascii="Times New Roman" w:hAnsi="Times New Roman" w:cs="Times New Roman"/>
                <w:sz w:val="18"/>
                <w:szCs w:val="18"/>
                <w:lang w:val="uk-UA"/>
              </w:rPr>
            </w:pPr>
          </w:p>
          <w:p w14:paraId="69DFC763" w14:textId="77777777" w:rsidR="003C44ED" w:rsidRDefault="003C44ED" w:rsidP="003C44ED">
            <w:pPr>
              <w:rPr>
                <w:rFonts w:ascii="Times New Roman" w:hAnsi="Times New Roman" w:cs="Times New Roman"/>
                <w:sz w:val="18"/>
                <w:szCs w:val="18"/>
                <w:lang w:val="uk-UA"/>
              </w:rPr>
            </w:pPr>
          </w:p>
          <w:p w14:paraId="48F117BA" w14:textId="77777777" w:rsidR="003C44ED" w:rsidRDefault="003C44ED" w:rsidP="003C44ED">
            <w:pPr>
              <w:rPr>
                <w:rFonts w:ascii="Times New Roman" w:hAnsi="Times New Roman" w:cs="Times New Roman"/>
                <w:sz w:val="18"/>
                <w:szCs w:val="18"/>
                <w:lang w:val="uk-UA"/>
              </w:rPr>
            </w:pPr>
          </w:p>
          <w:p w14:paraId="64281096" w14:textId="77777777" w:rsidR="003C44ED" w:rsidRDefault="003C44ED" w:rsidP="003C44ED">
            <w:pPr>
              <w:rPr>
                <w:rFonts w:ascii="Times New Roman" w:hAnsi="Times New Roman" w:cs="Times New Roman"/>
                <w:sz w:val="18"/>
                <w:szCs w:val="18"/>
                <w:lang w:val="uk-UA"/>
              </w:rPr>
            </w:pPr>
          </w:p>
          <w:p w14:paraId="70113869" w14:textId="77777777" w:rsidR="003C44ED" w:rsidRDefault="003C44ED" w:rsidP="003C44ED">
            <w:pPr>
              <w:rPr>
                <w:rFonts w:ascii="Times New Roman" w:hAnsi="Times New Roman" w:cs="Times New Roman"/>
                <w:sz w:val="18"/>
                <w:szCs w:val="18"/>
                <w:lang w:val="uk-UA"/>
              </w:rPr>
            </w:pPr>
          </w:p>
          <w:p w14:paraId="5FADFFE4" w14:textId="77777777" w:rsidR="003C44ED" w:rsidRDefault="003C44ED" w:rsidP="003C44ED">
            <w:pPr>
              <w:rPr>
                <w:rFonts w:ascii="Times New Roman" w:hAnsi="Times New Roman" w:cs="Times New Roman"/>
                <w:sz w:val="18"/>
                <w:szCs w:val="18"/>
                <w:lang w:val="uk-UA"/>
              </w:rPr>
            </w:pPr>
          </w:p>
          <w:p w14:paraId="313EAF76" w14:textId="77777777" w:rsidR="003C44ED" w:rsidRDefault="003C44ED" w:rsidP="003C44ED">
            <w:pPr>
              <w:rPr>
                <w:rFonts w:ascii="Times New Roman" w:hAnsi="Times New Roman" w:cs="Times New Roman"/>
                <w:sz w:val="18"/>
                <w:szCs w:val="18"/>
                <w:lang w:val="uk-UA"/>
              </w:rPr>
            </w:pPr>
          </w:p>
          <w:p w14:paraId="4CDE0F58" w14:textId="77777777" w:rsidR="003C44ED" w:rsidRDefault="003C44ED" w:rsidP="003C44ED">
            <w:pPr>
              <w:rPr>
                <w:rFonts w:ascii="Times New Roman" w:hAnsi="Times New Roman" w:cs="Times New Roman"/>
                <w:sz w:val="18"/>
                <w:szCs w:val="18"/>
                <w:lang w:val="uk-UA"/>
              </w:rPr>
            </w:pPr>
          </w:p>
          <w:p w14:paraId="7DFF75C3" w14:textId="77777777" w:rsidR="003C44ED" w:rsidRDefault="003C44ED" w:rsidP="003C44ED">
            <w:pPr>
              <w:rPr>
                <w:rFonts w:ascii="Times New Roman" w:hAnsi="Times New Roman" w:cs="Times New Roman"/>
                <w:sz w:val="18"/>
                <w:szCs w:val="18"/>
                <w:lang w:val="uk-UA"/>
              </w:rPr>
            </w:pPr>
          </w:p>
          <w:p w14:paraId="4C55AF07" w14:textId="77777777" w:rsidR="003C44ED" w:rsidRDefault="003C44ED" w:rsidP="003C44ED">
            <w:pPr>
              <w:rPr>
                <w:rFonts w:ascii="Times New Roman" w:hAnsi="Times New Roman" w:cs="Times New Roman"/>
                <w:sz w:val="18"/>
                <w:szCs w:val="18"/>
                <w:lang w:val="uk-UA"/>
              </w:rPr>
            </w:pPr>
          </w:p>
          <w:p w14:paraId="0E287CAF" w14:textId="77777777" w:rsidR="003C44ED" w:rsidRDefault="003C44ED" w:rsidP="003C44ED">
            <w:pPr>
              <w:rPr>
                <w:rFonts w:ascii="Times New Roman" w:hAnsi="Times New Roman" w:cs="Times New Roman"/>
                <w:sz w:val="18"/>
                <w:szCs w:val="18"/>
                <w:lang w:val="uk-UA"/>
              </w:rPr>
            </w:pPr>
          </w:p>
          <w:p w14:paraId="4243F095" w14:textId="77777777" w:rsidR="003C44ED" w:rsidRDefault="003C44ED" w:rsidP="003C44ED">
            <w:pPr>
              <w:rPr>
                <w:rFonts w:ascii="Times New Roman" w:hAnsi="Times New Roman" w:cs="Times New Roman"/>
                <w:sz w:val="18"/>
                <w:szCs w:val="18"/>
                <w:lang w:val="uk-UA"/>
              </w:rPr>
            </w:pPr>
          </w:p>
          <w:p w14:paraId="43716802" w14:textId="77777777" w:rsidR="003C44ED" w:rsidRDefault="003C44ED" w:rsidP="003C44ED">
            <w:pPr>
              <w:rPr>
                <w:rFonts w:ascii="Times New Roman" w:hAnsi="Times New Roman" w:cs="Times New Roman"/>
                <w:sz w:val="18"/>
                <w:szCs w:val="18"/>
                <w:lang w:val="uk-UA"/>
              </w:rPr>
            </w:pPr>
          </w:p>
          <w:p w14:paraId="70AFF36F" w14:textId="77777777" w:rsidR="003C44ED" w:rsidRDefault="003C44ED" w:rsidP="003C44ED">
            <w:pPr>
              <w:rPr>
                <w:rFonts w:ascii="Times New Roman" w:hAnsi="Times New Roman" w:cs="Times New Roman"/>
                <w:sz w:val="18"/>
                <w:szCs w:val="18"/>
                <w:lang w:val="uk-UA"/>
              </w:rPr>
            </w:pPr>
          </w:p>
          <w:p w14:paraId="291AD9F1" w14:textId="77777777" w:rsidR="003C44ED" w:rsidRDefault="003C44ED" w:rsidP="003C44ED">
            <w:pPr>
              <w:rPr>
                <w:rFonts w:ascii="Times New Roman" w:hAnsi="Times New Roman" w:cs="Times New Roman"/>
                <w:sz w:val="18"/>
                <w:szCs w:val="18"/>
                <w:lang w:val="uk-UA"/>
              </w:rPr>
            </w:pPr>
          </w:p>
          <w:p w14:paraId="0627CCB2" w14:textId="77777777" w:rsidR="003C44ED" w:rsidRDefault="003C44ED" w:rsidP="003C44ED">
            <w:pPr>
              <w:rPr>
                <w:rFonts w:ascii="Times New Roman" w:hAnsi="Times New Roman" w:cs="Times New Roman"/>
                <w:sz w:val="18"/>
                <w:szCs w:val="18"/>
                <w:lang w:val="uk-UA"/>
              </w:rPr>
            </w:pPr>
          </w:p>
          <w:p w14:paraId="3FE4697C" w14:textId="77777777" w:rsidR="003C44ED" w:rsidRDefault="003C44ED" w:rsidP="003C44ED">
            <w:pPr>
              <w:rPr>
                <w:rFonts w:ascii="Times New Roman" w:hAnsi="Times New Roman" w:cs="Times New Roman"/>
                <w:sz w:val="18"/>
                <w:szCs w:val="18"/>
                <w:lang w:val="uk-UA"/>
              </w:rPr>
            </w:pPr>
          </w:p>
          <w:p w14:paraId="38AF82F4" w14:textId="77777777" w:rsidR="003C44ED" w:rsidRDefault="003C44ED" w:rsidP="003C44ED">
            <w:pPr>
              <w:rPr>
                <w:rFonts w:ascii="Times New Roman" w:hAnsi="Times New Roman" w:cs="Times New Roman"/>
                <w:sz w:val="18"/>
                <w:szCs w:val="18"/>
                <w:lang w:val="uk-UA"/>
              </w:rPr>
            </w:pPr>
          </w:p>
          <w:p w14:paraId="403F9A5D" w14:textId="77777777" w:rsidR="003C44ED" w:rsidRDefault="003C44ED" w:rsidP="003C44ED">
            <w:pPr>
              <w:rPr>
                <w:rFonts w:ascii="Times New Roman" w:hAnsi="Times New Roman" w:cs="Times New Roman"/>
                <w:sz w:val="18"/>
                <w:szCs w:val="18"/>
                <w:lang w:val="uk-UA"/>
              </w:rPr>
            </w:pPr>
          </w:p>
          <w:p w14:paraId="6311C5D0" w14:textId="77777777" w:rsidR="003C44ED" w:rsidRDefault="003C44ED" w:rsidP="003C44ED">
            <w:pPr>
              <w:rPr>
                <w:rFonts w:ascii="Times New Roman" w:hAnsi="Times New Roman" w:cs="Times New Roman"/>
                <w:sz w:val="18"/>
                <w:szCs w:val="18"/>
                <w:lang w:val="uk-UA"/>
              </w:rPr>
            </w:pPr>
          </w:p>
          <w:p w14:paraId="3BDEA936" w14:textId="77777777" w:rsidR="003C44ED" w:rsidRDefault="003C44ED" w:rsidP="003C44ED">
            <w:pPr>
              <w:rPr>
                <w:rFonts w:ascii="Times New Roman" w:hAnsi="Times New Roman" w:cs="Times New Roman"/>
                <w:sz w:val="18"/>
                <w:szCs w:val="18"/>
                <w:lang w:val="uk-UA"/>
              </w:rPr>
            </w:pPr>
          </w:p>
          <w:p w14:paraId="680E3EA0" w14:textId="77777777" w:rsidR="003C44ED" w:rsidRDefault="003C44ED" w:rsidP="003C44ED">
            <w:pPr>
              <w:rPr>
                <w:rFonts w:ascii="Times New Roman" w:hAnsi="Times New Roman" w:cs="Times New Roman"/>
                <w:sz w:val="18"/>
                <w:szCs w:val="18"/>
                <w:lang w:val="uk-UA"/>
              </w:rPr>
            </w:pPr>
          </w:p>
          <w:p w14:paraId="0585814E" w14:textId="77777777" w:rsidR="003C44ED" w:rsidRDefault="003C44ED" w:rsidP="003C44ED">
            <w:pPr>
              <w:rPr>
                <w:rFonts w:ascii="Times New Roman" w:hAnsi="Times New Roman" w:cs="Times New Roman"/>
                <w:sz w:val="18"/>
                <w:szCs w:val="18"/>
                <w:lang w:val="uk-UA"/>
              </w:rPr>
            </w:pPr>
          </w:p>
          <w:p w14:paraId="6DBE4681" w14:textId="77777777" w:rsidR="003C44ED" w:rsidRDefault="003C44ED" w:rsidP="003C44ED">
            <w:pPr>
              <w:rPr>
                <w:rFonts w:ascii="Times New Roman" w:hAnsi="Times New Roman" w:cs="Times New Roman"/>
                <w:sz w:val="18"/>
                <w:szCs w:val="18"/>
                <w:lang w:val="uk-UA"/>
              </w:rPr>
            </w:pPr>
          </w:p>
          <w:p w14:paraId="37A3B368" w14:textId="77777777" w:rsidR="003C44ED" w:rsidRDefault="003C44ED" w:rsidP="003C44ED">
            <w:pPr>
              <w:rPr>
                <w:rFonts w:ascii="Times New Roman" w:hAnsi="Times New Roman" w:cs="Times New Roman"/>
                <w:sz w:val="18"/>
                <w:szCs w:val="18"/>
                <w:lang w:val="uk-UA"/>
              </w:rPr>
            </w:pPr>
          </w:p>
          <w:p w14:paraId="1E267007" w14:textId="77777777" w:rsidR="003C44ED" w:rsidRDefault="003C44ED" w:rsidP="003C44ED">
            <w:pPr>
              <w:rPr>
                <w:rFonts w:ascii="Times New Roman" w:hAnsi="Times New Roman" w:cs="Times New Roman"/>
                <w:sz w:val="18"/>
                <w:szCs w:val="18"/>
                <w:lang w:val="uk-UA"/>
              </w:rPr>
            </w:pPr>
          </w:p>
          <w:p w14:paraId="43A48ED0" w14:textId="77777777" w:rsidR="003C44ED" w:rsidRDefault="003C44ED" w:rsidP="003C44ED">
            <w:pPr>
              <w:rPr>
                <w:rFonts w:ascii="Times New Roman" w:hAnsi="Times New Roman" w:cs="Times New Roman"/>
                <w:sz w:val="18"/>
                <w:szCs w:val="18"/>
                <w:lang w:val="uk-UA"/>
              </w:rPr>
            </w:pPr>
          </w:p>
          <w:p w14:paraId="1B07AC57" w14:textId="77777777" w:rsidR="003C44ED" w:rsidRDefault="003C44ED" w:rsidP="003C44ED">
            <w:pPr>
              <w:rPr>
                <w:rFonts w:ascii="Times New Roman" w:hAnsi="Times New Roman" w:cs="Times New Roman"/>
                <w:sz w:val="18"/>
                <w:szCs w:val="18"/>
                <w:lang w:val="uk-UA"/>
              </w:rPr>
            </w:pPr>
          </w:p>
          <w:p w14:paraId="106B32DE" w14:textId="77777777" w:rsidR="003C44ED" w:rsidRDefault="003C44ED" w:rsidP="003C44ED">
            <w:pPr>
              <w:rPr>
                <w:rFonts w:ascii="Times New Roman" w:hAnsi="Times New Roman" w:cs="Times New Roman"/>
                <w:sz w:val="18"/>
                <w:szCs w:val="18"/>
                <w:lang w:val="uk-UA"/>
              </w:rPr>
            </w:pPr>
          </w:p>
          <w:p w14:paraId="7B8B1708" w14:textId="77777777" w:rsidR="003C44ED" w:rsidRDefault="003C44ED" w:rsidP="003C44ED">
            <w:pPr>
              <w:rPr>
                <w:rFonts w:ascii="Times New Roman" w:hAnsi="Times New Roman" w:cs="Times New Roman"/>
                <w:sz w:val="18"/>
                <w:szCs w:val="18"/>
                <w:lang w:val="uk-UA"/>
              </w:rPr>
            </w:pPr>
          </w:p>
          <w:p w14:paraId="21FF8A70" w14:textId="77777777" w:rsidR="003C44ED" w:rsidRDefault="003C44ED" w:rsidP="003C44ED">
            <w:pPr>
              <w:rPr>
                <w:rFonts w:ascii="Times New Roman" w:hAnsi="Times New Roman" w:cs="Times New Roman"/>
                <w:sz w:val="18"/>
                <w:szCs w:val="18"/>
                <w:lang w:val="uk-UA"/>
              </w:rPr>
            </w:pPr>
          </w:p>
          <w:p w14:paraId="636EC054" w14:textId="77777777" w:rsidR="003C44ED" w:rsidRDefault="003C44ED" w:rsidP="003C44ED">
            <w:pPr>
              <w:rPr>
                <w:rFonts w:ascii="Times New Roman" w:hAnsi="Times New Roman" w:cs="Times New Roman"/>
                <w:sz w:val="18"/>
                <w:szCs w:val="18"/>
                <w:lang w:val="uk-UA"/>
              </w:rPr>
            </w:pPr>
          </w:p>
          <w:p w14:paraId="2AD547F5" w14:textId="77777777" w:rsidR="003C44ED" w:rsidRDefault="003C44ED" w:rsidP="003C44ED">
            <w:pPr>
              <w:rPr>
                <w:rFonts w:ascii="Times New Roman" w:hAnsi="Times New Roman" w:cs="Times New Roman"/>
                <w:sz w:val="18"/>
                <w:szCs w:val="18"/>
                <w:lang w:val="uk-UA"/>
              </w:rPr>
            </w:pPr>
          </w:p>
          <w:p w14:paraId="53365BFE" w14:textId="77777777" w:rsidR="003C44ED" w:rsidRDefault="003C44ED" w:rsidP="003C44ED">
            <w:pPr>
              <w:rPr>
                <w:rFonts w:ascii="Times New Roman" w:hAnsi="Times New Roman" w:cs="Times New Roman"/>
                <w:sz w:val="18"/>
                <w:szCs w:val="18"/>
                <w:lang w:val="uk-UA"/>
              </w:rPr>
            </w:pPr>
          </w:p>
          <w:p w14:paraId="6773FEE1" w14:textId="77777777" w:rsidR="003C44ED" w:rsidRDefault="003C44ED" w:rsidP="003C44ED">
            <w:pPr>
              <w:rPr>
                <w:rFonts w:ascii="Times New Roman" w:hAnsi="Times New Roman" w:cs="Times New Roman"/>
                <w:sz w:val="18"/>
                <w:szCs w:val="18"/>
                <w:lang w:val="uk-UA"/>
              </w:rPr>
            </w:pPr>
          </w:p>
          <w:p w14:paraId="6805F53F" w14:textId="77777777" w:rsidR="003C44ED" w:rsidRDefault="003C44ED" w:rsidP="003C44ED">
            <w:pPr>
              <w:rPr>
                <w:rFonts w:ascii="Times New Roman" w:hAnsi="Times New Roman" w:cs="Times New Roman"/>
                <w:sz w:val="18"/>
                <w:szCs w:val="18"/>
                <w:lang w:val="uk-UA"/>
              </w:rPr>
            </w:pPr>
          </w:p>
          <w:p w14:paraId="479E6739" w14:textId="77777777" w:rsidR="003C44ED" w:rsidRDefault="003C44ED" w:rsidP="003C44ED">
            <w:pPr>
              <w:rPr>
                <w:rFonts w:ascii="Times New Roman" w:hAnsi="Times New Roman" w:cs="Times New Roman"/>
                <w:sz w:val="18"/>
                <w:szCs w:val="18"/>
                <w:lang w:val="uk-UA"/>
              </w:rPr>
            </w:pPr>
          </w:p>
          <w:p w14:paraId="22EAE0C8" w14:textId="77777777" w:rsidR="003C44ED" w:rsidRDefault="003C44ED" w:rsidP="003C44ED">
            <w:pPr>
              <w:rPr>
                <w:rFonts w:ascii="Times New Roman" w:hAnsi="Times New Roman" w:cs="Times New Roman"/>
                <w:sz w:val="18"/>
                <w:szCs w:val="18"/>
                <w:lang w:val="uk-UA"/>
              </w:rPr>
            </w:pPr>
          </w:p>
          <w:p w14:paraId="27BE21CA" w14:textId="77777777" w:rsidR="003C44ED" w:rsidRDefault="003C44ED" w:rsidP="003C44ED">
            <w:pPr>
              <w:rPr>
                <w:rFonts w:ascii="Times New Roman" w:hAnsi="Times New Roman" w:cs="Times New Roman"/>
                <w:sz w:val="18"/>
                <w:szCs w:val="18"/>
                <w:lang w:val="uk-UA"/>
              </w:rPr>
            </w:pPr>
          </w:p>
          <w:p w14:paraId="442300A6" w14:textId="77777777" w:rsidR="003C44ED" w:rsidRDefault="003C44ED" w:rsidP="003C44ED">
            <w:pPr>
              <w:rPr>
                <w:rFonts w:ascii="Times New Roman" w:hAnsi="Times New Roman" w:cs="Times New Roman"/>
                <w:sz w:val="18"/>
                <w:szCs w:val="18"/>
                <w:lang w:val="uk-UA"/>
              </w:rPr>
            </w:pPr>
          </w:p>
          <w:p w14:paraId="0DDCB7F9" w14:textId="77777777" w:rsidR="003C44ED" w:rsidRDefault="003C44ED" w:rsidP="003C44ED">
            <w:pPr>
              <w:rPr>
                <w:rFonts w:ascii="Times New Roman" w:hAnsi="Times New Roman" w:cs="Times New Roman"/>
                <w:sz w:val="18"/>
                <w:szCs w:val="18"/>
                <w:lang w:val="uk-UA"/>
              </w:rPr>
            </w:pPr>
          </w:p>
          <w:p w14:paraId="678A92DD" w14:textId="77777777" w:rsidR="003C44ED" w:rsidRDefault="003C44ED" w:rsidP="003C44ED">
            <w:pPr>
              <w:rPr>
                <w:rFonts w:ascii="Times New Roman" w:hAnsi="Times New Roman" w:cs="Times New Roman"/>
                <w:sz w:val="18"/>
                <w:szCs w:val="18"/>
                <w:lang w:val="uk-UA"/>
              </w:rPr>
            </w:pPr>
          </w:p>
          <w:p w14:paraId="4A310618" w14:textId="77777777" w:rsidR="003C44ED" w:rsidRDefault="003C44ED" w:rsidP="003C44ED">
            <w:pPr>
              <w:rPr>
                <w:rFonts w:ascii="Times New Roman" w:hAnsi="Times New Roman" w:cs="Times New Roman"/>
                <w:sz w:val="18"/>
                <w:szCs w:val="18"/>
                <w:lang w:val="uk-UA"/>
              </w:rPr>
            </w:pPr>
          </w:p>
          <w:p w14:paraId="55C3B071" w14:textId="77777777" w:rsidR="003C44ED" w:rsidRDefault="003C44ED" w:rsidP="003C44ED">
            <w:pPr>
              <w:rPr>
                <w:rFonts w:ascii="Times New Roman" w:hAnsi="Times New Roman" w:cs="Times New Roman"/>
                <w:sz w:val="18"/>
                <w:szCs w:val="18"/>
                <w:lang w:val="uk-UA"/>
              </w:rPr>
            </w:pPr>
          </w:p>
          <w:p w14:paraId="4F54C434" w14:textId="77777777" w:rsidR="003C44ED" w:rsidRDefault="003C44ED" w:rsidP="003C44ED">
            <w:pPr>
              <w:rPr>
                <w:rFonts w:ascii="Times New Roman" w:hAnsi="Times New Roman" w:cs="Times New Roman"/>
                <w:sz w:val="18"/>
                <w:szCs w:val="18"/>
                <w:lang w:val="uk-UA"/>
              </w:rPr>
            </w:pPr>
          </w:p>
          <w:p w14:paraId="01F7E0FA" w14:textId="77777777" w:rsidR="003C44ED" w:rsidRDefault="003C44ED" w:rsidP="003C44ED">
            <w:pPr>
              <w:rPr>
                <w:rFonts w:ascii="Times New Roman" w:hAnsi="Times New Roman" w:cs="Times New Roman"/>
                <w:sz w:val="18"/>
                <w:szCs w:val="18"/>
                <w:lang w:val="uk-UA"/>
              </w:rPr>
            </w:pPr>
          </w:p>
          <w:p w14:paraId="1D7E8162" w14:textId="77777777" w:rsidR="003C44ED" w:rsidRDefault="003C44ED" w:rsidP="003C44ED">
            <w:pPr>
              <w:rPr>
                <w:rFonts w:ascii="Times New Roman" w:hAnsi="Times New Roman" w:cs="Times New Roman"/>
                <w:sz w:val="18"/>
                <w:szCs w:val="18"/>
                <w:lang w:val="uk-UA"/>
              </w:rPr>
            </w:pPr>
          </w:p>
          <w:p w14:paraId="193646AD" w14:textId="77777777" w:rsidR="003C44ED" w:rsidRDefault="003C44ED" w:rsidP="003C44ED">
            <w:pPr>
              <w:rPr>
                <w:rFonts w:ascii="Times New Roman" w:hAnsi="Times New Roman" w:cs="Times New Roman"/>
                <w:sz w:val="18"/>
                <w:szCs w:val="18"/>
                <w:lang w:val="uk-UA"/>
              </w:rPr>
            </w:pPr>
          </w:p>
          <w:p w14:paraId="52421C8F" w14:textId="77777777" w:rsidR="003C44ED" w:rsidRDefault="003C44ED" w:rsidP="003C44ED">
            <w:pPr>
              <w:rPr>
                <w:rFonts w:ascii="Times New Roman" w:hAnsi="Times New Roman" w:cs="Times New Roman"/>
                <w:sz w:val="18"/>
                <w:szCs w:val="18"/>
                <w:lang w:val="uk-UA"/>
              </w:rPr>
            </w:pPr>
          </w:p>
          <w:p w14:paraId="4D4E7F40" w14:textId="77777777" w:rsidR="003C44ED" w:rsidRDefault="003C44ED" w:rsidP="003C44ED">
            <w:pPr>
              <w:rPr>
                <w:rFonts w:ascii="Times New Roman" w:hAnsi="Times New Roman" w:cs="Times New Roman"/>
                <w:sz w:val="18"/>
                <w:szCs w:val="18"/>
                <w:lang w:val="uk-UA"/>
              </w:rPr>
            </w:pPr>
          </w:p>
          <w:p w14:paraId="5774AA44" w14:textId="77777777" w:rsidR="003C44ED" w:rsidRDefault="003C44ED" w:rsidP="003C44ED">
            <w:pPr>
              <w:rPr>
                <w:rFonts w:ascii="Times New Roman" w:hAnsi="Times New Roman" w:cs="Times New Roman"/>
                <w:sz w:val="18"/>
                <w:szCs w:val="18"/>
                <w:lang w:val="uk-UA"/>
              </w:rPr>
            </w:pPr>
          </w:p>
          <w:p w14:paraId="31B4E1C0" w14:textId="77777777" w:rsidR="003C44ED" w:rsidRDefault="003C44ED" w:rsidP="003C44ED">
            <w:pPr>
              <w:rPr>
                <w:rFonts w:ascii="Times New Roman" w:hAnsi="Times New Roman" w:cs="Times New Roman"/>
                <w:sz w:val="18"/>
                <w:szCs w:val="18"/>
                <w:lang w:val="uk-UA"/>
              </w:rPr>
            </w:pPr>
          </w:p>
          <w:p w14:paraId="03453D93" w14:textId="77777777" w:rsidR="003C44ED" w:rsidRDefault="003C44ED" w:rsidP="003C44ED">
            <w:pPr>
              <w:rPr>
                <w:rFonts w:ascii="Times New Roman" w:hAnsi="Times New Roman" w:cs="Times New Roman"/>
                <w:sz w:val="18"/>
                <w:szCs w:val="18"/>
                <w:lang w:val="uk-UA"/>
              </w:rPr>
            </w:pPr>
          </w:p>
          <w:p w14:paraId="1257D412" w14:textId="77777777" w:rsidR="003C44ED" w:rsidRDefault="003C44ED" w:rsidP="003C44ED">
            <w:pPr>
              <w:rPr>
                <w:rFonts w:ascii="Times New Roman" w:hAnsi="Times New Roman" w:cs="Times New Roman"/>
                <w:sz w:val="18"/>
                <w:szCs w:val="18"/>
                <w:lang w:val="uk-UA"/>
              </w:rPr>
            </w:pPr>
          </w:p>
          <w:p w14:paraId="4E6F7BB3" w14:textId="77777777" w:rsidR="003C44ED" w:rsidRDefault="003C44ED" w:rsidP="003C44ED">
            <w:pPr>
              <w:rPr>
                <w:rFonts w:ascii="Times New Roman" w:hAnsi="Times New Roman" w:cs="Times New Roman"/>
                <w:sz w:val="18"/>
                <w:szCs w:val="18"/>
                <w:lang w:val="uk-UA"/>
              </w:rPr>
            </w:pPr>
          </w:p>
          <w:p w14:paraId="25E9659C" w14:textId="77777777" w:rsidR="003C44ED" w:rsidRDefault="003C44ED" w:rsidP="003C44ED">
            <w:pPr>
              <w:rPr>
                <w:rFonts w:ascii="Times New Roman" w:hAnsi="Times New Roman" w:cs="Times New Roman"/>
                <w:sz w:val="18"/>
                <w:szCs w:val="18"/>
                <w:lang w:val="uk-UA"/>
              </w:rPr>
            </w:pPr>
          </w:p>
          <w:p w14:paraId="05EBD483" w14:textId="77777777" w:rsidR="003C44ED" w:rsidRDefault="003C44ED" w:rsidP="003C44ED">
            <w:pPr>
              <w:rPr>
                <w:rFonts w:ascii="Times New Roman" w:hAnsi="Times New Roman" w:cs="Times New Roman"/>
                <w:sz w:val="18"/>
                <w:szCs w:val="18"/>
                <w:lang w:val="uk-UA"/>
              </w:rPr>
            </w:pPr>
          </w:p>
          <w:p w14:paraId="434459F7" w14:textId="77777777" w:rsidR="003C44ED" w:rsidRDefault="003C44ED" w:rsidP="003C44ED">
            <w:pPr>
              <w:rPr>
                <w:rFonts w:ascii="Times New Roman" w:hAnsi="Times New Roman" w:cs="Times New Roman"/>
                <w:sz w:val="18"/>
                <w:szCs w:val="18"/>
                <w:lang w:val="uk-UA"/>
              </w:rPr>
            </w:pPr>
          </w:p>
          <w:p w14:paraId="303C314C" w14:textId="77777777" w:rsidR="003C44ED" w:rsidRDefault="003C44ED" w:rsidP="003C44ED">
            <w:pPr>
              <w:rPr>
                <w:rFonts w:ascii="Times New Roman" w:hAnsi="Times New Roman" w:cs="Times New Roman"/>
                <w:sz w:val="18"/>
                <w:szCs w:val="18"/>
                <w:lang w:val="uk-UA"/>
              </w:rPr>
            </w:pPr>
          </w:p>
          <w:p w14:paraId="103BFEEA" w14:textId="77777777" w:rsidR="003C44ED" w:rsidRDefault="003C44ED" w:rsidP="003C44ED">
            <w:pPr>
              <w:rPr>
                <w:rFonts w:ascii="Times New Roman" w:hAnsi="Times New Roman" w:cs="Times New Roman"/>
                <w:sz w:val="18"/>
                <w:szCs w:val="18"/>
                <w:lang w:val="uk-UA"/>
              </w:rPr>
            </w:pPr>
          </w:p>
          <w:p w14:paraId="68AF035D" w14:textId="77777777" w:rsidR="003C44ED" w:rsidRDefault="003C44ED" w:rsidP="003C44ED">
            <w:pPr>
              <w:rPr>
                <w:rFonts w:ascii="Times New Roman" w:hAnsi="Times New Roman" w:cs="Times New Roman"/>
                <w:sz w:val="18"/>
                <w:szCs w:val="18"/>
                <w:lang w:val="uk-UA"/>
              </w:rPr>
            </w:pPr>
          </w:p>
          <w:p w14:paraId="1D20F502" w14:textId="77777777" w:rsidR="003C44ED" w:rsidRDefault="003C44ED" w:rsidP="003C44ED">
            <w:pPr>
              <w:rPr>
                <w:rFonts w:ascii="Times New Roman" w:hAnsi="Times New Roman" w:cs="Times New Roman"/>
                <w:sz w:val="18"/>
                <w:szCs w:val="18"/>
                <w:lang w:val="uk-UA"/>
              </w:rPr>
            </w:pPr>
          </w:p>
          <w:p w14:paraId="146408A0" w14:textId="77777777" w:rsidR="003C44ED" w:rsidRDefault="003C44ED" w:rsidP="003C44ED">
            <w:pPr>
              <w:rPr>
                <w:rFonts w:ascii="Times New Roman" w:hAnsi="Times New Roman" w:cs="Times New Roman"/>
                <w:sz w:val="18"/>
                <w:szCs w:val="18"/>
                <w:lang w:val="uk-UA"/>
              </w:rPr>
            </w:pPr>
          </w:p>
          <w:p w14:paraId="5CAB8CC2" w14:textId="77777777" w:rsidR="003C44ED" w:rsidRDefault="003C44ED" w:rsidP="003C44ED">
            <w:pPr>
              <w:rPr>
                <w:rFonts w:ascii="Times New Roman" w:hAnsi="Times New Roman" w:cs="Times New Roman"/>
                <w:sz w:val="18"/>
                <w:szCs w:val="18"/>
                <w:lang w:val="uk-UA"/>
              </w:rPr>
            </w:pPr>
          </w:p>
          <w:p w14:paraId="3C43D5E1" w14:textId="77777777" w:rsidR="003C44ED" w:rsidRDefault="003C44ED" w:rsidP="003C44ED">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1170E5B1" w14:textId="77777777" w:rsidR="003C44ED" w:rsidRDefault="003C44ED" w:rsidP="003C44ED">
            <w:pPr>
              <w:rPr>
                <w:rFonts w:ascii="Times New Roman" w:hAnsi="Times New Roman" w:cs="Times New Roman"/>
                <w:sz w:val="18"/>
                <w:szCs w:val="18"/>
                <w:lang w:val="uk-UA"/>
              </w:rPr>
            </w:pPr>
          </w:p>
          <w:p w14:paraId="33287FAF" w14:textId="77777777" w:rsidR="003C44ED" w:rsidRDefault="003C44ED" w:rsidP="003C44ED">
            <w:pPr>
              <w:rPr>
                <w:rFonts w:ascii="Times New Roman" w:hAnsi="Times New Roman" w:cs="Times New Roman"/>
                <w:sz w:val="18"/>
                <w:szCs w:val="18"/>
                <w:lang w:val="uk-UA"/>
              </w:rPr>
            </w:pPr>
          </w:p>
          <w:p w14:paraId="33B721E2" w14:textId="77777777" w:rsidR="003C44ED" w:rsidRDefault="003C44ED" w:rsidP="003C44ED">
            <w:pPr>
              <w:rPr>
                <w:rFonts w:ascii="Times New Roman" w:hAnsi="Times New Roman" w:cs="Times New Roman"/>
                <w:sz w:val="18"/>
                <w:szCs w:val="18"/>
                <w:lang w:val="uk-UA"/>
              </w:rPr>
            </w:pPr>
          </w:p>
          <w:p w14:paraId="139BB59E" w14:textId="77777777" w:rsidR="003C44ED" w:rsidRDefault="003C44ED" w:rsidP="003C44ED">
            <w:pPr>
              <w:rPr>
                <w:rFonts w:ascii="Times New Roman" w:hAnsi="Times New Roman" w:cs="Times New Roman"/>
                <w:sz w:val="18"/>
                <w:szCs w:val="18"/>
                <w:lang w:val="uk-UA"/>
              </w:rPr>
            </w:pPr>
          </w:p>
          <w:p w14:paraId="5793320F" w14:textId="77777777" w:rsidR="003C44ED" w:rsidRDefault="003C44ED" w:rsidP="003C44ED">
            <w:pPr>
              <w:ind w:hanging="24"/>
              <w:jc w:val="both"/>
              <w:rPr>
                <w:rFonts w:ascii="Times New Roman" w:hAnsi="Times New Roman" w:cs="Times New Roman"/>
                <w:sz w:val="18"/>
                <w:szCs w:val="18"/>
                <w:lang w:val="uk-UA"/>
              </w:rPr>
            </w:pPr>
          </w:p>
          <w:p w14:paraId="44F4441D" w14:textId="77777777" w:rsidR="003C44ED" w:rsidRDefault="003C44ED" w:rsidP="003C44ED">
            <w:pPr>
              <w:ind w:hanging="24"/>
              <w:jc w:val="both"/>
              <w:rPr>
                <w:rFonts w:ascii="Times New Roman" w:hAnsi="Times New Roman" w:cs="Times New Roman"/>
                <w:sz w:val="18"/>
                <w:szCs w:val="18"/>
                <w:lang w:val="uk-UA"/>
              </w:rPr>
            </w:pPr>
          </w:p>
          <w:p w14:paraId="69E5DE21" w14:textId="77777777" w:rsidR="003C44ED" w:rsidRDefault="003C44ED" w:rsidP="003C44ED">
            <w:pPr>
              <w:ind w:hanging="24"/>
              <w:jc w:val="both"/>
              <w:rPr>
                <w:rFonts w:ascii="Times New Roman" w:hAnsi="Times New Roman" w:cs="Times New Roman"/>
                <w:sz w:val="18"/>
                <w:szCs w:val="18"/>
                <w:lang w:val="uk-UA"/>
              </w:rPr>
            </w:pPr>
          </w:p>
          <w:p w14:paraId="328790C6" w14:textId="77777777" w:rsidR="003C44ED" w:rsidRDefault="003C44ED" w:rsidP="003C44ED">
            <w:pPr>
              <w:ind w:hanging="24"/>
              <w:jc w:val="both"/>
              <w:rPr>
                <w:rFonts w:ascii="Times New Roman" w:hAnsi="Times New Roman" w:cs="Times New Roman"/>
                <w:sz w:val="18"/>
                <w:szCs w:val="18"/>
                <w:lang w:val="uk-UA"/>
              </w:rPr>
            </w:pPr>
          </w:p>
          <w:p w14:paraId="15C9CE47" w14:textId="77777777" w:rsidR="003C44ED" w:rsidRDefault="003C44ED" w:rsidP="003C44ED">
            <w:pPr>
              <w:ind w:hanging="24"/>
              <w:jc w:val="both"/>
              <w:rPr>
                <w:rFonts w:ascii="Times New Roman" w:hAnsi="Times New Roman" w:cs="Times New Roman"/>
                <w:sz w:val="18"/>
                <w:szCs w:val="18"/>
                <w:lang w:val="uk-UA"/>
              </w:rPr>
            </w:pPr>
          </w:p>
          <w:p w14:paraId="79FB452B" w14:textId="77777777" w:rsidR="003C44ED" w:rsidRDefault="003C44ED" w:rsidP="003C44ED">
            <w:pPr>
              <w:ind w:hanging="24"/>
              <w:jc w:val="both"/>
              <w:rPr>
                <w:rFonts w:ascii="Times New Roman" w:hAnsi="Times New Roman" w:cs="Times New Roman"/>
                <w:sz w:val="18"/>
                <w:szCs w:val="18"/>
                <w:lang w:val="uk-UA"/>
              </w:rPr>
            </w:pPr>
          </w:p>
          <w:p w14:paraId="3799787C" w14:textId="77777777" w:rsidR="003C44ED" w:rsidRDefault="003C44ED" w:rsidP="003C44ED">
            <w:pPr>
              <w:ind w:hanging="24"/>
              <w:jc w:val="both"/>
              <w:rPr>
                <w:rFonts w:ascii="Times New Roman" w:hAnsi="Times New Roman" w:cs="Times New Roman"/>
                <w:sz w:val="18"/>
                <w:szCs w:val="18"/>
                <w:lang w:val="uk-UA"/>
              </w:rPr>
            </w:pPr>
          </w:p>
          <w:p w14:paraId="15AFFC40" w14:textId="77777777" w:rsidR="003C44ED" w:rsidRDefault="003C44ED" w:rsidP="003C44ED">
            <w:pPr>
              <w:ind w:hanging="24"/>
              <w:jc w:val="both"/>
              <w:rPr>
                <w:rFonts w:ascii="Times New Roman" w:hAnsi="Times New Roman" w:cs="Times New Roman"/>
                <w:sz w:val="18"/>
                <w:szCs w:val="18"/>
                <w:lang w:val="uk-UA"/>
              </w:rPr>
            </w:pPr>
          </w:p>
          <w:p w14:paraId="1B6CD681" w14:textId="77777777" w:rsidR="003C44ED" w:rsidRDefault="003C44ED" w:rsidP="003C44ED">
            <w:pPr>
              <w:ind w:hanging="24"/>
              <w:jc w:val="both"/>
              <w:rPr>
                <w:rFonts w:ascii="Times New Roman" w:hAnsi="Times New Roman" w:cs="Times New Roman"/>
                <w:sz w:val="18"/>
                <w:szCs w:val="18"/>
                <w:lang w:val="uk-UA"/>
              </w:rPr>
            </w:pPr>
          </w:p>
          <w:p w14:paraId="396DCFA1" w14:textId="77777777" w:rsidR="003C44ED" w:rsidRDefault="003C44ED" w:rsidP="003C44ED">
            <w:pPr>
              <w:ind w:hanging="24"/>
              <w:jc w:val="both"/>
              <w:rPr>
                <w:rFonts w:ascii="Times New Roman" w:hAnsi="Times New Roman" w:cs="Times New Roman"/>
                <w:sz w:val="18"/>
                <w:szCs w:val="18"/>
                <w:lang w:val="uk-UA"/>
              </w:rPr>
            </w:pPr>
          </w:p>
          <w:p w14:paraId="44C3393E" w14:textId="77777777" w:rsidR="003C44ED" w:rsidRDefault="003C44ED" w:rsidP="003C44ED">
            <w:pPr>
              <w:ind w:hanging="24"/>
              <w:jc w:val="both"/>
              <w:rPr>
                <w:rFonts w:ascii="Times New Roman" w:hAnsi="Times New Roman" w:cs="Times New Roman"/>
                <w:sz w:val="18"/>
                <w:szCs w:val="18"/>
                <w:lang w:val="uk-UA"/>
              </w:rPr>
            </w:pPr>
          </w:p>
          <w:p w14:paraId="1077CCA1" w14:textId="77777777" w:rsidR="003C44ED" w:rsidRDefault="003C44ED" w:rsidP="003C44ED">
            <w:pPr>
              <w:ind w:hanging="24"/>
              <w:jc w:val="both"/>
              <w:rPr>
                <w:rFonts w:ascii="Times New Roman" w:hAnsi="Times New Roman" w:cs="Times New Roman"/>
                <w:sz w:val="18"/>
                <w:szCs w:val="18"/>
                <w:lang w:val="uk-UA"/>
              </w:rPr>
            </w:pPr>
          </w:p>
          <w:p w14:paraId="5EF1EC71" w14:textId="77777777" w:rsidR="003C44ED" w:rsidRDefault="003C44ED" w:rsidP="003C44ED">
            <w:pPr>
              <w:ind w:hanging="24"/>
              <w:jc w:val="both"/>
              <w:rPr>
                <w:rFonts w:ascii="Times New Roman" w:hAnsi="Times New Roman" w:cs="Times New Roman"/>
                <w:sz w:val="18"/>
                <w:szCs w:val="18"/>
                <w:lang w:val="uk-UA"/>
              </w:rPr>
            </w:pPr>
          </w:p>
          <w:p w14:paraId="02088E7C" w14:textId="77777777" w:rsidR="003C44ED" w:rsidRDefault="003C44ED" w:rsidP="003C44ED">
            <w:pPr>
              <w:ind w:hanging="24"/>
              <w:jc w:val="both"/>
              <w:rPr>
                <w:rFonts w:ascii="Times New Roman" w:hAnsi="Times New Roman" w:cs="Times New Roman"/>
                <w:sz w:val="18"/>
                <w:szCs w:val="18"/>
                <w:lang w:val="uk-UA"/>
              </w:rPr>
            </w:pPr>
          </w:p>
          <w:p w14:paraId="1D4EDFF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9DE334C" w14:textId="77777777" w:rsidR="003C44ED" w:rsidRPr="00986611" w:rsidRDefault="003C44ED" w:rsidP="00BE3B86">
            <w:pPr>
              <w:jc w:val="center"/>
              <w:rPr>
                <w:rFonts w:ascii="Times New Roman" w:eastAsia="Times New Roman" w:hAnsi="Times New Roman" w:cs="Times New Roman"/>
                <w:color w:val="000000"/>
                <w:sz w:val="18"/>
                <w:szCs w:val="18"/>
                <w:lang w:val="uk-UA" w:eastAsia="ru-RU"/>
              </w:rPr>
            </w:pPr>
          </w:p>
        </w:tc>
        <w:tc>
          <w:tcPr>
            <w:tcW w:w="1134" w:type="dxa"/>
          </w:tcPr>
          <w:p w14:paraId="1C62B4B7" w14:textId="77777777" w:rsidR="003C44ED" w:rsidRDefault="003C44ED" w:rsidP="00EC6F18">
            <w:pPr>
              <w:rPr>
                <w:rFonts w:ascii="Times New Roman" w:hAnsi="Times New Roman" w:cs="Times New Roman"/>
                <w:sz w:val="18"/>
                <w:szCs w:val="18"/>
                <w:lang w:val="uk-UA"/>
              </w:rPr>
            </w:pPr>
          </w:p>
        </w:tc>
      </w:tr>
      <w:tr w:rsidR="009211ED" w:rsidRPr="00BE3B86" w14:paraId="6B3CD59D" w14:textId="77777777" w:rsidTr="009B1160">
        <w:trPr>
          <w:trHeight w:val="268"/>
        </w:trPr>
        <w:tc>
          <w:tcPr>
            <w:tcW w:w="850" w:type="dxa"/>
          </w:tcPr>
          <w:p w14:paraId="6BC62850" w14:textId="36C7E754" w:rsidR="009211ED" w:rsidRDefault="009211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37</w:t>
            </w:r>
          </w:p>
        </w:tc>
        <w:tc>
          <w:tcPr>
            <w:tcW w:w="1135" w:type="dxa"/>
          </w:tcPr>
          <w:p w14:paraId="553D89D2" w14:textId="77777777" w:rsidR="009211ED"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27.03.2026</w:t>
            </w:r>
          </w:p>
          <w:p w14:paraId="2C05681F" w14:textId="75F1EB77" w:rsidR="009211ED" w:rsidRPr="00565382"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97</w:t>
            </w:r>
          </w:p>
        </w:tc>
        <w:tc>
          <w:tcPr>
            <w:tcW w:w="1276" w:type="dxa"/>
          </w:tcPr>
          <w:p w14:paraId="49A599E4" w14:textId="77777777" w:rsidR="009211ED" w:rsidRPr="009211ED" w:rsidRDefault="009211ED" w:rsidP="001C7632">
            <w:pPr>
              <w:jc w:val="center"/>
              <w:rPr>
                <w:rFonts w:ascii="Times New Roman" w:hAnsi="Times New Roman" w:cs="Times New Roman"/>
                <w:sz w:val="18"/>
                <w:szCs w:val="18"/>
                <w:lang w:val="uk-UA"/>
              </w:rPr>
            </w:pPr>
            <w:r w:rsidRPr="009211ED">
              <w:rPr>
                <w:rFonts w:ascii="Times New Roman" w:hAnsi="Times New Roman" w:cs="Times New Roman"/>
                <w:sz w:val="18"/>
                <w:szCs w:val="18"/>
                <w:lang w:val="uk-UA"/>
              </w:rPr>
              <w:t>Калініченко Тетяна</w:t>
            </w:r>
          </w:p>
          <w:p w14:paraId="667825D5" w14:textId="710D93D2" w:rsidR="009211ED" w:rsidRPr="009211ED" w:rsidRDefault="009211ED" w:rsidP="00BE3B86">
            <w:pPr>
              <w:jc w:val="center"/>
              <w:rPr>
                <w:rFonts w:ascii="Times New Roman" w:hAnsi="Times New Roman" w:cs="Times New Roman"/>
                <w:sz w:val="18"/>
                <w:szCs w:val="18"/>
                <w:lang w:val="uk-UA"/>
              </w:rPr>
            </w:pPr>
            <w:r w:rsidRPr="009211ED">
              <w:rPr>
                <w:rFonts w:ascii="Times New Roman" w:hAnsi="Times New Roman" w:cs="Times New Roman"/>
                <w:sz w:val="18"/>
                <w:szCs w:val="18"/>
                <w:lang w:val="uk-UA"/>
              </w:rPr>
              <w:t>Олексіївна</w:t>
            </w:r>
          </w:p>
        </w:tc>
        <w:tc>
          <w:tcPr>
            <w:tcW w:w="2266" w:type="dxa"/>
          </w:tcPr>
          <w:p w14:paraId="2A503B8A" w14:textId="30ECD0E2" w:rsidR="009211ED" w:rsidRPr="009211ED" w:rsidRDefault="009211ED" w:rsidP="002D351E">
            <w:pPr>
              <w:rPr>
                <w:rFonts w:ascii="Times New Roman" w:hAnsi="Times New Roman" w:cs="Times New Roman"/>
                <w:sz w:val="18"/>
                <w:szCs w:val="18"/>
                <w:lang w:val="uk-UA"/>
              </w:rPr>
            </w:pPr>
            <w:r w:rsidRPr="009211ED">
              <w:rPr>
                <w:rFonts w:ascii="Times New Roman" w:hAnsi="Times New Roman" w:cs="Times New Roman"/>
                <w:sz w:val="18"/>
                <w:szCs w:val="18"/>
                <w:lang w:val="uk-UA"/>
              </w:rPr>
              <w:t>В. о. начальника управління оподаткування юридичних осіб</w:t>
            </w:r>
            <w:r w:rsidRPr="009211ED">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38950B2B" w14:textId="77777777" w:rsidR="009211ED" w:rsidRDefault="009211ED" w:rsidP="009B1160">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6308EAD5" w14:textId="08162FAB" w:rsidR="009F2CF7" w:rsidRPr="009F2CF7" w:rsidRDefault="009F2CF7" w:rsidP="009B1160">
            <w:pPr>
              <w:rPr>
                <w:rFonts w:ascii="Times New Roman" w:eastAsia="Times New Roman" w:hAnsi="Times New Roman" w:cs="Times New Roman"/>
                <w:color w:val="000000"/>
                <w:sz w:val="10"/>
                <w:szCs w:val="10"/>
                <w:lang w:val="uk-UA" w:eastAsia="ru-RU"/>
              </w:rPr>
            </w:pPr>
          </w:p>
        </w:tc>
        <w:tc>
          <w:tcPr>
            <w:tcW w:w="2381" w:type="dxa"/>
          </w:tcPr>
          <w:p w14:paraId="562F6420" w14:textId="77777777" w:rsidR="009211ED" w:rsidRPr="009211ED" w:rsidRDefault="009211ED" w:rsidP="001C7632">
            <w:pPr>
              <w:jc w:val="cente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п.п. 200.7.1 п. 200.7 ст. 200 Податкового кодексу України від 02 грудня 2010 року № 2755-VI</w:t>
            </w:r>
          </w:p>
          <w:p w14:paraId="6825D514" w14:textId="7320F185" w:rsidR="009211ED" w:rsidRPr="009211ED" w:rsidRDefault="009211ED" w:rsidP="00BE3B86">
            <w:pPr>
              <w:jc w:val="cente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0E6C4918" w14:textId="77777777" w:rsidR="009211ED" w:rsidRDefault="009211ED" w:rsidP="00EC6F18">
            <w:pPr>
              <w:rPr>
                <w:rFonts w:ascii="Times New Roman" w:hAnsi="Times New Roman" w:cs="Times New Roman"/>
                <w:sz w:val="18"/>
                <w:szCs w:val="18"/>
                <w:lang w:val="uk-UA"/>
              </w:rPr>
            </w:pPr>
          </w:p>
        </w:tc>
      </w:tr>
    </w:tbl>
    <w:p w14:paraId="0726C7C2" w14:textId="77777777" w:rsidR="00BA1BD1" w:rsidRDefault="00BA1BD1" w:rsidP="00013636">
      <w:pPr>
        <w:rPr>
          <w:rFonts w:ascii="Times New Roman" w:hAnsi="Times New Roman" w:cs="Times New Roman"/>
          <w:lang w:val="uk-UA"/>
        </w:rPr>
      </w:pPr>
    </w:p>
    <w:p w14:paraId="16A68FB6" w14:textId="2CB3C203" w:rsidR="00C70E2F" w:rsidRPr="00B322F1" w:rsidRDefault="00F63BBB" w:rsidP="00013636">
      <w:pPr>
        <w:rPr>
          <w:rFonts w:ascii="Times New Roman" w:eastAsia="Times New Roman" w:hAnsi="Times New Roman" w:cs="Times New Roman"/>
          <w:lang w:val="uk-UA" w:eastAsia="ru-RU"/>
        </w:rPr>
      </w:pPr>
      <w:bookmarkStart w:id="1" w:name="_GoBack"/>
      <w:bookmarkEnd w:id="1"/>
      <w:r w:rsidRPr="00B322F1">
        <w:rPr>
          <w:rFonts w:ascii="Times New Roman" w:hAnsi="Times New Roman" w:cs="Times New Roman"/>
          <w:lang w:val="uk-UA"/>
        </w:rPr>
        <w:t>*</w:t>
      </w:r>
      <w:r w:rsidR="00901907" w:rsidRPr="00B322F1">
        <w:rPr>
          <w:rFonts w:ascii="Times New Roman" w:hAnsi="Times New Roman" w:cs="Times New Roman"/>
          <w:lang w:val="uk-UA"/>
        </w:rPr>
        <w:t xml:space="preserve"> </w:t>
      </w:r>
      <w:r w:rsidR="00C70E2F" w:rsidRPr="00B322F1">
        <w:rPr>
          <w:rFonts w:ascii="Times New Roman" w:eastAsia="Times New Roman" w:hAnsi="Times New Roman" w:cs="Times New Roman"/>
          <w:lang w:val="uk-UA" w:eastAsia="ru-RU"/>
        </w:rPr>
        <w:t>На період тимчасової відсутності:</w:t>
      </w:r>
    </w:p>
    <w:p w14:paraId="0EE3F583" w14:textId="6B0C89CF" w:rsidR="00F63BBB" w:rsidRPr="00B322F1" w:rsidRDefault="00F63BBB" w:rsidP="000444BA">
      <w:pPr>
        <w:ind w:left="-284" w:firstLine="567"/>
        <w:jc w:val="both"/>
        <w:rPr>
          <w:rFonts w:ascii="Times New Roman" w:hAnsi="Times New Roman" w:cs="Times New Roman"/>
          <w:lang w:val="uk-UA"/>
        </w:rPr>
      </w:pPr>
      <w:r w:rsidRPr="00B322F1">
        <w:rPr>
          <w:rFonts w:ascii="Times New Roman" w:hAnsi="Times New Roman" w:cs="Times New Roman"/>
          <w:lang w:val="uk-UA"/>
        </w:rPr>
        <w:t>начальника відділу податків і зборів з фізичних осіб та проведення камеральних перевірок в м.</w:t>
      </w:r>
      <w:r w:rsidRPr="00B322F1">
        <w:rPr>
          <w:rFonts w:ascii="Times New Roman" w:hAnsi="Times New Roman" w:cs="Times New Roman"/>
        </w:rPr>
        <w:t> </w:t>
      </w:r>
      <w:r w:rsidRPr="00B322F1">
        <w:rPr>
          <w:rFonts w:ascii="Times New Roman" w:hAnsi="Times New Roman" w:cs="Times New Roman"/>
          <w:lang w:val="uk-UA"/>
        </w:rPr>
        <w:t xml:space="preserve">Суми </w:t>
      </w:r>
      <w:r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Солодкої Світлани повноваження,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визначені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підпунктом </w:t>
      </w:r>
      <w:r w:rsidRPr="00B322F1">
        <w:rPr>
          <w:rFonts w:ascii="Times New Roman" w:hAnsi="Times New Roman" w:cs="Times New Roman"/>
          <w:lang w:val="uk-UA" w:eastAsia="ru-RU"/>
        </w:rPr>
        <w:t xml:space="preserve">1.1 </w:t>
      </w:r>
      <w:r w:rsidRPr="00B322F1">
        <w:rPr>
          <w:rFonts w:ascii="Times New Roman" w:hAnsi="Times New Roman" w:cs="Times New Roman"/>
          <w:lang w:val="uk-UA"/>
        </w:rPr>
        <w:t xml:space="preserve">пункту </w:t>
      </w:r>
      <w:r w:rsidRPr="00B322F1">
        <w:rPr>
          <w:rFonts w:ascii="Times New Roman" w:hAnsi="Times New Roman" w:cs="Times New Roman"/>
          <w:lang w:val="uk-UA" w:eastAsia="ru-RU"/>
        </w:rPr>
        <w:t xml:space="preserve">1 </w:t>
      </w:r>
      <w:r w:rsidR="00C42F31" w:rsidRPr="00B322F1">
        <w:rPr>
          <w:rFonts w:ascii="Times New Roman" w:hAnsi="Times New Roman" w:cs="Times New Roman"/>
          <w:lang w:val="uk-UA" w:eastAsia="ru-RU"/>
        </w:rPr>
        <w:t xml:space="preserve"> </w:t>
      </w:r>
      <w:r w:rsidRPr="00B322F1">
        <w:rPr>
          <w:rFonts w:ascii="Times New Roman" w:hAnsi="Times New Roman" w:cs="Times New Roman"/>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B322F1">
        <w:rPr>
          <w:rFonts w:ascii="Times New Roman" w:hAnsi="Times New Roman" w:cs="Times New Roman"/>
          <w:lang w:val="uk-UA" w:eastAsia="ru-RU"/>
        </w:rPr>
        <w:t xml:space="preserve"> 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Набойченко </w:t>
      </w:r>
      <w:r w:rsidRPr="00B322F1">
        <w:rPr>
          <w:rFonts w:ascii="Times New Roman" w:hAnsi="Times New Roman" w:cs="Times New Roman"/>
          <w:lang w:val="uk-UA" w:eastAsia="ru-RU"/>
        </w:rPr>
        <w:t>Валент</w:t>
      </w:r>
      <w:r w:rsidRPr="00B322F1">
        <w:rPr>
          <w:rFonts w:ascii="Times New Roman" w:hAnsi="Times New Roman" w:cs="Times New Roman"/>
          <w:lang w:val="uk-UA"/>
        </w:rPr>
        <w:t>ину;</w:t>
      </w:r>
    </w:p>
    <w:p w14:paraId="5A4E6580"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Конотопського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Ворони Людмили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w:t>
      </w:r>
      <w:r w:rsidR="00F63BBB" w:rsidRPr="00B322F1">
        <w:rPr>
          <w:rFonts w:ascii="Times New Roman" w:hAnsi="Times New Roman" w:cs="Times New Roman"/>
          <w:lang w:val="uk-UA" w:eastAsia="ru-RU"/>
        </w:rPr>
        <w:t>Ко</w:t>
      </w:r>
      <w:r w:rsidR="00F63BBB" w:rsidRPr="00B322F1">
        <w:rPr>
          <w:rFonts w:ascii="Times New Roman" w:hAnsi="Times New Roman" w:cs="Times New Roman"/>
          <w:lang w:val="uk-UA"/>
        </w:rPr>
        <w:t>нотопсь</w:t>
      </w:r>
      <w:r w:rsidR="00F63BBB" w:rsidRPr="00B322F1">
        <w:rPr>
          <w:rFonts w:ascii="Times New Roman" w:hAnsi="Times New Roman" w:cs="Times New Roman"/>
          <w:lang w:val="uk-UA" w:eastAsia="ru-RU"/>
        </w:rPr>
        <w:t xml:space="preserve">кого </w:t>
      </w:r>
      <w:r w:rsidR="00F63BBB" w:rsidRPr="00B322F1">
        <w:rPr>
          <w:rFonts w:ascii="Times New Roman" w:hAnsi="Times New Roman" w:cs="Times New Roman"/>
          <w:lang w:val="uk-UA"/>
        </w:rPr>
        <w:t xml:space="preserve">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управління оподаткування фізичних осіб Головного управління ДПС у Сумській області</w:t>
      </w:r>
      <w:r w:rsidR="00F63BBB" w:rsidRPr="00B322F1">
        <w:rPr>
          <w:rFonts w:ascii="Times New Roman" w:hAnsi="Times New Roman" w:cs="Times New Roman"/>
          <w:lang w:val="uk-UA"/>
        </w:rPr>
        <w:t xml:space="preserve"> Нештенко Олесю;</w:t>
      </w:r>
    </w:p>
    <w:p w14:paraId="0C98C136"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Охтирського відділу податків і зборів з фізичних осіб та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Сич Ольги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Приймак Ольгу;</w:t>
      </w:r>
    </w:p>
    <w:p w14:paraId="5B38E2B2" w14:textId="3F9C5A23"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Бут Людмили повноваження, визначені підпунктом</w:t>
      </w:r>
      <w:r w:rsidR="00F63BBB" w:rsidRPr="00B322F1">
        <w:rPr>
          <w:rStyle w:val="BodytextLucidaSansUnicode1"/>
          <w:rFonts w:ascii="Times New Roman" w:hAnsi="Times New Roman" w:cs="Times New Roman"/>
          <w:lang w:val="uk-UA" w:eastAsia="uk-UA"/>
        </w:rPr>
        <w:t xml:space="preserve"> </w:t>
      </w:r>
      <w:r w:rsidR="00B77168">
        <w:rPr>
          <w:rStyle w:val="BodytextLucidaSansUnicode1"/>
          <w:rFonts w:ascii="Times New Roman" w:hAnsi="Times New Roman" w:cs="Times New Roman"/>
          <w:lang w:val="uk-UA" w:eastAsia="uk-UA"/>
        </w:rPr>
        <w:t xml:space="preserve"> </w:t>
      </w:r>
      <w:r w:rsidR="00F63BBB" w:rsidRPr="00B322F1">
        <w:rPr>
          <w:rStyle w:val="BodytextLucidaSansUnicode1"/>
          <w:rFonts w:ascii="Times New Roman" w:hAnsi="Times New Roman" w:cs="Times New Roman"/>
          <w:lang w:val="uk-UA"/>
        </w:rPr>
        <w:t>1.1</w:t>
      </w:r>
      <w:r w:rsidR="00F63BBB" w:rsidRPr="00B322F1">
        <w:rPr>
          <w:rFonts w:ascii="Times New Roman" w:hAnsi="Times New Roman" w:cs="Times New Roman"/>
          <w:lang w:val="uk-UA" w:eastAsia="ru-RU"/>
        </w:rPr>
        <w:t xml:space="preserve">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наказу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делегувати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заступника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 xml:space="preserve">Кузьому Ларису; </w:t>
      </w:r>
    </w:p>
    <w:p w14:paraId="73F3E838" w14:textId="085621EC" w:rsidR="004B537C" w:rsidRDefault="006434E8" w:rsidP="004B537C">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5608E7">
        <w:rPr>
          <w:rFonts w:ascii="Times New Roman" w:hAnsi="Times New Roman" w:cs="Times New Roman"/>
          <w:lang w:val="uk-UA"/>
        </w:rPr>
        <w:t xml:space="preserve"> </w:t>
      </w:r>
      <w:r w:rsidR="004B537C" w:rsidRPr="00B322F1">
        <w:rPr>
          <w:rFonts w:ascii="Times New Roman" w:hAnsi="Times New Roman" w:cs="Times New Roman"/>
          <w:lang w:val="uk-UA"/>
        </w:rPr>
        <w:t xml:space="preserve"> начальника Шосткинського відділу податків і зборів з фізичних осіб та проведення камеральних перевірок </w:t>
      </w:r>
      <w:r w:rsidR="004B537C" w:rsidRPr="00B322F1">
        <w:rPr>
          <w:rFonts w:ascii="Times New Roman" w:hAnsi="Times New Roman" w:cs="Times New Roman"/>
          <w:lang w:val="uk-UA" w:eastAsia="ru-RU"/>
        </w:rPr>
        <w:t xml:space="preserve">ГУ </w:t>
      </w:r>
      <w:r w:rsidR="004B537C" w:rsidRPr="00B322F1">
        <w:rPr>
          <w:rFonts w:ascii="Times New Roman" w:hAnsi="Times New Roman" w:cs="Times New Roman"/>
          <w:lang w:val="uk-UA"/>
        </w:rPr>
        <w:t xml:space="preserve">ДПС у Сумській області Боніної Світлани, повноваження, визначені підпунктом </w:t>
      </w:r>
      <w:r w:rsidR="004B537C" w:rsidRPr="00B322F1">
        <w:rPr>
          <w:rFonts w:ascii="Times New Roman" w:hAnsi="Times New Roman" w:cs="Times New Roman"/>
          <w:lang w:val="uk-UA" w:eastAsia="ru-RU"/>
        </w:rPr>
        <w:t xml:space="preserve">1.1 </w:t>
      </w:r>
      <w:r w:rsidR="004B537C" w:rsidRPr="00B322F1">
        <w:rPr>
          <w:rFonts w:ascii="Times New Roman" w:hAnsi="Times New Roman" w:cs="Times New Roman"/>
          <w:lang w:val="uk-UA"/>
        </w:rPr>
        <w:t xml:space="preserve">пункту </w:t>
      </w:r>
      <w:r w:rsidR="004B537C" w:rsidRPr="00B322F1">
        <w:rPr>
          <w:rFonts w:ascii="Times New Roman" w:hAnsi="Times New Roman" w:cs="Times New Roman"/>
          <w:lang w:val="uk-UA" w:eastAsia="ru-RU"/>
        </w:rPr>
        <w:t xml:space="preserve">1 </w:t>
      </w:r>
      <w:r w:rsidR="004B537C" w:rsidRPr="00B322F1">
        <w:rPr>
          <w:rFonts w:ascii="Times New Roman" w:hAnsi="Times New Roman" w:cs="Times New Roman"/>
          <w:lang w:val="uk-UA"/>
        </w:rPr>
        <w:t>цього наказу делегувати на повноваження визначені підпунктом</w:t>
      </w:r>
      <w:r w:rsidR="004B537C">
        <w:rPr>
          <w:rFonts w:ascii="Times New Roman" w:hAnsi="Times New Roman" w:cs="Times New Roman"/>
          <w:lang w:val="uk-UA"/>
        </w:rPr>
        <w:t xml:space="preserve"> </w:t>
      </w:r>
      <w:r w:rsidR="004B537C" w:rsidRPr="00B322F1">
        <w:rPr>
          <w:rFonts w:ascii="Times New Roman" w:hAnsi="Times New Roman" w:cs="Times New Roman"/>
          <w:lang w:val="uk-UA" w:eastAsia="ru-RU"/>
        </w:rPr>
        <w:t xml:space="preserve">1.1 </w:t>
      </w:r>
      <w:r w:rsidR="004B537C" w:rsidRPr="00B322F1">
        <w:rPr>
          <w:rFonts w:ascii="Times New Roman" w:hAnsi="Times New Roman" w:cs="Times New Roman"/>
          <w:lang w:val="uk-UA"/>
        </w:rPr>
        <w:t xml:space="preserve">пункту </w:t>
      </w:r>
      <w:r w:rsidR="004B537C" w:rsidRPr="00B322F1">
        <w:rPr>
          <w:rFonts w:ascii="Times New Roman" w:hAnsi="Times New Roman" w:cs="Times New Roman"/>
          <w:lang w:val="uk-UA" w:eastAsia="ru-RU"/>
        </w:rPr>
        <w:t xml:space="preserve">1 </w:t>
      </w:r>
      <w:r w:rsidR="004B537C" w:rsidRPr="00B322F1">
        <w:rPr>
          <w:rFonts w:ascii="Times New Roman" w:hAnsi="Times New Roman" w:cs="Times New Roman"/>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4B537C" w:rsidRPr="00B322F1">
        <w:rPr>
          <w:rFonts w:ascii="Times New Roman" w:hAnsi="Times New Roman" w:cs="Times New Roman"/>
          <w:lang w:val="uk-UA" w:eastAsia="ru-RU"/>
        </w:rPr>
        <w:t xml:space="preserve">ГУ </w:t>
      </w:r>
      <w:r w:rsidR="004B537C" w:rsidRPr="00B322F1">
        <w:rPr>
          <w:rFonts w:ascii="Times New Roman" w:hAnsi="Times New Roman" w:cs="Times New Roman"/>
          <w:lang w:val="uk-UA"/>
        </w:rPr>
        <w:t>ДПС у Сумській області управління оподаткування фізичних осіб Головного управління ДПС у Сумській області.</w:t>
      </w:r>
    </w:p>
    <w:p w14:paraId="49EBA81F" w14:textId="77777777" w:rsidR="00447341" w:rsidRDefault="00447341" w:rsidP="004B537C">
      <w:pPr>
        <w:ind w:left="-284"/>
        <w:jc w:val="both"/>
        <w:rPr>
          <w:rFonts w:ascii="Times New Roman" w:hAnsi="Times New Roman" w:cs="Times New Roman"/>
          <w:lang w:val="uk-UA"/>
        </w:rPr>
      </w:pPr>
    </w:p>
    <w:p w14:paraId="4F217B4D" w14:textId="77777777" w:rsidR="004B537C" w:rsidRPr="00B322F1" w:rsidRDefault="004B537C" w:rsidP="004B537C">
      <w:pPr>
        <w:pStyle w:val="a6"/>
        <w:ind w:left="-284" w:firstLine="0"/>
        <w:rPr>
          <w:sz w:val="22"/>
          <w:szCs w:val="22"/>
          <w:lang w:val="uk-UA"/>
        </w:rPr>
      </w:pPr>
      <w:r w:rsidRPr="00B322F1">
        <w:rPr>
          <w:sz w:val="22"/>
          <w:szCs w:val="22"/>
          <w:lang w:val="uk-UA"/>
        </w:rPr>
        <w:t xml:space="preserve"> </w:t>
      </w:r>
      <w:r>
        <w:rPr>
          <w:sz w:val="22"/>
          <w:szCs w:val="22"/>
          <w:lang w:val="uk-UA"/>
        </w:rPr>
        <w:t>З</w:t>
      </w:r>
      <w:r w:rsidRPr="00B322F1">
        <w:rPr>
          <w:sz w:val="22"/>
          <w:szCs w:val="22"/>
          <w:lang w:val="uk-UA"/>
        </w:rPr>
        <w:t>авідувач сектору</w:t>
      </w:r>
    </w:p>
    <w:p w14:paraId="52841D9A" w14:textId="77777777" w:rsidR="004B537C" w:rsidRPr="00B322F1" w:rsidRDefault="004B537C" w:rsidP="004B537C">
      <w:pPr>
        <w:pStyle w:val="a6"/>
        <w:ind w:left="-284" w:firstLine="0"/>
        <w:rPr>
          <w:sz w:val="22"/>
          <w:szCs w:val="22"/>
          <w:lang w:val="uk-UA"/>
        </w:rPr>
      </w:pPr>
      <w:r w:rsidRPr="00B322F1">
        <w:rPr>
          <w:sz w:val="22"/>
          <w:szCs w:val="22"/>
          <w:lang w:val="uk-UA"/>
        </w:rPr>
        <w:t xml:space="preserve"> інформаційної взаємодії                                                                                    </w:t>
      </w:r>
      <w:r>
        <w:rPr>
          <w:sz w:val="22"/>
          <w:szCs w:val="22"/>
          <w:lang w:val="uk-UA"/>
        </w:rPr>
        <w:t xml:space="preserve">                  </w:t>
      </w:r>
      <w:r w:rsidRPr="00B322F1">
        <w:rPr>
          <w:sz w:val="22"/>
          <w:szCs w:val="22"/>
          <w:lang w:val="uk-UA"/>
        </w:rPr>
        <w:t xml:space="preserve"> </w:t>
      </w:r>
      <w:r>
        <w:rPr>
          <w:sz w:val="22"/>
          <w:szCs w:val="22"/>
          <w:lang w:val="uk-UA"/>
        </w:rPr>
        <w:t>Ольга КАЙДАШ</w:t>
      </w:r>
    </w:p>
    <w:sectPr w:rsidR="004B537C" w:rsidRPr="00B322F1" w:rsidSect="00447341">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4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0BAE"/>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B25"/>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4ED"/>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7AB"/>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341"/>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537C"/>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84B"/>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08E7"/>
    <w:rsid w:val="00561DBF"/>
    <w:rsid w:val="00561E4C"/>
    <w:rsid w:val="00561E61"/>
    <w:rsid w:val="00561F42"/>
    <w:rsid w:val="00562CFB"/>
    <w:rsid w:val="005634CC"/>
    <w:rsid w:val="00563796"/>
    <w:rsid w:val="00564539"/>
    <w:rsid w:val="005649D5"/>
    <w:rsid w:val="00565176"/>
    <w:rsid w:val="00565382"/>
    <w:rsid w:val="005658E2"/>
    <w:rsid w:val="005659FC"/>
    <w:rsid w:val="00565C2D"/>
    <w:rsid w:val="00566A4E"/>
    <w:rsid w:val="00567607"/>
    <w:rsid w:val="005678BD"/>
    <w:rsid w:val="00567A81"/>
    <w:rsid w:val="00570044"/>
    <w:rsid w:val="0057066E"/>
    <w:rsid w:val="0057098B"/>
    <w:rsid w:val="005710DE"/>
    <w:rsid w:val="00571135"/>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158"/>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38C"/>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72A"/>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3F"/>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18A"/>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9E2"/>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434"/>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1ED"/>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2C80"/>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160"/>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CF7"/>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21E"/>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75"/>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A31"/>
    <w:rsid w:val="00BA0DF6"/>
    <w:rsid w:val="00BA0EA8"/>
    <w:rsid w:val="00BA1312"/>
    <w:rsid w:val="00BA1BD1"/>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B86"/>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6D1"/>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5D8"/>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311"/>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C1"/>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5D1"/>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B2CF7-E248-45DC-A2F1-D9E7D63A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15930</Words>
  <Characters>90806</Characters>
  <Application>Microsoft Office Word</Application>
  <DocSecurity>0</DocSecurity>
  <Lines>756</Lines>
  <Paragraphs>213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ocostiuchenko181155</cp:lastModifiedBy>
  <cp:revision>5</cp:revision>
  <cp:lastPrinted>2026-03-27T12:34:00Z</cp:lastPrinted>
  <dcterms:created xsi:type="dcterms:W3CDTF">2026-03-27T12:29:00Z</dcterms:created>
  <dcterms:modified xsi:type="dcterms:W3CDTF">2026-03-30T05:12:00Z</dcterms:modified>
</cp:coreProperties>
</file>