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A1E" w:rsidRPr="00B9780D" w:rsidRDefault="00B9780D">
      <w:pPr>
        <w:pStyle w:val="break"/>
        <w:spacing w:after="150"/>
        <w:jc w:val="both"/>
        <w:rPr>
          <w:lang w:val="uk" w:eastAsia="uk"/>
        </w:rPr>
      </w:pPr>
      <w:bookmarkStart w:id="0" w:name="_GoBack"/>
      <w:r w:rsidRPr="00B9780D">
        <w:pict>
          <v:rect id="_x0000_i1025" style="width:0;height:.75pt" o:hrpct="0" o:hrstd="t" o:hr="t" fillcolor="gray" stroked="f">
            <v:path strokeok="f"/>
          </v:rect>
        </w:pict>
      </w:r>
      <w:bookmarkStart w:id="1" w:name="n145"/>
      <w:bookmarkEnd w:id="1"/>
    </w:p>
    <w:tbl>
      <w:tblPr>
        <w:tblStyle w:val="articletable"/>
        <w:tblW w:w="5000" w:type="pct"/>
        <w:jc w:val="center"/>
        <w:tblCellMar>
          <w:left w:w="0" w:type="dxa"/>
          <w:right w:w="0" w:type="dxa"/>
        </w:tblCellMar>
        <w:tblLook w:val="05E0" w:firstRow="1" w:lastRow="1" w:firstColumn="1" w:lastColumn="1" w:noHBand="0" w:noVBand="1"/>
      </w:tblPr>
      <w:tblGrid>
        <w:gridCol w:w="3989"/>
        <w:gridCol w:w="5984"/>
      </w:tblGrid>
      <w:tr w:rsidR="00B9780D" w:rsidRPr="00B9780D">
        <w:trPr>
          <w:jc w:val="center"/>
        </w:trPr>
        <w:tc>
          <w:tcPr>
            <w:tcW w:w="2000" w:type="pct"/>
            <w:tcMar>
              <w:top w:w="0" w:type="dxa"/>
              <w:left w:w="0" w:type="dxa"/>
              <w:bottom w:w="0" w:type="dxa"/>
              <w:right w:w="0" w:type="dxa"/>
            </w:tcMar>
          </w:tcPr>
          <w:p w:rsidR="00FC6A1E" w:rsidRPr="00B9780D" w:rsidRDefault="00FC6A1E">
            <w:pPr>
              <w:pStyle w:val="rvps14"/>
              <w:spacing w:before="150" w:after="150"/>
              <w:rPr>
                <w:lang w:val="uk" w:eastAsia="uk"/>
              </w:rPr>
            </w:pPr>
            <w:bookmarkStart w:id="2" w:name="n10"/>
            <w:bookmarkEnd w:id="2"/>
          </w:p>
        </w:tc>
        <w:tc>
          <w:tcPr>
            <w:tcW w:w="3000" w:type="pct"/>
            <w:tcMar>
              <w:top w:w="0" w:type="dxa"/>
              <w:left w:w="0" w:type="dxa"/>
              <w:bottom w:w="0" w:type="dxa"/>
              <w:right w:w="0" w:type="dxa"/>
            </w:tcMar>
            <w:hideMark/>
          </w:tcPr>
          <w:p w:rsidR="00FC6A1E" w:rsidRPr="00B9780D" w:rsidRDefault="002F1CE6">
            <w:pPr>
              <w:pStyle w:val="rvps12"/>
              <w:spacing w:before="150" w:after="150"/>
              <w:rPr>
                <w:lang w:val="uk" w:eastAsia="uk"/>
              </w:rPr>
            </w:pPr>
            <w:r w:rsidRPr="00B9780D">
              <w:rPr>
                <w:rStyle w:val="spanrvts9"/>
                <w:lang w:val="uk" w:eastAsia="uk"/>
              </w:rPr>
              <w:t xml:space="preserve">ЗАТВЕРДЖЕНО </w:t>
            </w:r>
            <w:r w:rsidRPr="00B9780D">
              <w:rPr>
                <w:rStyle w:val="spanrvts9"/>
                <w:lang w:val="uk" w:eastAsia="uk"/>
              </w:rPr>
              <w:br/>
              <w:t xml:space="preserve">постановою Кабінету Міністрів України </w:t>
            </w:r>
            <w:r w:rsidRPr="00B9780D">
              <w:rPr>
                <w:rStyle w:val="spanrvts9"/>
                <w:lang w:val="uk" w:eastAsia="uk"/>
              </w:rPr>
              <w:br/>
              <w:t>від 25 березня 2015 р. № 171</w:t>
            </w:r>
            <w:r w:rsidRPr="00B9780D">
              <w:rPr>
                <w:lang w:val="uk" w:eastAsia="uk"/>
              </w:rPr>
              <w:t xml:space="preserve"> </w:t>
            </w:r>
            <w:r w:rsidRPr="00B9780D">
              <w:rPr>
                <w:lang w:val="uk" w:eastAsia="uk"/>
              </w:rPr>
              <w:br/>
            </w:r>
            <w:r w:rsidRPr="00B9780D">
              <w:rPr>
                <w:rStyle w:val="spanrvts9"/>
                <w:lang w:val="uk" w:eastAsia="uk"/>
              </w:rPr>
              <w:t xml:space="preserve">(в редакції постанови Кабінету Міністрів України </w:t>
            </w:r>
            <w:r w:rsidRPr="00B9780D">
              <w:rPr>
                <w:rStyle w:val="spanrvts9"/>
                <w:lang w:val="uk" w:eastAsia="uk"/>
              </w:rPr>
              <w:br/>
            </w:r>
            <w:r w:rsidRPr="00B9780D">
              <w:rPr>
                <w:rStyle w:val="arvts101"/>
                <w:color w:val="auto"/>
                <w:lang w:val="uk" w:eastAsia="uk"/>
              </w:rPr>
              <w:t>від 27 серпня 2022 р. № 959</w:t>
            </w:r>
            <w:r w:rsidRPr="00B9780D">
              <w:rPr>
                <w:rStyle w:val="spanrvts9"/>
                <w:lang w:val="uk" w:eastAsia="uk"/>
              </w:rPr>
              <w:t>)</w:t>
            </w:r>
          </w:p>
        </w:tc>
      </w:tr>
    </w:tbl>
    <w:p w:rsidR="00FC6A1E" w:rsidRPr="00B9780D" w:rsidRDefault="002F1CE6">
      <w:pPr>
        <w:pStyle w:val="rvps6"/>
        <w:spacing w:before="300" w:after="450"/>
        <w:ind w:left="450" w:right="450"/>
        <w:rPr>
          <w:lang w:val="uk" w:eastAsia="uk"/>
        </w:rPr>
      </w:pPr>
      <w:bookmarkStart w:id="3" w:name="n11"/>
      <w:bookmarkEnd w:id="3"/>
      <w:r w:rsidRPr="00B9780D">
        <w:rPr>
          <w:rStyle w:val="spanrvts23"/>
          <w:lang w:val="uk" w:eastAsia="uk"/>
        </w:rPr>
        <w:t xml:space="preserve">ПОРЯДОК </w:t>
      </w:r>
      <w:r w:rsidRPr="00B9780D">
        <w:rPr>
          <w:rStyle w:val="spanrvts23"/>
          <w:lang w:val="uk" w:eastAsia="uk"/>
        </w:rPr>
        <w:br/>
        <w:t>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w:t>
      </w:r>
    </w:p>
    <w:p w:rsidR="00FC6A1E" w:rsidRPr="00B9780D" w:rsidRDefault="002F1CE6">
      <w:pPr>
        <w:pStyle w:val="rvps2"/>
        <w:spacing w:after="150"/>
        <w:rPr>
          <w:lang w:val="uk" w:eastAsia="uk"/>
        </w:rPr>
      </w:pPr>
      <w:bookmarkStart w:id="4" w:name="n166"/>
      <w:bookmarkEnd w:id="4"/>
      <w:r w:rsidRPr="00B9780D">
        <w:rPr>
          <w:lang w:val="uk" w:eastAsia="uk"/>
        </w:rPr>
        <w:t>1. Цей Порядок визначає механізм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(далі - претенденти на посаду).</w:t>
      </w:r>
    </w:p>
    <w:p w:rsidR="00FC6A1E" w:rsidRPr="00B9780D" w:rsidRDefault="002F1CE6">
      <w:pPr>
        <w:pStyle w:val="rvps2"/>
        <w:spacing w:after="150"/>
        <w:rPr>
          <w:lang w:val="uk" w:eastAsia="uk"/>
        </w:rPr>
      </w:pPr>
      <w:bookmarkStart w:id="5" w:name="n167"/>
      <w:bookmarkEnd w:id="5"/>
      <w:r w:rsidRPr="00B9780D">
        <w:rPr>
          <w:lang w:val="uk" w:eastAsia="uk"/>
        </w:rPr>
        <w:t xml:space="preserve">Посади, які передбачають зайняття відповідального або особливо відповідального становища, визначені у </w:t>
      </w:r>
      <w:r w:rsidRPr="00B9780D">
        <w:rPr>
          <w:rStyle w:val="arvts96"/>
          <w:color w:val="auto"/>
          <w:lang w:val="uk" w:eastAsia="uk"/>
        </w:rPr>
        <w:t>примітці</w:t>
      </w:r>
      <w:r w:rsidRPr="00B9780D">
        <w:rPr>
          <w:lang w:val="uk" w:eastAsia="uk"/>
        </w:rPr>
        <w:t xml:space="preserve"> до статті 56 Закону України “Про запобігання корупції”.</w:t>
      </w:r>
    </w:p>
    <w:p w:rsidR="00FC6A1E" w:rsidRPr="00B9780D" w:rsidRDefault="002F1CE6">
      <w:pPr>
        <w:pStyle w:val="rvps2"/>
        <w:spacing w:after="150"/>
        <w:rPr>
          <w:lang w:val="uk" w:eastAsia="uk"/>
        </w:rPr>
      </w:pPr>
      <w:bookmarkStart w:id="6" w:name="n168"/>
      <w:bookmarkEnd w:id="6"/>
      <w:r w:rsidRPr="00B9780D">
        <w:rPr>
          <w:lang w:val="uk" w:eastAsia="uk"/>
        </w:rPr>
        <w:t>Перелік посад з підвищеним корупційним ризиком затверджується Національним агентством з питань запобігання корупції (далі - Національне агентство).</w:t>
      </w:r>
    </w:p>
    <w:p w:rsidR="00FC6A1E" w:rsidRPr="00B9780D" w:rsidRDefault="002F1CE6">
      <w:pPr>
        <w:pStyle w:val="rvps2"/>
        <w:spacing w:after="150"/>
        <w:rPr>
          <w:lang w:val="uk" w:eastAsia="uk"/>
        </w:rPr>
      </w:pPr>
      <w:bookmarkStart w:id="7" w:name="n169"/>
      <w:bookmarkEnd w:id="7"/>
      <w:r w:rsidRPr="00B9780D">
        <w:rPr>
          <w:lang w:val="uk" w:eastAsia="uk"/>
        </w:rPr>
        <w:t xml:space="preserve">Спеціальна перевірка не проводиться стосовно осіб, перелік яких визначено в абзацах </w:t>
      </w:r>
      <w:r w:rsidRPr="00B9780D">
        <w:rPr>
          <w:rStyle w:val="arvts96"/>
          <w:color w:val="auto"/>
          <w:lang w:val="uk" w:eastAsia="uk"/>
        </w:rPr>
        <w:t>третьому - сьомому</w:t>
      </w:r>
      <w:r w:rsidRPr="00B9780D">
        <w:rPr>
          <w:lang w:val="uk" w:eastAsia="uk"/>
        </w:rPr>
        <w:t xml:space="preserve"> частини першої статті 56 Закону України “Про запобігання корупції”.</w:t>
      </w:r>
    </w:p>
    <w:p w:rsidR="00FC6A1E" w:rsidRPr="00B9780D" w:rsidRDefault="002F1CE6">
      <w:pPr>
        <w:pStyle w:val="rvps2"/>
        <w:spacing w:after="150"/>
        <w:rPr>
          <w:lang w:val="uk" w:eastAsia="uk"/>
        </w:rPr>
      </w:pPr>
      <w:bookmarkStart w:id="8" w:name="n170"/>
      <w:bookmarkEnd w:id="8"/>
      <w:r w:rsidRPr="00B9780D">
        <w:rPr>
          <w:lang w:val="uk" w:eastAsia="uk"/>
        </w:rPr>
        <w:t>2. Для проведення спеціальної перевірки претендент на посаду подає до відповідного державного органу, органу влади Автономної Республіки Крим, органу місцевого самоврядування:</w:t>
      </w:r>
    </w:p>
    <w:p w:rsidR="00FC6A1E" w:rsidRPr="00B9780D" w:rsidRDefault="002F1CE6">
      <w:pPr>
        <w:pStyle w:val="rvps2"/>
        <w:spacing w:after="150"/>
        <w:rPr>
          <w:lang w:val="uk" w:eastAsia="uk"/>
        </w:rPr>
      </w:pPr>
      <w:bookmarkStart w:id="9" w:name="n171"/>
      <w:bookmarkEnd w:id="9"/>
      <w:r w:rsidRPr="00B9780D">
        <w:rPr>
          <w:lang w:val="uk" w:eastAsia="uk"/>
        </w:rPr>
        <w:t xml:space="preserve">1) письмову згоду на проведення спеціальної перевірки за формою згідно з </w:t>
      </w:r>
      <w:r w:rsidRPr="00B9780D">
        <w:rPr>
          <w:rStyle w:val="arvts99"/>
          <w:color w:val="auto"/>
          <w:lang w:val="uk" w:eastAsia="uk"/>
        </w:rPr>
        <w:t>додатком 1</w:t>
      </w:r>
      <w:r w:rsidRPr="00B9780D">
        <w:rPr>
          <w:lang w:val="uk" w:eastAsia="uk"/>
        </w:rPr>
        <w:t>;</w:t>
      </w:r>
    </w:p>
    <w:p w:rsidR="00FC6A1E" w:rsidRPr="00B9780D" w:rsidRDefault="002F1CE6">
      <w:pPr>
        <w:pStyle w:val="rvps2"/>
        <w:spacing w:after="150"/>
        <w:rPr>
          <w:lang w:val="uk" w:eastAsia="uk"/>
        </w:rPr>
      </w:pPr>
      <w:bookmarkStart w:id="10" w:name="n172"/>
      <w:bookmarkEnd w:id="10"/>
      <w:r w:rsidRPr="00B9780D">
        <w:rPr>
          <w:lang w:val="uk" w:eastAsia="uk"/>
        </w:rPr>
        <w:t>2) автобіографію на дату надання згоди на проведення спеціальної перевірки, яка створена в електронній формі, роздрукована та підписана власноруч і містить, зокрема, відомості про: прізвище, ім’я та по батькові (за наявності), дату і місце народження, громадянство (зокрема громадянство (підданство) іноземної (іноземних) держави (держав), документи, які надають претенденту на посаду право на постійне проживання на території іноземних держав (за наявності), а також факт подання документів, необхідних для оформлення громадянства (підданства) іноземної (іноземних) держави (держав); освіту (назва закладу вищої освіти (іншого закладу освіти), рік вступу та закінчення такого закладу, реквізити диплому, здобутий освітньо-кваліфікаційний рівень (ступінь освіти), спеціальність, кваліфікацію, науковий ступінь); наявність допуску до державної таємниці, а також факти скасування раніше наданого допуску за порушення законодавства про державну таємницю (або відмови у його наданні); відношення претендента на посаду до виконання військового обов’язку (призовник, військовозобов’язаний, резервіст); проходження військової служби (у разі її проходження) та/або перебування на військовому обліку військовозобов’язаних; останнє місце роботи (служби) та посаду;</w:t>
      </w:r>
    </w:p>
    <w:p w:rsidR="00FC6A1E" w:rsidRPr="00B9780D" w:rsidRDefault="002F1CE6">
      <w:pPr>
        <w:pStyle w:val="rvps2"/>
        <w:spacing w:after="150"/>
        <w:rPr>
          <w:lang w:val="uk" w:eastAsia="uk"/>
        </w:rPr>
      </w:pPr>
      <w:bookmarkStart w:id="11" w:name="n173"/>
      <w:bookmarkEnd w:id="11"/>
      <w:r w:rsidRPr="00B9780D">
        <w:rPr>
          <w:lang w:val="uk" w:eastAsia="uk"/>
        </w:rPr>
        <w:lastRenderedPageBreak/>
        <w:t>3) копії сторінок паспорта громадянина України у формі книжечки з даними про прізвище, ім’я та по батькові (за наявності), видачу паспорта та адресу зареєстрованого місця проживання або лицьового і зворотного боків паспорта громадянина України у формі картки та витягу з реєстру територіальної громади для підтвердження інформації про місце проживання (перебування) або електронні копії е-паспорта і е-паспорта для виїзду за кордон (за наявності відповідної технічної можливості);</w:t>
      </w:r>
    </w:p>
    <w:p w:rsidR="00FC6A1E" w:rsidRPr="00B9780D" w:rsidRDefault="002F1CE6">
      <w:pPr>
        <w:pStyle w:val="rvps2"/>
        <w:spacing w:after="150"/>
        <w:rPr>
          <w:lang w:val="uk" w:eastAsia="uk"/>
        </w:rPr>
      </w:pPr>
      <w:bookmarkStart w:id="12" w:name="n174"/>
      <w:bookmarkEnd w:id="12"/>
      <w:r w:rsidRPr="00B9780D">
        <w:rPr>
          <w:lang w:val="uk" w:eastAsia="uk"/>
        </w:rPr>
        <w:t>4) копії документів про освіту (з додатками), вчені звання та наукові ступені;</w:t>
      </w:r>
    </w:p>
    <w:p w:rsidR="00FC6A1E" w:rsidRPr="00B9780D" w:rsidRDefault="002F1CE6">
      <w:pPr>
        <w:pStyle w:val="rvps2"/>
        <w:spacing w:after="150"/>
        <w:rPr>
          <w:lang w:val="uk" w:eastAsia="uk"/>
        </w:rPr>
      </w:pPr>
      <w:bookmarkStart w:id="13" w:name="n175"/>
      <w:bookmarkEnd w:id="13"/>
      <w:r w:rsidRPr="00B9780D">
        <w:rPr>
          <w:lang w:val="uk" w:eastAsia="uk"/>
        </w:rPr>
        <w:t>5) медичну довідку про стан здоров’я за формою, затвердженою МОЗ, щодо перебування на обліку в психоневрологічних або наркологічних закладах охорони здоров’я;</w:t>
      </w:r>
    </w:p>
    <w:p w:rsidR="00FC6A1E" w:rsidRPr="00B9780D" w:rsidRDefault="002F1CE6">
      <w:pPr>
        <w:pStyle w:val="rvps2"/>
        <w:spacing w:after="150"/>
        <w:rPr>
          <w:lang w:val="uk" w:eastAsia="uk"/>
        </w:rPr>
      </w:pPr>
      <w:bookmarkStart w:id="14" w:name="n176"/>
      <w:bookmarkEnd w:id="14"/>
      <w:r w:rsidRPr="00B9780D">
        <w:rPr>
          <w:lang w:val="uk" w:eastAsia="uk"/>
        </w:rPr>
        <w:t>6) копію військово-облікового документа: для призовника - посвідчення про приписку до призовної дільниці; для військовозобов’язаного, резервіста - військового квитка або тимчасового посвідчення військовозобов’язаного; для військовослужбовця - військового квитка, посвідчення особи військовослужбовця;</w:t>
      </w:r>
    </w:p>
    <w:p w:rsidR="00FC6A1E" w:rsidRPr="00B9780D" w:rsidRDefault="002F1CE6">
      <w:pPr>
        <w:pStyle w:val="rvps2"/>
        <w:spacing w:after="150"/>
        <w:rPr>
          <w:lang w:val="uk" w:eastAsia="uk"/>
        </w:rPr>
      </w:pPr>
      <w:bookmarkStart w:id="15" w:name="n177"/>
      <w:bookmarkEnd w:id="15"/>
      <w:r w:rsidRPr="00B9780D">
        <w:rPr>
          <w:lang w:val="uk" w:eastAsia="uk"/>
        </w:rPr>
        <w:t>7) довідку про наявність допуску до державної таємниці (у разі його наявності), складену за формою, визначеною законодавством про державну таємницю;</w:t>
      </w:r>
    </w:p>
    <w:p w:rsidR="00FC6A1E" w:rsidRPr="00B9780D" w:rsidRDefault="002F1CE6">
      <w:pPr>
        <w:pStyle w:val="rvps2"/>
        <w:spacing w:after="150"/>
        <w:rPr>
          <w:lang w:val="uk" w:eastAsia="uk"/>
        </w:rPr>
      </w:pPr>
      <w:bookmarkStart w:id="16" w:name="n178"/>
      <w:bookmarkEnd w:id="16"/>
      <w:r w:rsidRPr="00B9780D">
        <w:rPr>
          <w:lang w:val="uk" w:eastAsia="uk"/>
        </w:rPr>
        <w:t xml:space="preserve">8) заяву, передбачену </w:t>
      </w:r>
      <w:r w:rsidRPr="00B9780D">
        <w:rPr>
          <w:rStyle w:val="arvts96"/>
          <w:color w:val="auto"/>
          <w:lang w:val="uk" w:eastAsia="uk"/>
        </w:rPr>
        <w:t>частиною першою</w:t>
      </w:r>
      <w:r w:rsidRPr="00B9780D">
        <w:rPr>
          <w:lang w:val="uk" w:eastAsia="uk"/>
        </w:rPr>
        <w:t xml:space="preserve"> статті 6 Закону України “Про очищення влади”.</w:t>
      </w:r>
    </w:p>
    <w:p w:rsidR="00FC6A1E" w:rsidRPr="00B9780D" w:rsidRDefault="002F1CE6">
      <w:pPr>
        <w:pStyle w:val="rvps2"/>
        <w:spacing w:after="150"/>
        <w:rPr>
          <w:lang w:val="uk" w:eastAsia="uk"/>
        </w:rPr>
      </w:pPr>
      <w:bookmarkStart w:id="17" w:name="n179"/>
      <w:bookmarkEnd w:id="17"/>
      <w:r w:rsidRPr="00B9780D">
        <w:rPr>
          <w:lang w:val="uk" w:eastAsia="uk"/>
        </w:rPr>
        <w:t>Згода на проведення спеціальної перевірки подається разом із заявою на призначення, а в разі призначення (обрання) чи затвердження на посаду місцевою радою або за результатами конкурсного добору - протягом трьох робочих днів з дня відповідного призначення (обрання) чи затвердження або одержання претендентом на посаду повідомлення про результати конкурсу.</w:t>
      </w:r>
    </w:p>
    <w:p w:rsidR="00FC6A1E" w:rsidRPr="00B9780D" w:rsidRDefault="002F1CE6">
      <w:pPr>
        <w:pStyle w:val="rvps2"/>
        <w:spacing w:after="150"/>
        <w:rPr>
          <w:lang w:val="uk" w:eastAsia="uk"/>
        </w:rPr>
      </w:pPr>
      <w:bookmarkStart w:id="18" w:name="n180"/>
      <w:bookmarkEnd w:id="18"/>
      <w:r w:rsidRPr="00B9780D">
        <w:rPr>
          <w:lang w:val="uk" w:eastAsia="uk"/>
        </w:rPr>
        <w:t xml:space="preserve">Претендент на посаду в новоутвореному державному органі до моменту утворення в такому органі структурного підрозділу, відповідального за проведення спеціальної перевірки, для проведення такої перевірки подає документи, зазначені у </w:t>
      </w:r>
      <w:r w:rsidRPr="00B9780D">
        <w:rPr>
          <w:rStyle w:val="arvts99"/>
          <w:color w:val="auto"/>
          <w:lang w:val="uk" w:eastAsia="uk"/>
        </w:rPr>
        <w:t>підпунктах 1-8</w:t>
      </w:r>
      <w:r w:rsidRPr="00B9780D">
        <w:rPr>
          <w:lang w:val="uk" w:eastAsia="uk"/>
        </w:rPr>
        <w:t xml:space="preserve"> цього пункту, до НАДС.</w:t>
      </w:r>
    </w:p>
    <w:p w:rsidR="00FC6A1E" w:rsidRPr="00B9780D" w:rsidRDefault="002F1CE6">
      <w:pPr>
        <w:pStyle w:val="rvps2"/>
        <w:spacing w:after="150"/>
        <w:rPr>
          <w:lang w:val="uk" w:eastAsia="uk"/>
        </w:rPr>
      </w:pPr>
      <w:bookmarkStart w:id="19" w:name="n181"/>
      <w:bookmarkEnd w:id="19"/>
      <w:r w:rsidRPr="00B9780D">
        <w:rPr>
          <w:lang w:val="uk" w:eastAsia="uk"/>
        </w:rPr>
        <w:t>3. Перевірка відомостей щодо претендента на посаду під час проведення спеціальної перевірки проводиться:</w:t>
      </w:r>
    </w:p>
    <w:p w:rsidR="00FC6A1E" w:rsidRPr="00B9780D" w:rsidRDefault="002F1CE6">
      <w:pPr>
        <w:pStyle w:val="rvps2"/>
        <w:spacing w:after="150"/>
        <w:rPr>
          <w:lang w:val="uk" w:eastAsia="uk"/>
        </w:rPr>
      </w:pPr>
      <w:bookmarkStart w:id="20" w:name="n182"/>
      <w:bookmarkEnd w:id="20"/>
      <w:r w:rsidRPr="00B9780D">
        <w:rPr>
          <w:lang w:val="uk" w:eastAsia="uk"/>
        </w:rPr>
        <w:t>1) ДСА - щодо наявності в Єдиному державному реєстрі судових рішень відомостей про притягнення претендента на посаду до кримінальної відповідальності;</w:t>
      </w:r>
    </w:p>
    <w:p w:rsidR="00FC6A1E" w:rsidRPr="00B9780D" w:rsidRDefault="002F1CE6">
      <w:pPr>
        <w:pStyle w:val="rvps2"/>
        <w:spacing w:after="150"/>
        <w:rPr>
          <w:lang w:val="uk" w:eastAsia="uk"/>
        </w:rPr>
      </w:pPr>
      <w:bookmarkStart w:id="21" w:name="n183"/>
      <w:bookmarkEnd w:id="21"/>
      <w:r w:rsidRPr="00B9780D">
        <w:rPr>
          <w:lang w:val="uk" w:eastAsia="uk"/>
        </w:rPr>
        <w:t>2) МВС - щодо наявності судимості, її зняття, погашення;</w:t>
      </w:r>
    </w:p>
    <w:p w:rsidR="00FC6A1E" w:rsidRPr="00B9780D" w:rsidRDefault="002F1CE6">
      <w:pPr>
        <w:pStyle w:val="rvps2"/>
        <w:spacing w:after="150"/>
        <w:rPr>
          <w:lang w:val="uk" w:eastAsia="uk"/>
        </w:rPr>
      </w:pPr>
      <w:bookmarkStart w:id="22" w:name="n184"/>
      <w:bookmarkEnd w:id="22"/>
      <w:r w:rsidRPr="00B9780D">
        <w:rPr>
          <w:lang w:val="uk" w:eastAsia="uk"/>
        </w:rPr>
        <w:t>3) Мін’юстом і НКЦПФР - щодо наявності у претендента на посаду корпоративних прав;</w:t>
      </w:r>
    </w:p>
    <w:p w:rsidR="00FC6A1E" w:rsidRPr="00B9780D" w:rsidRDefault="002F1CE6">
      <w:pPr>
        <w:pStyle w:val="rvps2"/>
        <w:spacing w:after="150"/>
        <w:rPr>
          <w:lang w:val="uk" w:eastAsia="uk"/>
        </w:rPr>
      </w:pPr>
      <w:bookmarkStart w:id="23" w:name="n185"/>
      <w:bookmarkEnd w:id="23"/>
      <w:r w:rsidRPr="00B9780D">
        <w:rPr>
          <w:lang w:val="uk" w:eastAsia="uk"/>
        </w:rPr>
        <w:t xml:space="preserve">4) Мін’юстом - щодо наявності в Єдиному державному реєстрі осіб, щодо яких застосовано положення </w:t>
      </w:r>
      <w:r w:rsidRPr="00B9780D">
        <w:rPr>
          <w:rStyle w:val="arvts96"/>
          <w:color w:val="auto"/>
          <w:lang w:val="uk" w:eastAsia="uk"/>
        </w:rPr>
        <w:t>Закону України</w:t>
      </w:r>
      <w:r w:rsidRPr="00B9780D">
        <w:rPr>
          <w:lang w:val="uk" w:eastAsia="uk"/>
        </w:rPr>
        <w:t xml:space="preserve"> “Про очищення влади”, відомостей про претендента на посаду;</w:t>
      </w:r>
    </w:p>
    <w:p w:rsidR="00FC6A1E" w:rsidRPr="00B9780D" w:rsidRDefault="002F1CE6">
      <w:pPr>
        <w:pStyle w:val="rvps2"/>
        <w:spacing w:after="150"/>
        <w:rPr>
          <w:lang w:val="uk" w:eastAsia="uk"/>
        </w:rPr>
      </w:pPr>
      <w:bookmarkStart w:id="24" w:name="n186"/>
      <w:bookmarkEnd w:id="24"/>
      <w:r w:rsidRPr="00B9780D">
        <w:rPr>
          <w:lang w:val="uk" w:eastAsia="uk"/>
        </w:rPr>
        <w:t>5) Національним агентством - щодо наявності в Єдиному державному реєстрі осіб, які вчинили корупційні або пов’язані з корупцією правопорушення, відомостей про претендента на посаду, а також щодо достовірності відомостей, зазначених претендентом на посаду у декларації особи, уповноваженої на виконання функцій держави або місцевого самоврядування, за минулий рік;</w:t>
      </w:r>
    </w:p>
    <w:p w:rsidR="00FC6A1E" w:rsidRPr="00B9780D" w:rsidRDefault="002F1CE6">
      <w:pPr>
        <w:pStyle w:val="rvps2"/>
        <w:spacing w:after="150"/>
        <w:rPr>
          <w:lang w:val="uk" w:eastAsia="uk"/>
        </w:rPr>
      </w:pPr>
      <w:bookmarkStart w:id="25" w:name="n187"/>
      <w:bookmarkEnd w:id="25"/>
      <w:r w:rsidRPr="00B9780D">
        <w:rPr>
          <w:lang w:val="uk" w:eastAsia="uk"/>
        </w:rPr>
        <w:t>6) МОЗ, відповідним органом виконавчої влади Автономної Республіки Крим, структурним підрозділом обласної, Київської та Севастопольської міської держадміністрації - щодо стану здоров’я претендента на посаду (в частині перебування на обліку в психоневрологічних або наркологічних закладах охорони здоров’я);</w:t>
      </w:r>
    </w:p>
    <w:p w:rsidR="00FC6A1E" w:rsidRPr="00B9780D" w:rsidRDefault="002F1CE6">
      <w:pPr>
        <w:pStyle w:val="rvps2"/>
        <w:spacing w:after="150"/>
        <w:rPr>
          <w:lang w:val="uk" w:eastAsia="uk"/>
        </w:rPr>
      </w:pPr>
      <w:bookmarkStart w:id="26" w:name="n188"/>
      <w:bookmarkEnd w:id="26"/>
      <w:r w:rsidRPr="00B9780D">
        <w:rPr>
          <w:lang w:val="uk" w:eastAsia="uk"/>
        </w:rPr>
        <w:t xml:space="preserve">7) МОН, відповідним органом виконавчої влади Автономної Республіки Крим, структурним підрозділом обласної, Київської та Севастопольської міської держадміністрації, центральним </w:t>
      </w:r>
      <w:r w:rsidRPr="00B9780D">
        <w:rPr>
          <w:lang w:val="uk" w:eastAsia="uk"/>
        </w:rPr>
        <w:lastRenderedPageBreak/>
        <w:t>органом виконавчої влади, іншим державним органом, якому підпорядкований заклад освіти, керівником закладу освіти - щодо освіти, наявності у претендента на посаду наукового ступеня, вченого звання;</w:t>
      </w:r>
    </w:p>
    <w:p w:rsidR="00FC6A1E" w:rsidRPr="00B9780D" w:rsidRDefault="002F1CE6">
      <w:pPr>
        <w:pStyle w:val="rvps2"/>
        <w:spacing w:after="150"/>
        <w:rPr>
          <w:lang w:val="uk" w:eastAsia="uk"/>
        </w:rPr>
      </w:pPr>
      <w:bookmarkStart w:id="27" w:name="n189"/>
      <w:bookmarkEnd w:id="27"/>
      <w:r w:rsidRPr="00B9780D">
        <w:rPr>
          <w:lang w:val="uk" w:eastAsia="uk"/>
        </w:rPr>
        <w:t>8) СБУ - щодо наявності у претендента на посаду допуску до державної таємниці (якщо такий допуск необхідний згідно з посадовими інструкціями (іншими документами, які визначають характер виконуваної працівниками роботи, пов’язаної з державною таємницею) до певної посади, внесеної до номенклатури посад працівників, перебування на яких потребує оформлення допуску та надання доступу до державної таємниці, що затверджена в установленому порядку), а також щодо відношення претендента на посаду до виконання військового обов’язку (у разі перебування військовозобов’язаного, резервіста на персонально-якісному обліку в СБУ).</w:t>
      </w:r>
    </w:p>
    <w:p w:rsidR="00FC6A1E" w:rsidRPr="00B9780D" w:rsidRDefault="002F1CE6">
      <w:pPr>
        <w:pStyle w:val="rvps2"/>
        <w:spacing w:after="150"/>
        <w:rPr>
          <w:lang w:val="uk" w:eastAsia="uk"/>
        </w:rPr>
      </w:pPr>
      <w:bookmarkStart w:id="28" w:name="n190"/>
      <w:bookmarkEnd w:id="28"/>
      <w:r w:rsidRPr="00B9780D">
        <w:rPr>
          <w:lang w:val="uk" w:eastAsia="uk"/>
        </w:rPr>
        <w:t>Перевірка відомостей щодо претендентів на зайняття посад (крім посади судді), призначення (обрання) на які здійснюється Президентом України, Верховною Радою України або Кабінетом Міністрів України, у разі коли запит про перевірку відомостей щодо претендента на посаду надсилається через НАДС, проводиться без урахування належності до посад, внесених до номенклатури посад працівників, перебування на яких потребує оформлення допуску та надання доступу до державної таємниці, що затверджена в установленому порядку;</w:t>
      </w:r>
    </w:p>
    <w:p w:rsidR="00FC6A1E" w:rsidRPr="00B9780D" w:rsidRDefault="002F1CE6">
      <w:pPr>
        <w:pStyle w:val="rvps2"/>
        <w:spacing w:after="150"/>
        <w:rPr>
          <w:lang w:val="uk" w:eastAsia="uk"/>
        </w:rPr>
      </w:pPr>
      <w:bookmarkStart w:id="29" w:name="n191"/>
      <w:bookmarkEnd w:id="29"/>
      <w:r w:rsidRPr="00B9780D">
        <w:rPr>
          <w:lang w:val="uk" w:eastAsia="uk"/>
        </w:rPr>
        <w:t>9) Міноборони - щодо відношення претендента на посаду до виконання військового обов’язку (стосовно військовослужбовців Збройних Сил), територіальними центрами комплектування та соціальної підтримки Автономної Республіки Крим, областей, мм. Києва та Севастополя - щодо відношення претендента на посаду до виконання військового обов’язку (крім випадків персонально-якісного обліку військовозобов’язаних, резервістів СБУ та Служби зовнішньої розвідки);</w:t>
      </w:r>
    </w:p>
    <w:p w:rsidR="00FC6A1E" w:rsidRPr="00B9780D" w:rsidRDefault="002F1CE6">
      <w:pPr>
        <w:pStyle w:val="rvps2"/>
        <w:spacing w:after="150"/>
        <w:rPr>
          <w:lang w:val="uk" w:eastAsia="uk"/>
        </w:rPr>
      </w:pPr>
      <w:bookmarkStart w:id="30" w:name="n192"/>
      <w:bookmarkEnd w:id="30"/>
      <w:r w:rsidRPr="00B9780D">
        <w:rPr>
          <w:lang w:val="uk" w:eastAsia="uk"/>
        </w:rPr>
        <w:t>10) Службою зовнішньої розвідки - щодо відношення претендента на посаду до виконання військового обов’язку (у разі перебування військовозобов’язаного, резервіста на персонально-якісному обліку в Службі зовнішньої розвідки).</w:t>
      </w:r>
    </w:p>
    <w:p w:rsidR="00FC6A1E" w:rsidRPr="00B9780D" w:rsidRDefault="002F1CE6">
      <w:pPr>
        <w:pStyle w:val="rvps2"/>
        <w:spacing w:after="150"/>
        <w:rPr>
          <w:lang w:val="uk" w:eastAsia="uk"/>
        </w:rPr>
      </w:pPr>
      <w:bookmarkStart w:id="31" w:name="n193"/>
      <w:bookmarkEnd w:id="31"/>
      <w:r w:rsidRPr="00B9780D">
        <w:rPr>
          <w:lang w:val="uk" w:eastAsia="uk"/>
        </w:rPr>
        <w:t xml:space="preserve">Органи (підрозділи), які проводять перевірку відомостей, зазначених у цьому пункті, за результатами її проведення обов’язково повідомляють про факт виявлення чи </w:t>
      </w:r>
      <w:proofErr w:type="spellStart"/>
      <w:r w:rsidRPr="00B9780D">
        <w:rPr>
          <w:lang w:val="uk" w:eastAsia="uk"/>
        </w:rPr>
        <w:t>невиявлення</w:t>
      </w:r>
      <w:proofErr w:type="spellEnd"/>
      <w:r w:rsidRPr="00B9780D">
        <w:rPr>
          <w:lang w:val="uk" w:eastAsia="uk"/>
        </w:rPr>
        <w:t xml:space="preserve"> відомостей, які не відповідають установленим законодавством вимогам для зайняття посади, що передбачає зайняття відповідального або особливо відповідального становища, чи посади з підвищеним корупційним ризиком.</w:t>
      </w:r>
    </w:p>
    <w:p w:rsidR="00FC6A1E" w:rsidRPr="00B9780D" w:rsidRDefault="002F1CE6">
      <w:pPr>
        <w:pStyle w:val="rvps2"/>
        <w:spacing w:after="150"/>
        <w:rPr>
          <w:lang w:val="uk" w:eastAsia="uk"/>
        </w:rPr>
      </w:pPr>
      <w:bookmarkStart w:id="32" w:name="n194"/>
      <w:bookmarkEnd w:id="32"/>
      <w:r w:rsidRPr="00B9780D">
        <w:rPr>
          <w:lang w:val="uk" w:eastAsia="uk"/>
        </w:rPr>
        <w:t xml:space="preserve">4. Не пізніше наступного робочого дня після одержання письмової згоди претендента на посаду на проведення спеціальної перевірки орган, на посаду в якому претендує особа, надсилає до відповідних державних органів, до компетенції яких належить проведення спеціальної перевірки, або до їх територіальних органів (за наявності) запит про перевірку відомостей щодо претендента на посаду за формою згідно з </w:t>
      </w:r>
      <w:r w:rsidRPr="00B9780D">
        <w:rPr>
          <w:rStyle w:val="arvts99"/>
          <w:color w:val="auto"/>
          <w:lang w:val="uk" w:eastAsia="uk"/>
        </w:rPr>
        <w:t>додатком 2</w:t>
      </w:r>
      <w:r w:rsidRPr="00B9780D">
        <w:rPr>
          <w:lang w:val="uk" w:eastAsia="uk"/>
        </w:rPr>
        <w:t>.</w:t>
      </w:r>
    </w:p>
    <w:p w:rsidR="00FC6A1E" w:rsidRPr="00B9780D" w:rsidRDefault="002F1CE6">
      <w:pPr>
        <w:pStyle w:val="rvps2"/>
        <w:spacing w:after="150"/>
        <w:rPr>
          <w:lang w:val="uk" w:eastAsia="uk"/>
        </w:rPr>
      </w:pPr>
      <w:bookmarkStart w:id="33" w:name="n195"/>
      <w:bookmarkEnd w:id="33"/>
      <w:r w:rsidRPr="00B9780D">
        <w:rPr>
          <w:lang w:val="uk" w:eastAsia="uk"/>
        </w:rPr>
        <w:t>Запит підписує керівник органу, на посаду в якому претендує особа, а в разі його відсутності - особа, яка виконує обов’язки керівника, або один з його заступників відповідно до розподілу функціональних обов’язків.</w:t>
      </w:r>
    </w:p>
    <w:p w:rsidR="00FC6A1E" w:rsidRPr="00B9780D" w:rsidRDefault="002F1CE6">
      <w:pPr>
        <w:pStyle w:val="rvps2"/>
        <w:spacing w:after="150"/>
        <w:rPr>
          <w:lang w:val="uk" w:eastAsia="uk"/>
        </w:rPr>
      </w:pPr>
      <w:bookmarkStart w:id="34" w:name="n196"/>
      <w:bookmarkEnd w:id="34"/>
      <w:r w:rsidRPr="00B9780D">
        <w:rPr>
          <w:lang w:val="uk" w:eastAsia="uk"/>
        </w:rPr>
        <w:t>Підписаний Керівником Офісу Президента України, Керівником Апарату Верховної Ради України або їх заступниками, Державним секретарем Кабінету Міністрів України запит, що надсилається до НАДС, може надсилатися з дотриманням вимог щодо захисту конфіденційної інформації через електронну пошту (з використанням доменного імені у домені gov.ua) або без супровідного листа у вигляді повідомлення про надсилання інформації щодо спеціальної перевірки (з додатками) через систему електронної взаємодії органів виконавчої влади.</w:t>
      </w:r>
    </w:p>
    <w:p w:rsidR="00FC6A1E" w:rsidRPr="00B9780D" w:rsidRDefault="002F1CE6">
      <w:pPr>
        <w:pStyle w:val="rvps2"/>
        <w:spacing w:after="150"/>
        <w:rPr>
          <w:i/>
          <w:iCs/>
          <w:lang w:val="uk" w:eastAsia="uk"/>
        </w:rPr>
      </w:pPr>
      <w:bookmarkStart w:id="35" w:name="n243"/>
      <w:bookmarkEnd w:id="35"/>
      <w:r w:rsidRPr="00B9780D">
        <w:rPr>
          <w:rStyle w:val="spanrvts46"/>
          <w:lang w:val="uk" w:eastAsia="uk"/>
        </w:rPr>
        <w:lastRenderedPageBreak/>
        <w:t xml:space="preserve">{Абзац третій пункту 4 із змінами, внесеними згідно з Постановою КМ </w:t>
      </w:r>
      <w:r w:rsidRPr="00B9780D">
        <w:rPr>
          <w:rStyle w:val="arvts100"/>
          <w:color w:val="auto"/>
          <w:lang w:val="uk" w:eastAsia="uk"/>
        </w:rPr>
        <w:t>№ 953 від 08.08.2025</w:t>
      </w:r>
      <w:r w:rsidRPr="00B9780D">
        <w:rPr>
          <w:rStyle w:val="spanrvts46"/>
          <w:lang w:val="uk" w:eastAsia="uk"/>
        </w:rPr>
        <w:t>}</w:t>
      </w:r>
    </w:p>
    <w:p w:rsidR="00FC6A1E" w:rsidRPr="00B9780D" w:rsidRDefault="002F1CE6">
      <w:pPr>
        <w:pStyle w:val="rvps2"/>
        <w:spacing w:after="150"/>
        <w:rPr>
          <w:lang w:val="uk" w:eastAsia="uk"/>
        </w:rPr>
      </w:pPr>
      <w:bookmarkStart w:id="36" w:name="n197"/>
      <w:bookmarkEnd w:id="36"/>
      <w:r w:rsidRPr="00B9780D">
        <w:rPr>
          <w:lang w:val="uk" w:eastAsia="uk"/>
        </w:rPr>
        <w:t>Запит про перевірку відомостей щодо претендентів на посади (крім посади судді), призначення (обрання) на які здійснюється Президентом України, Верховною Радою України або Кабінетом Міністрів України, який надсилається НАДС до відповідних державних органів, підписує керівник НАДС або один з його заступників відповідно до розподілу функціональних обов’язків чи керівник відповідного структурного підрозділу НАДС, а в разі відсутності керівника такого структурного підрозділу - особа, яка виконує його обов’язки.</w:t>
      </w:r>
    </w:p>
    <w:p w:rsidR="00FC6A1E" w:rsidRPr="00B9780D" w:rsidRDefault="002F1CE6">
      <w:pPr>
        <w:pStyle w:val="rvps2"/>
        <w:spacing w:after="150"/>
        <w:rPr>
          <w:lang w:val="uk" w:eastAsia="uk"/>
        </w:rPr>
      </w:pPr>
      <w:bookmarkStart w:id="37" w:name="n198"/>
      <w:bookmarkEnd w:id="37"/>
      <w:r w:rsidRPr="00B9780D">
        <w:rPr>
          <w:lang w:val="uk" w:eastAsia="uk"/>
        </w:rPr>
        <w:t>Запит про перевірку відомостей щодо претендентів на посади в новоутворених державних органах підписує керівник НАДС або один з його заступників відповідно до розподілу функціональних обов’язків чи керівник відповідного структурного підрозділу НАДС, а в разі відсутності керівника такого структурного підрозділу - особа, яка виконує його обов’язки.</w:t>
      </w:r>
    </w:p>
    <w:p w:rsidR="00FC6A1E" w:rsidRPr="00B9780D" w:rsidRDefault="002F1CE6">
      <w:pPr>
        <w:pStyle w:val="rvps2"/>
        <w:spacing w:after="150"/>
        <w:rPr>
          <w:lang w:val="uk" w:eastAsia="uk"/>
        </w:rPr>
      </w:pPr>
      <w:bookmarkStart w:id="38" w:name="n199"/>
      <w:bookmarkEnd w:id="38"/>
      <w:r w:rsidRPr="00B9780D">
        <w:rPr>
          <w:lang w:val="uk" w:eastAsia="uk"/>
        </w:rPr>
        <w:t>До запиту додаються копії:</w:t>
      </w:r>
    </w:p>
    <w:p w:rsidR="00FC6A1E" w:rsidRPr="00B9780D" w:rsidRDefault="002F1CE6">
      <w:pPr>
        <w:pStyle w:val="rvps2"/>
        <w:spacing w:after="150"/>
        <w:rPr>
          <w:lang w:val="uk" w:eastAsia="uk"/>
        </w:rPr>
      </w:pPr>
      <w:bookmarkStart w:id="39" w:name="n200"/>
      <w:bookmarkEnd w:id="39"/>
      <w:r w:rsidRPr="00B9780D">
        <w:rPr>
          <w:lang w:val="uk" w:eastAsia="uk"/>
        </w:rPr>
        <w:t xml:space="preserve">документів, зазначених у </w:t>
      </w:r>
      <w:r w:rsidRPr="00B9780D">
        <w:rPr>
          <w:rStyle w:val="arvts99"/>
          <w:color w:val="auto"/>
          <w:lang w:val="uk" w:eastAsia="uk"/>
        </w:rPr>
        <w:t>підпунктах 1-3</w:t>
      </w:r>
      <w:r w:rsidRPr="00B9780D">
        <w:rPr>
          <w:lang w:val="uk" w:eastAsia="uk"/>
        </w:rPr>
        <w:t xml:space="preserve"> пункту 2 цього Порядку, - для подання всім органам (підрозділам), які проводитимуть перевірку відомостей щодо претендента на посаду;</w:t>
      </w:r>
    </w:p>
    <w:p w:rsidR="00FC6A1E" w:rsidRPr="00B9780D" w:rsidRDefault="002F1CE6">
      <w:pPr>
        <w:pStyle w:val="rvps2"/>
        <w:spacing w:after="150"/>
        <w:rPr>
          <w:lang w:val="uk" w:eastAsia="uk"/>
        </w:rPr>
      </w:pPr>
      <w:bookmarkStart w:id="40" w:name="n201"/>
      <w:bookmarkEnd w:id="40"/>
      <w:r w:rsidRPr="00B9780D">
        <w:rPr>
          <w:lang w:val="uk" w:eastAsia="uk"/>
        </w:rPr>
        <w:t xml:space="preserve">документів, зазначених у </w:t>
      </w:r>
      <w:r w:rsidRPr="00B9780D">
        <w:rPr>
          <w:rStyle w:val="arvts99"/>
          <w:color w:val="auto"/>
          <w:lang w:val="uk" w:eastAsia="uk"/>
        </w:rPr>
        <w:t>підпунктах 4-8</w:t>
      </w:r>
      <w:r w:rsidRPr="00B9780D">
        <w:rPr>
          <w:lang w:val="uk" w:eastAsia="uk"/>
        </w:rPr>
        <w:t xml:space="preserve"> пункту 2 цього Порядку, - для подання органам (підрозділам), які проводитимуть перевірку відомостей, зазначених у </w:t>
      </w:r>
      <w:r w:rsidRPr="00B9780D">
        <w:rPr>
          <w:rStyle w:val="arvts99"/>
          <w:color w:val="auto"/>
          <w:lang w:val="uk" w:eastAsia="uk"/>
        </w:rPr>
        <w:t>пункті 3</w:t>
      </w:r>
      <w:r w:rsidRPr="00B9780D">
        <w:rPr>
          <w:lang w:val="uk" w:eastAsia="uk"/>
        </w:rPr>
        <w:t xml:space="preserve"> цього Порядку.</w:t>
      </w:r>
    </w:p>
    <w:p w:rsidR="00FC6A1E" w:rsidRPr="00B9780D" w:rsidRDefault="002F1CE6">
      <w:pPr>
        <w:pStyle w:val="rvps2"/>
        <w:spacing w:after="150"/>
        <w:rPr>
          <w:lang w:val="uk" w:eastAsia="uk"/>
        </w:rPr>
      </w:pPr>
      <w:bookmarkStart w:id="41" w:name="n202"/>
      <w:bookmarkEnd w:id="41"/>
      <w:r w:rsidRPr="00B9780D">
        <w:rPr>
          <w:lang w:val="uk" w:eastAsia="uk"/>
        </w:rPr>
        <w:t xml:space="preserve">5. Органи (підрозділи), які проводять перевірку відомостей, зазначених у </w:t>
      </w:r>
      <w:r w:rsidRPr="00B9780D">
        <w:rPr>
          <w:rStyle w:val="arvts99"/>
          <w:color w:val="auto"/>
          <w:lang w:val="uk" w:eastAsia="uk"/>
        </w:rPr>
        <w:t>пункті 3</w:t>
      </w:r>
      <w:r w:rsidRPr="00B9780D">
        <w:rPr>
          <w:lang w:val="uk" w:eastAsia="uk"/>
        </w:rPr>
        <w:t xml:space="preserve"> цього Порядку, повертають без розгляду запит про перевірку відомостей щодо претендента на посаду у таких випадках:</w:t>
      </w:r>
    </w:p>
    <w:p w:rsidR="00FC6A1E" w:rsidRPr="00B9780D" w:rsidRDefault="002F1CE6">
      <w:pPr>
        <w:pStyle w:val="rvps2"/>
        <w:spacing w:after="150"/>
        <w:rPr>
          <w:lang w:val="uk" w:eastAsia="uk"/>
        </w:rPr>
      </w:pPr>
      <w:bookmarkStart w:id="42" w:name="n203"/>
      <w:bookmarkEnd w:id="42"/>
      <w:r w:rsidRPr="00B9780D">
        <w:rPr>
          <w:lang w:val="uk" w:eastAsia="uk"/>
        </w:rPr>
        <w:t>1) посада, на яку претендує особа, не належить до посад, які передбачають зайняття відповідального або особливо відповідального становища, та посад з підвищеним корупційним ризиком;</w:t>
      </w:r>
    </w:p>
    <w:p w:rsidR="00FC6A1E" w:rsidRPr="00B9780D" w:rsidRDefault="002F1CE6">
      <w:pPr>
        <w:pStyle w:val="rvps2"/>
        <w:spacing w:after="150"/>
        <w:rPr>
          <w:lang w:val="uk" w:eastAsia="uk"/>
        </w:rPr>
      </w:pPr>
      <w:bookmarkStart w:id="43" w:name="n204"/>
      <w:bookmarkEnd w:id="43"/>
      <w:r w:rsidRPr="00B9780D">
        <w:rPr>
          <w:lang w:val="uk" w:eastAsia="uk"/>
        </w:rPr>
        <w:t xml:space="preserve">2) запит надіслано після закінчення строку, визначеного </w:t>
      </w:r>
      <w:r w:rsidRPr="00B9780D">
        <w:rPr>
          <w:rStyle w:val="arvts96"/>
          <w:color w:val="auto"/>
          <w:lang w:val="uk" w:eastAsia="uk"/>
        </w:rPr>
        <w:t>абзацом першим</w:t>
      </w:r>
      <w:r w:rsidRPr="00B9780D">
        <w:rPr>
          <w:lang w:val="uk" w:eastAsia="uk"/>
        </w:rPr>
        <w:t xml:space="preserve"> частини першої статті 57 Закону України “Про запобігання корупції”;</w:t>
      </w:r>
    </w:p>
    <w:p w:rsidR="00FC6A1E" w:rsidRPr="00B9780D" w:rsidRDefault="002F1CE6">
      <w:pPr>
        <w:pStyle w:val="rvps2"/>
        <w:spacing w:after="150"/>
        <w:rPr>
          <w:lang w:val="uk" w:eastAsia="uk"/>
        </w:rPr>
      </w:pPr>
      <w:bookmarkStart w:id="44" w:name="n205"/>
      <w:bookmarkEnd w:id="44"/>
      <w:r w:rsidRPr="00B9780D">
        <w:rPr>
          <w:lang w:val="uk" w:eastAsia="uk"/>
        </w:rPr>
        <w:t xml:space="preserve">3) до запиту не додано документи, зазначені у </w:t>
      </w:r>
      <w:r w:rsidRPr="00B9780D">
        <w:rPr>
          <w:rStyle w:val="arvts99"/>
          <w:color w:val="auto"/>
          <w:lang w:val="uk" w:eastAsia="uk"/>
        </w:rPr>
        <w:t>підпунктах 1-8</w:t>
      </w:r>
      <w:r w:rsidRPr="00B9780D">
        <w:rPr>
          <w:lang w:val="uk" w:eastAsia="uk"/>
        </w:rPr>
        <w:t xml:space="preserve"> пункту 2 цього Порядку, або такі документи містять виправлення;</w:t>
      </w:r>
    </w:p>
    <w:p w:rsidR="00FC6A1E" w:rsidRPr="00B9780D" w:rsidRDefault="002F1CE6">
      <w:pPr>
        <w:pStyle w:val="rvps2"/>
        <w:spacing w:after="150"/>
        <w:rPr>
          <w:lang w:val="uk" w:eastAsia="uk"/>
        </w:rPr>
      </w:pPr>
      <w:bookmarkStart w:id="45" w:name="n206"/>
      <w:bookmarkEnd w:id="45"/>
      <w:r w:rsidRPr="00B9780D">
        <w:rPr>
          <w:lang w:val="uk" w:eastAsia="uk"/>
        </w:rPr>
        <w:t xml:space="preserve">4) запит не підписано уповноваженою на те особою, визначеною відповідно до </w:t>
      </w:r>
      <w:r w:rsidRPr="00B9780D">
        <w:rPr>
          <w:rStyle w:val="arvts99"/>
          <w:color w:val="auto"/>
          <w:lang w:val="uk" w:eastAsia="uk"/>
        </w:rPr>
        <w:t>абзаців другого - четвертого</w:t>
      </w:r>
      <w:r w:rsidRPr="00B9780D">
        <w:rPr>
          <w:lang w:val="uk" w:eastAsia="uk"/>
        </w:rPr>
        <w:t xml:space="preserve"> пункту 4 цього Порядку.</w:t>
      </w:r>
    </w:p>
    <w:p w:rsidR="00FC6A1E" w:rsidRPr="00B9780D" w:rsidRDefault="002F1CE6">
      <w:pPr>
        <w:pStyle w:val="rvps2"/>
        <w:spacing w:after="150"/>
        <w:rPr>
          <w:lang w:val="uk" w:eastAsia="uk"/>
        </w:rPr>
      </w:pPr>
      <w:bookmarkStart w:id="46" w:name="n207"/>
      <w:bookmarkEnd w:id="46"/>
      <w:r w:rsidRPr="00B9780D">
        <w:rPr>
          <w:lang w:val="uk" w:eastAsia="uk"/>
        </w:rPr>
        <w:t xml:space="preserve">Крім випадків, зазначених у </w:t>
      </w:r>
      <w:r w:rsidRPr="00B9780D">
        <w:rPr>
          <w:rStyle w:val="arvts99"/>
          <w:color w:val="auto"/>
          <w:lang w:val="uk" w:eastAsia="uk"/>
        </w:rPr>
        <w:t>підпунктах 1-4</w:t>
      </w:r>
      <w:r w:rsidRPr="00B9780D">
        <w:rPr>
          <w:lang w:val="uk" w:eastAsia="uk"/>
        </w:rPr>
        <w:t xml:space="preserve"> цього пункту, запит про перевірку відомостей щодо претендента на посаду повертається:</w:t>
      </w:r>
    </w:p>
    <w:p w:rsidR="00FC6A1E" w:rsidRPr="00B9780D" w:rsidRDefault="002F1CE6">
      <w:pPr>
        <w:pStyle w:val="rvps2"/>
        <w:spacing w:after="150"/>
        <w:rPr>
          <w:lang w:val="uk" w:eastAsia="uk"/>
        </w:rPr>
      </w:pPr>
      <w:bookmarkStart w:id="47" w:name="n208"/>
      <w:bookmarkEnd w:id="47"/>
      <w:r w:rsidRPr="00B9780D">
        <w:rPr>
          <w:lang w:val="uk" w:eastAsia="uk"/>
        </w:rPr>
        <w:t xml:space="preserve">Національним агентством - у разі, коли претендент на посаду не подав декларацію особи, уповноваженої на виконання функцій держави або місцевого самоврядування, за минулий рік у порядку, визначеному </w:t>
      </w:r>
      <w:r w:rsidRPr="00B9780D">
        <w:rPr>
          <w:rStyle w:val="arvts96"/>
          <w:color w:val="auto"/>
          <w:lang w:val="uk" w:eastAsia="uk"/>
        </w:rPr>
        <w:t>частиною першою</w:t>
      </w:r>
      <w:r w:rsidRPr="00B9780D">
        <w:rPr>
          <w:lang w:val="uk" w:eastAsia="uk"/>
        </w:rPr>
        <w:t xml:space="preserve"> статті 45 Закону України “Про запобігання корупції”, або у порядку, визначеному Національним агентством відповідно до </w:t>
      </w:r>
      <w:r w:rsidRPr="00B9780D">
        <w:rPr>
          <w:rStyle w:val="arvts96"/>
          <w:color w:val="auto"/>
          <w:lang w:val="uk" w:eastAsia="uk"/>
        </w:rPr>
        <w:t>статті 52</w:t>
      </w:r>
      <w:r w:rsidRPr="00B9780D">
        <w:rPr>
          <w:b/>
          <w:bCs/>
          <w:sz w:val="0"/>
          <w:szCs w:val="0"/>
          <w:vertAlign w:val="superscript"/>
          <w:lang w:val="uk" w:eastAsia="uk"/>
        </w:rPr>
        <w:t>-</w:t>
      </w:r>
      <w:r w:rsidRPr="00B9780D">
        <w:rPr>
          <w:rStyle w:val="arvts117"/>
          <w:color w:val="auto"/>
          <w:lang w:val="uk" w:eastAsia="uk"/>
        </w:rPr>
        <w:t>1</w:t>
      </w:r>
      <w:r w:rsidRPr="00B9780D">
        <w:rPr>
          <w:lang w:val="uk" w:eastAsia="uk"/>
        </w:rPr>
        <w:t xml:space="preserve"> Закону України “Про запобігання корупції”;</w:t>
      </w:r>
    </w:p>
    <w:p w:rsidR="00FC6A1E" w:rsidRPr="00B9780D" w:rsidRDefault="002F1CE6">
      <w:pPr>
        <w:pStyle w:val="rvps2"/>
        <w:spacing w:after="150"/>
        <w:rPr>
          <w:lang w:val="uk" w:eastAsia="uk"/>
        </w:rPr>
      </w:pPr>
      <w:bookmarkStart w:id="48" w:name="n209"/>
      <w:bookmarkEnd w:id="48"/>
      <w:r w:rsidRPr="00B9780D">
        <w:rPr>
          <w:lang w:val="uk" w:eastAsia="uk"/>
        </w:rPr>
        <w:t>СБУ - у разі, коли:</w:t>
      </w:r>
    </w:p>
    <w:p w:rsidR="00FC6A1E" w:rsidRPr="00B9780D" w:rsidRDefault="002F1CE6">
      <w:pPr>
        <w:pStyle w:val="rvps2"/>
        <w:spacing w:after="150"/>
        <w:rPr>
          <w:lang w:val="uk" w:eastAsia="uk"/>
        </w:rPr>
      </w:pPr>
      <w:bookmarkStart w:id="49" w:name="n210"/>
      <w:bookmarkEnd w:id="49"/>
      <w:r w:rsidRPr="00B9780D">
        <w:rPr>
          <w:lang w:val="uk" w:eastAsia="uk"/>
        </w:rPr>
        <w:t>- зайняття посади, на яку претендує особа, згідно з посадовими інструкціями (іншими документами, які визначають характер виконуваної працівниками роботи, пов’язаної з державною таємницею) до посади не потребує допуску до державної таємниці;</w:t>
      </w:r>
    </w:p>
    <w:p w:rsidR="00FC6A1E" w:rsidRPr="00B9780D" w:rsidRDefault="002F1CE6">
      <w:pPr>
        <w:pStyle w:val="rvps2"/>
        <w:spacing w:after="150"/>
        <w:rPr>
          <w:lang w:val="uk" w:eastAsia="uk"/>
        </w:rPr>
      </w:pPr>
      <w:bookmarkStart w:id="50" w:name="n211"/>
      <w:bookmarkEnd w:id="50"/>
      <w:r w:rsidRPr="00B9780D">
        <w:rPr>
          <w:lang w:val="uk" w:eastAsia="uk"/>
        </w:rPr>
        <w:t>- військово-обліковий документ не підтверджує перебування військовозобов’язаного, резервіста на персонально-якісному обліку в СБУ;</w:t>
      </w:r>
    </w:p>
    <w:p w:rsidR="00FC6A1E" w:rsidRPr="00B9780D" w:rsidRDefault="002F1CE6">
      <w:pPr>
        <w:pStyle w:val="rvps2"/>
        <w:spacing w:after="150"/>
        <w:rPr>
          <w:lang w:val="uk" w:eastAsia="uk"/>
        </w:rPr>
      </w:pPr>
      <w:bookmarkStart w:id="51" w:name="n212"/>
      <w:bookmarkEnd w:id="51"/>
      <w:r w:rsidRPr="00B9780D">
        <w:rPr>
          <w:lang w:val="uk" w:eastAsia="uk"/>
        </w:rPr>
        <w:lastRenderedPageBreak/>
        <w:t>Службою зовнішньої розвідки - у разі, коли військово-обліковий документ не підтверджує перебування військовозобов’язаного, резервіста на персонально-якісному обліку в Службі зовнішньої розвідки.</w:t>
      </w:r>
    </w:p>
    <w:p w:rsidR="00FC6A1E" w:rsidRPr="00B9780D" w:rsidRDefault="002F1CE6">
      <w:pPr>
        <w:pStyle w:val="rvps2"/>
        <w:spacing w:after="150"/>
        <w:rPr>
          <w:lang w:val="uk" w:eastAsia="uk"/>
        </w:rPr>
      </w:pPr>
      <w:bookmarkStart w:id="52" w:name="n213"/>
      <w:bookmarkEnd w:id="52"/>
      <w:r w:rsidRPr="00B9780D">
        <w:rPr>
          <w:lang w:val="uk" w:eastAsia="uk"/>
        </w:rPr>
        <w:t xml:space="preserve">У разі повернення запиту про перевірку відомостей щодо претендента на посаду без розгляду у випадках, передбачених </w:t>
      </w:r>
      <w:r w:rsidRPr="00B9780D">
        <w:rPr>
          <w:rStyle w:val="arvts99"/>
          <w:color w:val="auto"/>
          <w:lang w:val="uk" w:eastAsia="uk"/>
        </w:rPr>
        <w:t>підпунктами 2-4</w:t>
      </w:r>
      <w:r w:rsidRPr="00B9780D">
        <w:rPr>
          <w:lang w:val="uk" w:eastAsia="uk"/>
        </w:rPr>
        <w:t xml:space="preserve">, </w:t>
      </w:r>
      <w:r w:rsidRPr="00B9780D">
        <w:rPr>
          <w:rStyle w:val="arvts99"/>
          <w:color w:val="auto"/>
          <w:lang w:val="uk" w:eastAsia="uk"/>
        </w:rPr>
        <w:t>абзацом сьомим</w:t>
      </w:r>
      <w:r w:rsidRPr="00B9780D">
        <w:rPr>
          <w:lang w:val="uk" w:eastAsia="uk"/>
        </w:rPr>
        <w:t xml:space="preserve"> цього пункту, посадова особа (орган), яка (який) організовує проведення спеціальної перевірки, зобов’язана (зобов’язаний) у триденний строк вжити заходів для виправлення всіх недоліків та повторно надіслати доопрацьований запит до органу (підрозділу), який проводить спеціальну перевірку.</w:t>
      </w:r>
    </w:p>
    <w:p w:rsidR="00FC6A1E" w:rsidRPr="00B9780D" w:rsidRDefault="002F1CE6">
      <w:pPr>
        <w:pStyle w:val="rvps2"/>
        <w:spacing w:after="150"/>
        <w:rPr>
          <w:lang w:val="uk" w:eastAsia="uk"/>
        </w:rPr>
      </w:pPr>
      <w:bookmarkStart w:id="53" w:name="n214"/>
      <w:bookmarkEnd w:id="53"/>
      <w:r w:rsidRPr="00B9780D">
        <w:rPr>
          <w:lang w:val="uk" w:eastAsia="uk"/>
        </w:rPr>
        <w:t xml:space="preserve">Перевірка відомостей щодо наявності у претендента на посаду допуску до державної таємниці не проводиться у разі, коли посада, на яку претендує особа, належить до категорії посад, визначених у </w:t>
      </w:r>
      <w:r w:rsidRPr="00B9780D">
        <w:rPr>
          <w:rStyle w:val="arvts96"/>
          <w:color w:val="auto"/>
          <w:lang w:val="uk" w:eastAsia="uk"/>
        </w:rPr>
        <w:t>частині шостій</w:t>
      </w:r>
      <w:r w:rsidRPr="00B9780D">
        <w:rPr>
          <w:lang w:val="uk" w:eastAsia="uk"/>
        </w:rPr>
        <w:t xml:space="preserve"> статті 27 Закону України “Про державну таємницю”, </w:t>
      </w:r>
      <w:r w:rsidRPr="00B9780D">
        <w:rPr>
          <w:rStyle w:val="arvts96"/>
          <w:color w:val="auto"/>
          <w:lang w:val="uk" w:eastAsia="uk"/>
        </w:rPr>
        <w:t>частині другій</w:t>
      </w:r>
      <w:r w:rsidRPr="00B9780D">
        <w:rPr>
          <w:lang w:val="uk" w:eastAsia="uk"/>
        </w:rPr>
        <w:t xml:space="preserve"> статті 8 Закону України “Про Національне антикорупційне бюро України”.</w:t>
      </w:r>
    </w:p>
    <w:p w:rsidR="00FC6A1E" w:rsidRPr="00B9780D" w:rsidRDefault="002F1CE6">
      <w:pPr>
        <w:pStyle w:val="rvps2"/>
        <w:spacing w:after="150"/>
        <w:rPr>
          <w:lang w:val="uk" w:eastAsia="uk"/>
        </w:rPr>
      </w:pPr>
      <w:bookmarkStart w:id="54" w:name="n215"/>
      <w:bookmarkEnd w:id="54"/>
      <w:r w:rsidRPr="00B9780D">
        <w:rPr>
          <w:lang w:val="uk" w:eastAsia="uk"/>
        </w:rPr>
        <w:t>6. Інформація про результати спеціальної перевірки, підписана керівником органу, який проводив перевірку, а в разі його відсутності - особою, яка виконує обов’язки керівника, або його заступником відповідно до розподілу функціональних обов’язків, надсилається до органу, що надіслав відповідний запит, протягом семи днів з дня надходження запиту.</w:t>
      </w:r>
    </w:p>
    <w:p w:rsidR="00FC6A1E" w:rsidRPr="00B9780D" w:rsidRDefault="002F1CE6">
      <w:pPr>
        <w:pStyle w:val="rvps2"/>
        <w:spacing w:after="150"/>
        <w:rPr>
          <w:lang w:val="uk" w:eastAsia="uk"/>
        </w:rPr>
      </w:pPr>
      <w:bookmarkStart w:id="55" w:name="n216"/>
      <w:bookmarkEnd w:id="55"/>
      <w:r w:rsidRPr="00B9780D">
        <w:rPr>
          <w:lang w:val="uk" w:eastAsia="uk"/>
        </w:rPr>
        <w:t>Якщо організація проведення спеціальної перевірки щодо претендентів на посади покладається на Керівника Офісу Президента України, Керівника Апарату Верховної Ради України або їх заступників, Державного секретаря Кабінету Міністрів України, інформація про результати проведення такої перевірки протягом семи днів з дня надходження запиту подається НАДС для її узагальнення та подання у триденний строк відповідно до Офісу Президента України, Апарату Верховної Ради України, Секретаріату Кабінету Міністрів України.</w:t>
      </w:r>
    </w:p>
    <w:p w:rsidR="00FC6A1E" w:rsidRPr="00B9780D" w:rsidRDefault="002F1CE6">
      <w:pPr>
        <w:pStyle w:val="rvps2"/>
        <w:spacing w:after="150"/>
        <w:rPr>
          <w:i/>
          <w:iCs/>
          <w:lang w:val="uk" w:eastAsia="uk"/>
        </w:rPr>
      </w:pPr>
      <w:bookmarkStart w:id="56" w:name="n244"/>
      <w:bookmarkEnd w:id="56"/>
      <w:r w:rsidRPr="00B9780D">
        <w:rPr>
          <w:rStyle w:val="spanrvts46"/>
          <w:lang w:val="uk" w:eastAsia="uk"/>
        </w:rPr>
        <w:t xml:space="preserve">{Абзац другий пункту 6 із змінами, внесеними згідно з Постановою КМ </w:t>
      </w:r>
      <w:r w:rsidRPr="00B9780D">
        <w:rPr>
          <w:rStyle w:val="arvts100"/>
          <w:color w:val="auto"/>
          <w:lang w:val="uk" w:eastAsia="uk"/>
        </w:rPr>
        <w:t>№ 953 від 08.08.2025</w:t>
      </w:r>
      <w:r w:rsidRPr="00B9780D">
        <w:rPr>
          <w:rStyle w:val="spanrvts46"/>
          <w:lang w:val="uk" w:eastAsia="uk"/>
        </w:rPr>
        <w:t>}</w:t>
      </w:r>
    </w:p>
    <w:p w:rsidR="00FC6A1E" w:rsidRPr="00B9780D" w:rsidRDefault="002F1CE6">
      <w:pPr>
        <w:pStyle w:val="rvps2"/>
        <w:spacing w:after="150"/>
        <w:rPr>
          <w:lang w:val="uk" w:eastAsia="uk"/>
        </w:rPr>
      </w:pPr>
      <w:bookmarkStart w:id="57" w:name="n217"/>
      <w:bookmarkEnd w:id="57"/>
      <w:r w:rsidRPr="00B9780D">
        <w:rPr>
          <w:lang w:val="uk" w:eastAsia="uk"/>
        </w:rPr>
        <w:t>7. У разі встановлення за результатами спеціальної перевірки розбіжностей у поданих претендентом на посаду автобіографії та/або декларації особи, уповноваженої на виконання функцій держави або місцевого самоврядування, за минулий рік претендентові на посаду повідомляється про такий факт та надається можливість протягом п’яти робочих днів надати письмове пояснення за таким фактом та/або виправити такі розбіжності.</w:t>
      </w:r>
    </w:p>
    <w:p w:rsidR="00FC6A1E" w:rsidRPr="00B9780D" w:rsidRDefault="002F1CE6">
      <w:pPr>
        <w:pStyle w:val="rvps2"/>
        <w:spacing w:after="150"/>
        <w:rPr>
          <w:lang w:val="uk" w:eastAsia="uk"/>
        </w:rPr>
      </w:pPr>
      <w:bookmarkStart w:id="58" w:name="n218"/>
      <w:bookmarkEnd w:id="58"/>
      <w:r w:rsidRPr="00B9780D">
        <w:rPr>
          <w:lang w:val="uk" w:eastAsia="uk"/>
        </w:rPr>
        <w:t>Письмові пояснення претендента на посаду подаються посадовій особі (органу), яка (який) організовує проведення спеціальної перевірки, та повинні стосуватися обставин, які призвели до виявлених розбіжностей у поданих претендентом на посаду автобіографії та/або декларації особи, уповноваженої на виконання функцій держави або місцевого самоврядування, за минулий рік. До таких пояснень додаються копії підтвердних документів.</w:t>
      </w:r>
    </w:p>
    <w:p w:rsidR="00FC6A1E" w:rsidRPr="00B9780D" w:rsidRDefault="002F1CE6">
      <w:pPr>
        <w:pStyle w:val="rvps2"/>
        <w:spacing w:after="150"/>
        <w:rPr>
          <w:lang w:val="uk" w:eastAsia="uk"/>
        </w:rPr>
      </w:pPr>
      <w:bookmarkStart w:id="59" w:name="n219"/>
      <w:bookmarkEnd w:id="59"/>
      <w:r w:rsidRPr="00B9780D">
        <w:rPr>
          <w:lang w:val="uk" w:eastAsia="uk"/>
        </w:rPr>
        <w:t>8. Під час проведення спеціальної перевірки між органами (підрозділами), які її проводять, може здійснюватися взаємодія та обмін відомостями щодо претендента на посаду, зокрема в електронній формі, з дотриманням вимог законодавства у сфері захисту інформації та законодавства про захист персональних даних.</w:t>
      </w:r>
    </w:p>
    <w:p w:rsidR="00FC6A1E" w:rsidRPr="00B9780D" w:rsidRDefault="002F1CE6">
      <w:pPr>
        <w:pStyle w:val="rvps2"/>
        <w:spacing w:after="150"/>
        <w:rPr>
          <w:lang w:val="uk" w:eastAsia="uk"/>
        </w:rPr>
      </w:pPr>
      <w:bookmarkStart w:id="60" w:name="n220"/>
      <w:bookmarkEnd w:id="60"/>
      <w:r w:rsidRPr="00B9780D">
        <w:rPr>
          <w:lang w:val="uk" w:eastAsia="uk"/>
        </w:rPr>
        <w:t>Обмін або передача інформації про претендента на посаду здійснюється структурними підрозділами, відповідальними за проведення спеціальної перевірки, за письмовим рішенням керівників (заступників керівників) органів (підрозділів), які проводять таку перевірку.</w:t>
      </w:r>
    </w:p>
    <w:p w:rsidR="00FC6A1E" w:rsidRPr="00B9780D" w:rsidRDefault="002F1CE6">
      <w:pPr>
        <w:pStyle w:val="rvps2"/>
        <w:spacing w:after="150"/>
        <w:rPr>
          <w:lang w:val="uk" w:eastAsia="uk"/>
        </w:rPr>
      </w:pPr>
      <w:bookmarkStart w:id="61" w:name="n221"/>
      <w:bookmarkEnd w:id="61"/>
      <w:r w:rsidRPr="00B9780D">
        <w:rPr>
          <w:lang w:val="uk" w:eastAsia="uk"/>
        </w:rPr>
        <w:t xml:space="preserve">Особливості взаємодії державних органів та органів (підрозділів), які проводять спеціальну перевірку, під час її проведення, зокрема щодо претендентів на посади, перебування на яких становить державну таємницю, претендентів на посади співробітників кадрового складу розвідувальних органів, а також претендентів на зайняття посади, які займають посади, </w:t>
      </w:r>
      <w:r w:rsidRPr="00B9780D">
        <w:rPr>
          <w:lang w:val="uk" w:eastAsia="uk"/>
        </w:rPr>
        <w:lastRenderedPageBreak/>
        <w:t>перебування на яких пов’язане з державною таємницею, та/або посади співробітників кадрового складу розвідувальних органів або звільнені з таких посад, визначаються спільними актами заінтересованих державних органів.</w:t>
      </w:r>
    </w:p>
    <w:p w:rsidR="00FC6A1E" w:rsidRPr="00B9780D" w:rsidRDefault="002F1CE6">
      <w:pPr>
        <w:pStyle w:val="rvps2"/>
        <w:spacing w:after="150"/>
        <w:rPr>
          <w:lang w:val="uk" w:eastAsia="uk"/>
        </w:rPr>
      </w:pPr>
      <w:bookmarkStart w:id="62" w:name="n222"/>
      <w:bookmarkEnd w:id="62"/>
      <w:r w:rsidRPr="00B9780D">
        <w:rPr>
          <w:lang w:val="uk" w:eastAsia="uk"/>
        </w:rPr>
        <w:t xml:space="preserve">9. Орган, на посаду в якому претендує особа, або НАДС відповідно до </w:t>
      </w:r>
      <w:r w:rsidRPr="00B9780D">
        <w:rPr>
          <w:rStyle w:val="arvts96"/>
          <w:color w:val="auto"/>
          <w:lang w:val="uk" w:eastAsia="uk"/>
        </w:rPr>
        <w:t>абзацу п’ятого</w:t>
      </w:r>
      <w:r w:rsidRPr="00B9780D">
        <w:rPr>
          <w:lang w:val="uk" w:eastAsia="uk"/>
        </w:rPr>
        <w:t xml:space="preserve"> частини другої статті 56 Закону України “Про запобігання корупції” на підставі одержаної інформації готує довідку про результати спеціальної перевірки за формою згідно з </w:t>
      </w:r>
      <w:r w:rsidRPr="00B9780D">
        <w:rPr>
          <w:rStyle w:val="arvts99"/>
          <w:color w:val="auto"/>
          <w:lang w:val="uk" w:eastAsia="uk"/>
        </w:rPr>
        <w:t>додатком 3</w:t>
      </w:r>
      <w:r w:rsidRPr="00B9780D">
        <w:rPr>
          <w:lang w:val="uk" w:eastAsia="uk"/>
        </w:rPr>
        <w:t>.</w:t>
      </w:r>
    </w:p>
    <w:p w:rsidR="00FC6A1E" w:rsidRPr="00B9780D" w:rsidRDefault="002F1CE6">
      <w:pPr>
        <w:pStyle w:val="rvps2"/>
        <w:spacing w:after="150"/>
        <w:rPr>
          <w:lang w:val="uk" w:eastAsia="uk"/>
        </w:rPr>
      </w:pPr>
      <w:bookmarkStart w:id="63" w:name="n223"/>
      <w:bookmarkEnd w:id="63"/>
      <w:r w:rsidRPr="00B9780D">
        <w:rPr>
          <w:lang w:val="uk" w:eastAsia="uk"/>
        </w:rPr>
        <w:t xml:space="preserve">Якщо організація проведення спеціальної перевірки стосовно претендентів на посади відповідно до </w:t>
      </w:r>
      <w:r w:rsidRPr="00B9780D">
        <w:rPr>
          <w:rStyle w:val="arvts96"/>
          <w:color w:val="auto"/>
          <w:lang w:val="uk" w:eastAsia="uk"/>
        </w:rPr>
        <w:t>абзацу четвертого</w:t>
      </w:r>
      <w:r w:rsidRPr="00B9780D">
        <w:rPr>
          <w:lang w:val="uk" w:eastAsia="uk"/>
        </w:rPr>
        <w:t xml:space="preserve"> частини другої статті 56 Закону України “Про запобігання корупції” покладається на Керівника Офісу Президента України, Керівника Апарату Верховної Ради України або їх заступників, Державного секретаря Кабінету Міністрів України, довідку, зазначену в абзаці першому цього пункту, готує відповідний структурний підрозділ Офісу Президента України, Апарату Верховної Ради України, Секретаріату Кабінету Міністрів України на підставі інформації, що надійшла від НАДС.</w:t>
      </w:r>
    </w:p>
    <w:p w:rsidR="00FC6A1E" w:rsidRPr="00B9780D" w:rsidRDefault="002F1CE6">
      <w:pPr>
        <w:pStyle w:val="rvps2"/>
        <w:spacing w:after="150"/>
        <w:rPr>
          <w:i/>
          <w:iCs/>
          <w:lang w:val="uk" w:eastAsia="uk"/>
        </w:rPr>
      </w:pPr>
      <w:bookmarkStart w:id="64" w:name="n245"/>
      <w:bookmarkEnd w:id="64"/>
      <w:r w:rsidRPr="00B9780D">
        <w:rPr>
          <w:rStyle w:val="spanrvts46"/>
          <w:lang w:val="uk" w:eastAsia="uk"/>
        </w:rPr>
        <w:t xml:space="preserve">{Абзац другий пункту 9 із змінами, внесеними згідно з Постановою КМ </w:t>
      </w:r>
      <w:r w:rsidRPr="00B9780D">
        <w:rPr>
          <w:rStyle w:val="arvts100"/>
          <w:color w:val="auto"/>
          <w:lang w:val="uk" w:eastAsia="uk"/>
        </w:rPr>
        <w:t>№ 953 від 08.08.2025</w:t>
      </w:r>
      <w:r w:rsidRPr="00B9780D">
        <w:rPr>
          <w:rStyle w:val="spanrvts46"/>
          <w:lang w:val="uk" w:eastAsia="uk"/>
        </w:rPr>
        <w:t>}</w:t>
      </w:r>
    </w:p>
    <w:p w:rsidR="00FC6A1E" w:rsidRPr="00B9780D" w:rsidRDefault="002F1CE6">
      <w:pPr>
        <w:pStyle w:val="rvps2"/>
        <w:spacing w:after="150"/>
        <w:rPr>
          <w:lang w:val="uk" w:eastAsia="uk"/>
        </w:rPr>
      </w:pPr>
      <w:bookmarkStart w:id="65" w:name="n224"/>
      <w:bookmarkEnd w:id="65"/>
      <w:r w:rsidRPr="00B9780D">
        <w:rPr>
          <w:lang w:val="uk" w:eastAsia="uk"/>
        </w:rPr>
        <w:t>Довідка про результати проведення спеціальної перевірки стосовно претендентів на посади в новоутворених державних органах передається НАДС до відповідального структурного підрозділу таких органів після його утворення, а до утворення підрозділу копія довідки - суб’єктові призначення.</w:t>
      </w:r>
    </w:p>
    <w:p w:rsidR="00FC6A1E" w:rsidRPr="00B9780D" w:rsidRDefault="002F1CE6">
      <w:pPr>
        <w:pStyle w:val="rvps2"/>
        <w:spacing w:after="150"/>
        <w:rPr>
          <w:lang w:val="uk" w:eastAsia="uk"/>
        </w:rPr>
      </w:pPr>
      <w:bookmarkStart w:id="66" w:name="n225"/>
      <w:bookmarkEnd w:id="66"/>
      <w:r w:rsidRPr="00B9780D">
        <w:rPr>
          <w:lang w:val="uk" w:eastAsia="uk"/>
        </w:rPr>
        <w:t>Претенденти на посади, щодо яких проведена спеціальна перевірка, мають право на ознайомлення з довідкою про результати такої перевірки та в разі незгоди з її результатами можуть подати відповідному органу державної влади, органу влади Автономної Республіки Крим, органу місцевого самоврядування свої зауваження у письмовій формі.</w:t>
      </w:r>
    </w:p>
    <w:p w:rsidR="00FC6A1E" w:rsidRPr="00B9780D" w:rsidRDefault="002F1CE6">
      <w:pPr>
        <w:pStyle w:val="rvps2"/>
        <w:spacing w:after="150"/>
        <w:rPr>
          <w:lang w:val="uk" w:eastAsia="uk"/>
        </w:rPr>
      </w:pPr>
      <w:bookmarkStart w:id="67" w:name="n226"/>
      <w:bookmarkEnd w:id="67"/>
      <w:r w:rsidRPr="00B9780D">
        <w:rPr>
          <w:lang w:val="uk" w:eastAsia="uk"/>
        </w:rPr>
        <w:t>Зазначені зауваження у семиденний строк з дня їх надходження підлягають розгляду керівником відповідного органу або його заступником відповідно до розподілу функціональних обов’язків, за результатами якого особі надається письмова відповідь.</w:t>
      </w:r>
    </w:p>
    <w:p w:rsidR="00FC6A1E" w:rsidRPr="00B9780D" w:rsidRDefault="002F1CE6">
      <w:pPr>
        <w:pStyle w:val="rvps2"/>
        <w:spacing w:after="150"/>
        <w:rPr>
          <w:lang w:val="uk" w:eastAsia="uk"/>
        </w:rPr>
      </w:pPr>
      <w:bookmarkStart w:id="68" w:name="n227"/>
      <w:bookmarkEnd w:id="68"/>
      <w:r w:rsidRPr="00B9780D">
        <w:rPr>
          <w:lang w:val="uk" w:eastAsia="uk"/>
        </w:rPr>
        <w:t>10. Відомості щодо претендента на посаду є такими, що не відповідають встановленим законодавством вимогам для зайняття посади, у разі встановлення за результатами спеціальної перевірки фактів:</w:t>
      </w:r>
    </w:p>
    <w:p w:rsidR="00FC6A1E" w:rsidRPr="00B9780D" w:rsidRDefault="002F1CE6">
      <w:pPr>
        <w:pStyle w:val="rvps2"/>
        <w:spacing w:after="150"/>
        <w:rPr>
          <w:lang w:val="uk" w:eastAsia="uk"/>
        </w:rPr>
      </w:pPr>
      <w:bookmarkStart w:id="69" w:name="n228"/>
      <w:bookmarkEnd w:id="69"/>
      <w:r w:rsidRPr="00B9780D">
        <w:rPr>
          <w:lang w:val="uk" w:eastAsia="uk"/>
        </w:rPr>
        <w:t>1) подання підроблених документів або неправдивих відомостей;</w:t>
      </w:r>
    </w:p>
    <w:p w:rsidR="00FC6A1E" w:rsidRPr="00B9780D" w:rsidRDefault="002F1CE6">
      <w:pPr>
        <w:pStyle w:val="rvps2"/>
        <w:spacing w:after="150"/>
        <w:rPr>
          <w:lang w:val="uk" w:eastAsia="uk"/>
        </w:rPr>
      </w:pPr>
      <w:bookmarkStart w:id="70" w:name="n229"/>
      <w:bookmarkEnd w:id="70"/>
      <w:r w:rsidRPr="00B9780D">
        <w:rPr>
          <w:lang w:val="uk" w:eastAsia="uk"/>
        </w:rPr>
        <w:t>2) відображення у декларації особи, уповноваженої на виконання функцій держави або місцевого самоврядування, недостовірних відомостей, якщо такі відомості стосуються майна або іншого об’єкта декларування, що має вартість, і можуть відрізнятися від достовірних на суму, яка дорівнює або перевищує 100 прожиткових мінімумів для працездатних осіб, установлених на день подання такої декларації;</w:t>
      </w:r>
    </w:p>
    <w:p w:rsidR="00FC6A1E" w:rsidRPr="00B9780D" w:rsidRDefault="002F1CE6">
      <w:pPr>
        <w:pStyle w:val="rvps2"/>
        <w:spacing w:after="150"/>
        <w:rPr>
          <w:lang w:val="uk" w:eastAsia="uk"/>
        </w:rPr>
      </w:pPr>
      <w:bookmarkStart w:id="71" w:name="n230"/>
      <w:bookmarkEnd w:id="71"/>
      <w:r w:rsidRPr="00B9780D">
        <w:rPr>
          <w:lang w:val="uk" w:eastAsia="uk"/>
        </w:rPr>
        <w:t xml:space="preserve">3) належності претендента на посаду до переліку осіб, щодо яких застосовуються заборони, передбачені частиною </w:t>
      </w:r>
      <w:r w:rsidRPr="00B9780D">
        <w:rPr>
          <w:rStyle w:val="arvts96"/>
          <w:color w:val="auto"/>
          <w:lang w:val="uk" w:eastAsia="uk"/>
        </w:rPr>
        <w:t>третьою</w:t>
      </w:r>
      <w:r w:rsidRPr="00B9780D">
        <w:rPr>
          <w:lang w:val="uk" w:eastAsia="uk"/>
        </w:rPr>
        <w:t xml:space="preserve"> або </w:t>
      </w:r>
      <w:r w:rsidRPr="00B9780D">
        <w:rPr>
          <w:rStyle w:val="arvts96"/>
          <w:color w:val="auto"/>
          <w:lang w:val="uk" w:eastAsia="uk"/>
        </w:rPr>
        <w:t>четвертою</w:t>
      </w:r>
      <w:r w:rsidRPr="00B9780D">
        <w:rPr>
          <w:lang w:val="uk" w:eastAsia="uk"/>
        </w:rPr>
        <w:t xml:space="preserve"> статті 1 Закону України “Про очищення влади”;</w:t>
      </w:r>
    </w:p>
    <w:p w:rsidR="00FC6A1E" w:rsidRPr="00B9780D" w:rsidRDefault="002F1CE6">
      <w:pPr>
        <w:pStyle w:val="rvps2"/>
        <w:spacing w:after="150"/>
        <w:rPr>
          <w:lang w:val="uk" w:eastAsia="uk"/>
        </w:rPr>
      </w:pPr>
      <w:bookmarkStart w:id="72" w:name="n231"/>
      <w:bookmarkEnd w:id="72"/>
      <w:r w:rsidRPr="00B9780D">
        <w:rPr>
          <w:lang w:val="uk" w:eastAsia="uk"/>
        </w:rPr>
        <w:t xml:space="preserve">4) </w:t>
      </w:r>
      <w:proofErr w:type="spellStart"/>
      <w:r w:rsidRPr="00B9780D">
        <w:rPr>
          <w:lang w:val="uk" w:eastAsia="uk"/>
        </w:rPr>
        <w:t>неперебування</w:t>
      </w:r>
      <w:proofErr w:type="spellEnd"/>
      <w:r w:rsidRPr="00B9780D">
        <w:rPr>
          <w:lang w:val="uk" w:eastAsia="uk"/>
        </w:rPr>
        <w:t xml:space="preserve"> на військовому обліку за місцем проживання (місцем реєстрації та фактичного проживання) претендента на посаду, який є призовником, військовозобов’язаним чи резервістом та підлягає взяттю на військовий облік, або ухилення від військового обліку претендента на посаду, який є призовником, військовозобов’язаним чи резервістом;</w:t>
      </w:r>
    </w:p>
    <w:p w:rsidR="00FC6A1E" w:rsidRPr="00B9780D" w:rsidRDefault="002F1CE6">
      <w:pPr>
        <w:pStyle w:val="rvps2"/>
        <w:spacing w:after="150"/>
        <w:rPr>
          <w:lang w:val="uk" w:eastAsia="uk"/>
        </w:rPr>
      </w:pPr>
      <w:bookmarkStart w:id="73" w:name="n232"/>
      <w:bookmarkEnd w:id="73"/>
      <w:r w:rsidRPr="00B9780D">
        <w:rPr>
          <w:lang w:val="uk" w:eastAsia="uk"/>
        </w:rPr>
        <w:t>5) наявності у претендента на посаду громадянства іноземної (іноземних) держави (держав).</w:t>
      </w:r>
    </w:p>
    <w:p w:rsidR="00FC6A1E" w:rsidRPr="00B9780D" w:rsidRDefault="002F1CE6">
      <w:pPr>
        <w:pStyle w:val="rvps2"/>
        <w:spacing w:after="150"/>
        <w:rPr>
          <w:lang w:val="uk" w:eastAsia="uk"/>
        </w:rPr>
      </w:pPr>
      <w:bookmarkStart w:id="74" w:name="n233"/>
      <w:bookmarkEnd w:id="74"/>
      <w:r w:rsidRPr="00B9780D">
        <w:rPr>
          <w:lang w:val="uk" w:eastAsia="uk"/>
        </w:rPr>
        <w:t xml:space="preserve">11. Претенденти на посади, стосовно яких спеціальна перевірка вже проводилася, під час призначення в порядку переведення на посаду до іншого державного органу, органу влади </w:t>
      </w:r>
      <w:r w:rsidRPr="00B9780D">
        <w:rPr>
          <w:lang w:val="uk" w:eastAsia="uk"/>
        </w:rPr>
        <w:lastRenderedPageBreak/>
        <w:t>Автономної Республіки Крим, органу місцевого самоврядування письмово повідомляють про це відповідному органу із зазначенням найменування органу, яким організовано проведення такої перевірки.</w:t>
      </w:r>
    </w:p>
    <w:p w:rsidR="00FC6A1E" w:rsidRPr="00B9780D" w:rsidRDefault="002F1CE6">
      <w:pPr>
        <w:pStyle w:val="rvps2"/>
        <w:spacing w:after="150"/>
        <w:rPr>
          <w:lang w:val="uk" w:eastAsia="uk"/>
        </w:rPr>
      </w:pPr>
      <w:bookmarkStart w:id="75" w:name="n234"/>
      <w:bookmarkEnd w:id="75"/>
      <w:r w:rsidRPr="00B9780D">
        <w:rPr>
          <w:lang w:val="uk" w:eastAsia="uk"/>
        </w:rPr>
        <w:t>Керівник (заступник керівника) державного органу, органу влади Автономної Республіки Крим, органу місцевого самоврядування або їх апарату, на зайняття посади в якому претендує особа, не пізніше наступного робочого дня після надходження повідомлення від претендента на посаду надсилає запит про надання копії довідки про результати спеціальної перевірки до органу, в якому проводилася така перевірка.</w:t>
      </w:r>
    </w:p>
    <w:p w:rsidR="00FC6A1E" w:rsidRPr="00B9780D" w:rsidRDefault="002F1CE6">
      <w:pPr>
        <w:pStyle w:val="rvps2"/>
        <w:spacing w:after="150"/>
        <w:rPr>
          <w:lang w:val="uk" w:eastAsia="uk"/>
        </w:rPr>
      </w:pPr>
      <w:bookmarkStart w:id="76" w:name="n235"/>
      <w:bookmarkEnd w:id="76"/>
      <w:r w:rsidRPr="00B9780D">
        <w:rPr>
          <w:lang w:val="uk" w:eastAsia="uk"/>
        </w:rPr>
        <w:t>Копію зазначеної довідки надає відповідний державний орган, орган влади Автономної Республіки Крим, орган місцевого самоврядування протягом п’яти робочих днів з дня надходження запиту.</w:t>
      </w:r>
    </w:p>
    <w:p w:rsidR="00FC6A1E" w:rsidRPr="00B9780D" w:rsidRDefault="002F1CE6">
      <w:pPr>
        <w:pStyle w:val="rvps2"/>
        <w:spacing w:after="150"/>
        <w:rPr>
          <w:i/>
          <w:iCs/>
          <w:lang w:val="uk" w:eastAsia="uk"/>
        </w:rPr>
      </w:pPr>
      <w:bookmarkStart w:id="77" w:name="n165"/>
      <w:bookmarkEnd w:id="77"/>
      <w:r w:rsidRPr="00B9780D">
        <w:rPr>
          <w:rStyle w:val="spanrvts46"/>
          <w:lang w:val="uk" w:eastAsia="uk"/>
        </w:rPr>
        <w:t xml:space="preserve">{Порядок в редакції Постанови КМ </w:t>
      </w:r>
      <w:r w:rsidRPr="00B9780D">
        <w:rPr>
          <w:rStyle w:val="arvts100"/>
          <w:color w:val="auto"/>
          <w:lang w:val="uk" w:eastAsia="uk"/>
        </w:rPr>
        <w:t>№ 959 від 27.08.2022</w:t>
      </w:r>
      <w:r w:rsidRPr="00B9780D">
        <w:rPr>
          <w:rStyle w:val="spanrvts46"/>
          <w:lang w:val="uk" w:eastAsia="uk"/>
        </w:rPr>
        <w:t>}</w:t>
      </w:r>
      <w:bookmarkEnd w:id="0"/>
    </w:p>
    <w:sectPr w:rsidR="00FC6A1E" w:rsidRPr="00B9780D">
      <w:pgSz w:w="12240" w:h="15840"/>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D8364304">
      <w:start w:val="1"/>
      <w:numFmt w:val="bullet"/>
      <w:lvlText w:val=""/>
      <w:lvlJc w:val="left"/>
      <w:pPr>
        <w:ind w:left="720" w:hanging="360"/>
      </w:pPr>
      <w:rPr>
        <w:rFonts w:ascii="Symbol" w:hAnsi="Symbol"/>
      </w:rPr>
    </w:lvl>
    <w:lvl w:ilvl="1" w:tplc="4EA45EE0">
      <w:start w:val="1"/>
      <w:numFmt w:val="bullet"/>
      <w:lvlText w:val="o"/>
      <w:lvlJc w:val="left"/>
      <w:pPr>
        <w:tabs>
          <w:tab w:val="num" w:pos="1440"/>
        </w:tabs>
        <w:ind w:left="1440" w:hanging="360"/>
      </w:pPr>
      <w:rPr>
        <w:rFonts w:ascii="Courier New" w:hAnsi="Courier New"/>
      </w:rPr>
    </w:lvl>
    <w:lvl w:ilvl="2" w:tplc="1C38CEE6">
      <w:start w:val="1"/>
      <w:numFmt w:val="bullet"/>
      <w:lvlText w:val=""/>
      <w:lvlJc w:val="left"/>
      <w:pPr>
        <w:tabs>
          <w:tab w:val="num" w:pos="2160"/>
        </w:tabs>
        <w:ind w:left="2160" w:hanging="360"/>
      </w:pPr>
      <w:rPr>
        <w:rFonts w:ascii="Wingdings" w:hAnsi="Wingdings"/>
      </w:rPr>
    </w:lvl>
    <w:lvl w:ilvl="3" w:tplc="D3A4C9CA">
      <w:start w:val="1"/>
      <w:numFmt w:val="bullet"/>
      <w:lvlText w:val=""/>
      <w:lvlJc w:val="left"/>
      <w:pPr>
        <w:tabs>
          <w:tab w:val="num" w:pos="2880"/>
        </w:tabs>
        <w:ind w:left="2880" w:hanging="360"/>
      </w:pPr>
      <w:rPr>
        <w:rFonts w:ascii="Symbol" w:hAnsi="Symbol"/>
      </w:rPr>
    </w:lvl>
    <w:lvl w:ilvl="4" w:tplc="C316A8A4">
      <w:start w:val="1"/>
      <w:numFmt w:val="bullet"/>
      <w:lvlText w:val="o"/>
      <w:lvlJc w:val="left"/>
      <w:pPr>
        <w:tabs>
          <w:tab w:val="num" w:pos="3600"/>
        </w:tabs>
        <w:ind w:left="3600" w:hanging="360"/>
      </w:pPr>
      <w:rPr>
        <w:rFonts w:ascii="Courier New" w:hAnsi="Courier New"/>
      </w:rPr>
    </w:lvl>
    <w:lvl w:ilvl="5" w:tplc="41F0E74C">
      <w:start w:val="1"/>
      <w:numFmt w:val="bullet"/>
      <w:lvlText w:val=""/>
      <w:lvlJc w:val="left"/>
      <w:pPr>
        <w:tabs>
          <w:tab w:val="num" w:pos="4320"/>
        </w:tabs>
        <w:ind w:left="4320" w:hanging="360"/>
      </w:pPr>
      <w:rPr>
        <w:rFonts w:ascii="Wingdings" w:hAnsi="Wingdings"/>
      </w:rPr>
    </w:lvl>
    <w:lvl w:ilvl="6" w:tplc="020839E0">
      <w:start w:val="1"/>
      <w:numFmt w:val="bullet"/>
      <w:lvlText w:val=""/>
      <w:lvlJc w:val="left"/>
      <w:pPr>
        <w:tabs>
          <w:tab w:val="num" w:pos="5040"/>
        </w:tabs>
        <w:ind w:left="5040" w:hanging="360"/>
      </w:pPr>
      <w:rPr>
        <w:rFonts w:ascii="Symbol" w:hAnsi="Symbol"/>
      </w:rPr>
    </w:lvl>
    <w:lvl w:ilvl="7" w:tplc="AEF0C25C">
      <w:start w:val="1"/>
      <w:numFmt w:val="bullet"/>
      <w:lvlText w:val="o"/>
      <w:lvlJc w:val="left"/>
      <w:pPr>
        <w:tabs>
          <w:tab w:val="num" w:pos="5760"/>
        </w:tabs>
        <w:ind w:left="5760" w:hanging="360"/>
      </w:pPr>
      <w:rPr>
        <w:rFonts w:ascii="Courier New" w:hAnsi="Courier New"/>
      </w:rPr>
    </w:lvl>
    <w:lvl w:ilvl="8" w:tplc="FB30261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287CAA1A">
      <w:start w:val="1"/>
      <w:numFmt w:val="bullet"/>
      <w:lvlText w:val=""/>
      <w:lvlJc w:val="left"/>
      <w:pPr>
        <w:ind w:left="720" w:hanging="360"/>
      </w:pPr>
      <w:rPr>
        <w:rFonts w:ascii="Symbol" w:hAnsi="Symbol"/>
      </w:rPr>
    </w:lvl>
    <w:lvl w:ilvl="1" w:tplc="520AE2A4">
      <w:start w:val="1"/>
      <w:numFmt w:val="bullet"/>
      <w:lvlText w:val="o"/>
      <w:lvlJc w:val="left"/>
      <w:pPr>
        <w:tabs>
          <w:tab w:val="num" w:pos="1440"/>
        </w:tabs>
        <w:ind w:left="1440" w:hanging="360"/>
      </w:pPr>
      <w:rPr>
        <w:rFonts w:ascii="Courier New" w:hAnsi="Courier New"/>
      </w:rPr>
    </w:lvl>
    <w:lvl w:ilvl="2" w:tplc="6F6E3E16">
      <w:start w:val="1"/>
      <w:numFmt w:val="bullet"/>
      <w:lvlText w:val=""/>
      <w:lvlJc w:val="left"/>
      <w:pPr>
        <w:tabs>
          <w:tab w:val="num" w:pos="2160"/>
        </w:tabs>
        <w:ind w:left="2160" w:hanging="360"/>
      </w:pPr>
      <w:rPr>
        <w:rFonts w:ascii="Wingdings" w:hAnsi="Wingdings"/>
      </w:rPr>
    </w:lvl>
    <w:lvl w:ilvl="3" w:tplc="662865B2">
      <w:start w:val="1"/>
      <w:numFmt w:val="bullet"/>
      <w:lvlText w:val=""/>
      <w:lvlJc w:val="left"/>
      <w:pPr>
        <w:tabs>
          <w:tab w:val="num" w:pos="2880"/>
        </w:tabs>
        <w:ind w:left="2880" w:hanging="360"/>
      </w:pPr>
      <w:rPr>
        <w:rFonts w:ascii="Symbol" w:hAnsi="Symbol"/>
      </w:rPr>
    </w:lvl>
    <w:lvl w:ilvl="4" w:tplc="B7780FDC">
      <w:start w:val="1"/>
      <w:numFmt w:val="bullet"/>
      <w:lvlText w:val="o"/>
      <w:lvlJc w:val="left"/>
      <w:pPr>
        <w:tabs>
          <w:tab w:val="num" w:pos="3600"/>
        </w:tabs>
        <w:ind w:left="3600" w:hanging="360"/>
      </w:pPr>
      <w:rPr>
        <w:rFonts w:ascii="Courier New" w:hAnsi="Courier New"/>
      </w:rPr>
    </w:lvl>
    <w:lvl w:ilvl="5" w:tplc="EA8C9E62">
      <w:start w:val="1"/>
      <w:numFmt w:val="bullet"/>
      <w:lvlText w:val=""/>
      <w:lvlJc w:val="left"/>
      <w:pPr>
        <w:tabs>
          <w:tab w:val="num" w:pos="4320"/>
        </w:tabs>
        <w:ind w:left="4320" w:hanging="360"/>
      </w:pPr>
      <w:rPr>
        <w:rFonts w:ascii="Wingdings" w:hAnsi="Wingdings"/>
      </w:rPr>
    </w:lvl>
    <w:lvl w:ilvl="6" w:tplc="96D6FE68">
      <w:start w:val="1"/>
      <w:numFmt w:val="bullet"/>
      <w:lvlText w:val=""/>
      <w:lvlJc w:val="left"/>
      <w:pPr>
        <w:tabs>
          <w:tab w:val="num" w:pos="5040"/>
        </w:tabs>
        <w:ind w:left="5040" w:hanging="360"/>
      </w:pPr>
      <w:rPr>
        <w:rFonts w:ascii="Symbol" w:hAnsi="Symbol"/>
      </w:rPr>
    </w:lvl>
    <w:lvl w:ilvl="7" w:tplc="6D70CF30">
      <w:start w:val="1"/>
      <w:numFmt w:val="bullet"/>
      <w:lvlText w:val="o"/>
      <w:lvlJc w:val="left"/>
      <w:pPr>
        <w:tabs>
          <w:tab w:val="num" w:pos="5760"/>
        </w:tabs>
        <w:ind w:left="5760" w:hanging="360"/>
      </w:pPr>
      <w:rPr>
        <w:rFonts w:ascii="Courier New" w:hAnsi="Courier New"/>
      </w:rPr>
    </w:lvl>
    <w:lvl w:ilvl="8" w:tplc="E1B68452">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A1E"/>
    <w:rsid w:val="002F1CE6"/>
    <w:rsid w:val="00B9780D"/>
    <w:rsid w:val="00FC6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48D49"/>
  <w15:docId w15:val="{707CF622-60D6-4034-AD82-35E4A6C99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paragraph" w:customStyle="1" w:styleId="rvps8">
    <w:name w:val="rvps8"/>
    <w:basedOn w:val="a"/>
    <w:pPr>
      <w:jc w:val="both"/>
    </w:pPr>
  </w:style>
  <w:style w:type="paragraph" w:customStyle="1" w:styleId="rvps7">
    <w:name w:val="rvps7"/>
    <w:basedOn w:val="a"/>
    <w:pPr>
      <w:jc w:val="center"/>
    </w:pPr>
  </w:style>
  <w:style w:type="paragraph" w:customStyle="1" w:styleId="rvps17">
    <w:name w:val="rvps17"/>
    <w:basedOn w:val="a"/>
    <w:pPr>
      <w:spacing w:line="360" w:lineRule="atLeast"/>
      <w:jc w:val="center"/>
    </w:p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character" w:customStyle="1" w:styleId="spanrvts64">
    <w:name w:val="span_rvts64"/>
    <w:basedOn w:val="a0"/>
    <w:rPr>
      <w:rFonts w:ascii="Times New Roman" w:eastAsia="Times New Roman" w:hAnsi="Times New Roman" w:cs="Times New Roman"/>
      <w:b/>
      <w:bCs/>
      <w:i w:val="0"/>
      <w:iCs w:val="0"/>
      <w:sz w:val="36"/>
      <w:szCs w:val="36"/>
    </w:rPr>
  </w:style>
  <w:style w:type="character" w:customStyle="1" w:styleId="spanrvts9">
    <w:name w:val="span_rvts9"/>
    <w:basedOn w:val="a0"/>
    <w:rPr>
      <w:rFonts w:ascii="Times New Roman" w:eastAsia="Times New Roman" w:hAnsi="Times New Roman" w:cs="Times New Roman"/>
      <w:b/>
      <w:bCs/>
      <w:i w:val="0"/>
      <w:iCs w:val="0"/>
      <w:sz w:val="24"/>
      <w:szCs w:val="24"/>
    </w:rPr>
  </w:style>
  <w:style w:type="table" w:customStyle="1" w:styleId="articletable">
    <w:name w:val="article_table"/>
    <w:basedOn w:val="a1"/>
    <w:tblPr/>
  </w:style>
  <w:style w:type="paragraph" w:customStyle="1" w:styleId="rvps6">
    <w:name w:val="rvps6"/>
    <w:basedOn w:val="a"/>
    <w:pPr>
      <w:jc w:val="center"/>
    </w:pPr>
  </w:style>
  <w:style w:type="paragraph" w:customStyle="1" w:styleId="rvps18">
    <w:name w:val="rvps18"/>
    <w:basedOn w:val="a"/>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paragraph" w:customStyle="1" w:styleId="rvps2">
    <w:name w:val="rvps2"/>
    <w:basedOn w:val="a"/>
    <w:pPr>
      <w:ind w:firstLine="450"/>
      <w:jc w:val="both"/>
    </w:pPr>
  </w:style>
  <w:style w:type="character" w:customStyle="1" w:styleId="spanrvts46">
    <w:name w:val="span_rvts46"/>
    <w:basedOn w:val="a0"/>
    <w:rPr>
      <w:rFonts w:ascii="Times New Roman" w:eastAsia="Times New Roman" w:hAnsi="Times New Roman" w:cs="Times New Roman"/>
      <w:b w:val="0"/>
      <w:bCs w:val="0"/>
      <w:i/>
      <w:iCs/>
      <w:sz w:val="24"/>
      <w:szCs w:val="24"/>
    </w:rPr>
  </w:style>
  <w:style w:type="character" w:customStyle="1" w:styleId="arvts104">
    <w:name w:val="a_rvts104"/>
    <w:basedOn w:val="a0"/>
    <w:rPr>
      <w:rFonts w:ascii="Times New Roman" w:eastAsia="Times New Roman" w:hAnsi="Times New Roman" w:cs="Times New Roman"/>
      <w:b w:val="0"/>
      <w:bCs w:val="0"/>
      <w:i/>
      <w:iCs/>
      <w:color w:val="006600"/>
      <w:sz w:val="24"/>
      <w:szCs w:val="24"/>
    </w:rPr>
  </w:style>
  <w:style w:type="character" w:customStyle="1" w:styleId="arvts100">
    <w:name w:val="a_rvts100"/>
    <w:basedOn w:val="a0"/>
    <w:rPr>
      <w:rFonts w:ascii="Times New Roman" w:eastAsia="Times New Roman" w:hAnsi="Times New Roman" w:cs="Times New Roman"/>
      <w:b w:val="0"/>
      <w:bCs w:val="0"/>
      <w:i/>
      <w:iCs/>
      <w:color w:val="000099"/>
      <w:sz w:val="24"/>
      <w:szCs w:val="24"/>
    </w:rPr>
  </w:style>
  <w:style w:type="character" w:customStyle="1" w:styleId="spanrvts52">
    <w:name w:val="span_rvts52"/>
    <w:basedOn w:val="a0"/>
    <w:rPr>
      <w:rFonts w:ascii="Times New Roman" w:eastAsia="Times New Roman" w:hAnsi="Times New Roman" w:cs="Times New Roman"/>
      <w:b/>
      <w:bCs/>
      <w:i w:val="0"/>
      <w:iCs w:val="0"/>
      <w:spacing w:val="30"/>
      <w:sz w:val="24"/>
      <w:szCs w:val="24"/>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paragraph" w:customStyle="1" w:styleId="rvps4">
    <w:name w:val="rvps4"/>
    <w:basedOn w:val="a"/>
    <w:pPr>
      <w:jc w:val="center"/>
    </w:p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5">
    <w:name w:val="rvps15"/>
    <w:basedOn w:val="a"/>
    <w:pPr>
      <w:jc w:val="right"/>
    </w:pPr>
  </w:style>
  <w:style w:type="paragraph" w:customStyle="1" w:styleId="break">
    <w:name w:val="break"/>
    <w:basedOn w:val="a"/>
    <w:pPr>
      <w:pageBreakBefore/>
    </w:pPr>
  </w:style>
  <w:style w:type="paragraph" w:customStyle="1" w:styleId="rvps14">
    <w:name w:val="rvps14"/>
    <w:basedOn w:val="a"/>
  </w:style>
  <w:style w:type="paragraph" w:customStyle="1" w:styleId="rvps12">
    <w:name w:val="rvps12"/>
    <w:basedOn w:val="a"/>
    <w:pPr>
      <w:jc w:val="center"/>
    </w:pPr>
  </w:style>
  <w:style w:type="character" w:customStyle="1" w:styleId="arvts101">
    <w:name w:val="a_rvts101"/>
    <w:basedOn w:val="a0"/>
    <w:rPr>
      <w:rFonts w:ascii="Times New Roman" w:eastAsia="Times New Roman" w:hAnsi="Times New Roman" w:cs="Times New Roman"/>
      <w:b/>
      <w:bCs/>
      <w:i w:val="0"/>
      <w:iCs w:val="0"/>
      <w:color w:val="000099"/>
      <w:sz w:val="24"/>
      <w:szCs w:val="24"/>
    </w:rPr>
  </w:style>
  <w:style w:type="character" w:customStyle="1" w:styleId="arvts117">
    <w:name w:val="a_rvts117"/>
    <w:basedOn w:val="a0"/>
    <w:rPr>
      <w:rFonts w:ascii="Times New Roman" w:eastAsia="Times New Roman" w:hAnsi="Times New Roman" w:cs="Times New Roman"/>
      <w:b/>
      <w:bCs/>
      <w:i w:val="0"/>
      <w:iCs w:val="0"/>
      <w:color w:val="000099"/>
      <w:sz w:val="24"/>
      <w:szCs w:val="24"/>
      <w:vertAlign w:val="superscript"/>
    </w:rPr>
  </w:style>
  <w:style w:type="character" w:customStyle="1" w:styleId="arvts103">
    <w:name w:val="a_rvts103"/>
    <w:basedOn w:val="a0"/>
    <w:rPr>
      <w:rFonts w:ascii="Times New Roman" w:eastAsia="Times New Roman" w:hAnsi="Times New Roman" w:cs="Times New Roman"/>
      <w:b/>
      <w:bCs/>
      <w:i w:val="0"/>
      <w:iCs w:val="0"/>
      <w:color w:val="C00909"/>
      <w:sz w:val="28"/>
      <w:szCs w:val="28"/>
    </w:rPr>
  </w:style>
  <w:style w:type="character" w:customStyle="1" w:styleId="spanrvts15">
    <w:name w:val="span_rvts15"/>
    <w:basedOn w:val="a0"/>
    <w:rPr>
      <w:rFonts w:ascii="Times New Roman" w:eastAsia="Times New Roman" w:hAnsi="Times New Roman" w:cs="Times New Roman"/>
      <w:b/>
      <w:bCs/>
      <w:i w:val="0"/>
      <w:iCs w:val="0"/>
      <w:sz w:val="28"/>
      <w:szCs w:val="28"/>
    </w:rPr>
  </w:style>
  <w:style w:type="character" w:customStyle="1" w:styleId="spanrvts37">
    <w:name w:val="span_rvts37"/>
    <w:basedOn w:val="a0"/>
    <w:rPr>
      <w:rFonts w:ascii="Times New Roman" w:eastAsia="Times New Roman" w:hAnsi="Times New Roman" w:cs="Times New Roman"/>
      <w:b/>
      <w:bCs/>
      <w:i w:val="0"/>
      <w:iCs w:val="0"/>
      <w:sz w:val="24"/>
      <w:szCs w:val="24"/>
      <w:vertAlign w:val="superscript"/>
    </w:rPr>
  </w:style>
  <w:style w:type="paragraph" w:customStyle="1" w:styleId="stamp">
    <w:name w:val="stamp"/>
    <w:basedOn w:val="a"/>
  </w:style>
  <w:style w:type="paragraph" w:styleId="a3">
    <w:name w:val="Balloon Text"/>
    <w:basedOn w:val="a"/>
    <w:link w:val="a4"/>
    <w:uiPriority w:val="99"/>
    <w:semiHidden/>
    <w:unhideWhenUsed/>
    <w:rsid w:val="002F1CE6"/>
    <w:rPr>
      <w:rFonts w:ascii="Tahoma" w:hAnsi="Tahoma" w:cs="Tahoma"/>
      <w:sz w:val="16"/>
      <w:szCs w:val="16"/>
    </w:rPr>
  </w:style>
  <w:style w:type="character" w:customStyle="1" w:styleId="a4">
    <w:name w:val="Текст у виносці Знак"/>
    <w:basedOn w:val="a0"/>
    <w:link w:val="a3"/>
    <w:uiPriority w:val="99"/>
    <w:semiHidden/>
    <w:rsid w:val="002F1C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13022</Words>
  <Characters>7424</Characters>
  <Application>Microsoft Office Word</Application>
  <DocSecurity>0</DocSecurity>
  <Lines>61</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затвердження Порядку проведення спеціальної перевірки стосовно осіб, які претендують на зайняття посад, які передбачають зайняття ... | від 25.03.2015 № 171</vt:lpstr>
      <vt:lpstr>Про затвердження Порядку проведення спеціальної перевірки стосовно осіб, які претендують на зайняття посад, які передбачають зайняття ... | від 25.03.2015 № 171</vt:lpstr>
    </vt:vector>
  </TitlesOfParts>
  <Company/>
  <LinksUpToDate>false</LinksUpToDate>
  <CharactersWithSpaces>20406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Порядку проведення спеціальної перевірки стосовно осіб, які претендують на зайняття посад, які передбачають зайняття ... | від 25.03.2015 № 171</dc:title>
  <dc:creator>User</dc:creator>
  <cp:lastModifiedBy>ГЛОБА ОЛЕКСІЙ ВОЛОДИМИРОВИЧ</cp:lastModifiedBy>
  <cp:revision>2</cp:revision>
  <dcterms:created xsi:type="dcterms:W3CDTF">2025-10-08T10:46:00Z</dcterms:created>
  <dcterms:modified xsi:type="dcterms:W3CDTF">2025-10-08T10:46:00Z</dcterms:modified>
</cp:coreProperties>
</file>