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9A" w:rsidRPr="009804EF" w:rsidRDefault="0016759A" w:rsidP="0016759A">
      <w:pPr>
        <w:pStyle w:val="a3"/>
        <w:spacing w:line="228" w:lineRule="auto"/>
        <w:ind w:right="-2"/>
        <w:jc w:val="right"/>
        <w:rPr>
          <w:b w:val="0"/>
          <w:color w:val="A6A6A6"/>
          <w:spacing w:val="-3"/>
          <w:szCs w:val="28"/>
        </w:rPr>
      </w:pPr>
      <w:r w:rsidRPr="009804EF">
        <w:rPr>
          <w:b w:val="0"/>
          <w:color w:val="A6A6A6"/>
          <w:spacing w:val="-3"/>
          <w:szCs w:val="28"/>
        </w:rPr>
        <w:t xml:space="preserve">П Р О Є К Т </w:t>
      </w:r>
    </w:p>
    <w:p w:rsidR="0016759A" w:rsidRPr="009804EF" w:rsidRDefault="0016759A" w:rsidP="0016759A">
      <w:pPr>
        <w:pStyle w:val="a3"/>
        <w:spacing w:line="230" w:lineRule="auto"/>
        <w:ind w:right="-2"/>
        <w:rPr>
          <w:spacing w:val="-3"/>
          <w:szCs w:val="28"/>
        </w:rPr>
      </w:pPr>
      <w:r w:rsidRPr="009804EF">
        <w:rPr>
          <w:spacing w:val="-3"/>
          <w:szCs w:val="28"/>
        </w:rPr>
        <w:t>ПОЯСНЮВАЛЬНА ЗАПИСКА</w:t>
      </w:r>
    </w:p>
    <w:p w:rsidR="0016759A" w:rsidRPr="009804EF" w:rsidRDefault="0016759A" w:rsidP="0016759A">
      <w:pPr>
        <w:pStyle w:val="2"/>
        <w:spacing w:before="0" w:after="0" w:line="230" w:lineRule="auto"/>
        <w:jc w:val="center"/>
        <w:rPr>
          <w:rFonts w:ascii="Times New Roman" w:hAnsi="Times New Roman" w:cs="Times New Roman"/>
          <w:bCs w:val="0"/>
          <w:i w:val="0"/>
          <w:iCs w:val="0"/>
          <w:spacing w:val="-3"/>
        </w:rPr>
      </w:pPr>
      <w:r w:rsidRPr="009804EF">
        <w:rPr>
          <w:rFonts w:ascii="Times New Roman" w:hAnsi="Times New Roman" w:cs="Times New Roman"/>
          <w:bCs w:val="0"/>
          <w:i w:val="0"/>
          <w:iCs w:val="0"/>
          <w:spacing w:val="-3"/>
        </w:rPr>
        <w:t xml:space="preserve">до проєкту наказу Міністерства фінансів України </w:t>
      </w:r>
    </w:p>
    <w:p w:rsidR="003E4A81" w:rsidRPr="009804EF" w:rsidRDefault="003E4A81" w:rsidP="003E4A81">
      <w:pPr>
        <w:jc w:val="center"/>
        <w:rPr>
          <w:szCs w:val="28"/>
        </w:rPr>
      </w:pPr>
      <w:r w:rsidRPr="009804EF">
        <w:rPr>
          <w:b/>
          <w:szCs w:val="28"/>
        </w:rPr>
        <w:t>«Про затвердження Порядку розстрочення (відстрочення) грошових зобов’язань (податкового боргу) платників податків»</w:t>
      </w:r>
    </w:p>
    <w:p w:rsidR="0016759A" w:rsidRPr="009804EF" w:rsidRDefault="0016759A" w:rsidP="0016759A">
      <w:pPr>
        <w:spacing w:line="230" w:lineRule="auto"/>
        <w:rPr>
          <w:spacing w:val="-3"/>
          <w:szCs w:val="28"/>
        </w:rPr>
      </w:pPr>
    </w:p>
    <w:p w:rsidR="0016759A" w:rsidRPr="009804EF" w:rsidRDefault="0016759A" w:rsidP="0016759A">
      <w:pPr>
        <w:spacing w:line="230" w:lineRule="auto"/>
        <w:ind w:firstLine="567"/>
        <w:jc w:val="both"/>
        <w:rPr>
          <w:b/>
          <w:spacing w:val="-3"/>
          <w:szCs w:val="28"/>
        </w:rPr>
      </w:pPr>
      <w:r w:rsidRPr="009804EF">
        <w:rPr>
          <w:b/>
          <w:spacing w:val="-3"/>
          <w:szCs w:val="28"/>
        </w:rPr>
        <w:t xml:space="preserve">1. </w:t>
      </w:r>
      <w:r w:rsidR="00B33AD1" w:rsidRPr="009804EF">
        <w:rPr>
          <w:b/>
          <w:spacing w:val="-3"/>
          <w:szCs w:val="28"/>
        </w:rPr>
        <w:t>Мета</w:t>
      </w:r>
    </w:p>
    <w:p w:rsidR="0016759A" w:rsidRPr="009804EF" w:rsidRDefault="0016759A" w:rsidP="0016759A">
      <w:pPr>
        <w:spacing w:line="230" w:lineRule="auto"/>
        <w:ind w:firstLine="567"/>
        <w:jc w:val="both"/>
        <w:rPr>
          <w:szCs w:val="28"/>
        </w:rPr>
      </w:pPr>
      <w:r w:rsidRPr="009804EF">
        <w:rPr>
          <w:spacing w:val="-3"/>
          <w:szCs w:val="28"/>
        </w:rPr>
        <w:t xml:space="preserve">Метою прийняття акта є нормативне </w:t>
      </w:r>
      <w:r w:rsidR="00DC597F" w:rsidRPr="009804EF">
        <w:rPr>
          <w:spacing w:val="-3"/>
          <w:szCs w:val="28"/>
        </w:rPr>
        <w:t>врегулювання процедури</w:t>
      </w:r>
      <w:r w:rsidR="0046629E" w:rsidRPr="009804EF">
        <w:rPr>
          <w:szCs w:val="28"/>
        </w:rPr>
        <w:t xml:space="preserve"> розстрочення (відстрочення) грошових зобов’язань (податкового боргу) платників податків</w:t>
      </w:r>
      <w:r w:rsidRPr="009804EF">
        <w:rPr>
          <w:szCs w:val="28"/>
        </w:rPr>
        <w:t xml:space="preserve">, </w:t>
      </w:r>
      <w:r w:rsidR="00B8484B" w:rsidRPr="009804EF">
        <w:rPr>
          <w:szCs w:val="28"/>
        </w:rPr>
        <w:t xml:space="preserve">що </w:t>
      </w:r>
      <w:r w:rsidRPr="009804EF">
        <w:rPr>
          <w:szCs w:val="28"/>
        </w:rPr>
        <w:t>відповідає положенням Податкового кодексу України (далі –</w:t>
      </w:r>
      <w:r w:rsidR="00836347" w:rsidRPr="009804EF">
        <w:rPr>
          <w:szCs w:val="28"/>
        </w:rPr>
        <w:t xml:space="preserve"> К</w:t>
      </w:r>
      <w:r w:rsidRPr="009804EF">
        <w:rPr>
          <w:szCs w:val="28"/>
        </w:rPr>
        <w:t>одекс), та його затвердження уповноваженим на формування податкової політики органом</w:t>
      </w:r>
      <w:r w:rsidR="00150714" w:rsidRPr="009804EF">
        <w:rPr>
          <w:szCs w:val="28"/>
        </w:rPr>
        <w:t xml:space="preserve"> – </w:t>
      </w:r>
      <w:r w:rsidRPr="009804EF">
        <w:rPr>
          <w:szCs w:val="28"/>
        </w:rPr>
        <w:t>Міністерством фінансів України.</w:t>
      </w:r>
    </w:p>
    <w:p w:rsidR="00B33AD1" w:rsidRPr="009804EF" w:rsidRDefault="00B33AD1" w:rsidP="0016759A">
      <w:pPr>
        <w:pStyle w:val="3"/>
        <w:spacing w:before="0" w:after="0" w:line="23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16759A" w:rsidRPr="009804EF" w:rsidRDefault="0016759A" w:rsidP="0016759A">
      <w:pPr>
        <w:pStyle w:val="3"/>
        <w:spacing w:before="0" w:after="0" w:line="23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804EF">
        <w:rPr>
          <w:rFonts w:ascii="Times New Roman" w:hAnsi="Times New Roman" w:cs="Times New Roman"/>
          <w:spacing w:val="-3"/>
          <w:sz w:val="28"/>
          <w:szCs w:val="28"/>
        </w:rPr>
        <w:t xml:space="preserve">2. </w:t>
      </w:r>
      <w:r w:rsidR="00B33AD1" w:rsidRPr="009804EF">
        <w:rPr>
          <w:rFonts w:ascii="Times New Roman" w:hAnsi="Times New Roman" w:cs="Times New Roman"/>
          <w:spacing w:val="-3"/>
          <w:sz w:val="28"/>
          <w:szCs w:val="28"/>
        </w:rPr>
        <w:t>Обґрунтування необхідності прийняття акта</w:t>
      </w:r>
    </w:p>
    <w:p w:rsidR="0016759A" w:rsidRPr="009804EF" w:rsidRDefault="0016759A" w:rsidP="0016759A">
      <w:pPr>
        <w:spacing w:line="230" w:lineRule="auto"/>
        <w:ind w:firstLine="567"/>
        <w:jc w:val="both"/>
        <w:rPr>
          <w:szCs w:val="28"/>
        </w:rPr>
      </w:pPr>
      <w:r w:rsidRPr="009804EF">
        <w:rPr>
          <w:szCs w:val="28"/>
        </w:rPr>
        <w:t xml:space="preserve">Загальні засади </w:t>
      </w:r>
      <w:r w:rsidR="0046629E" w:rsidRPr="009804EF">
        <w:rPr>
          <w:szCs w:val="28"/>
        </w:rPr>
        <w:t>розстрочення (відстрочення) грошових зобов’язань (податкового боргу) платників податків</w:t>
      </w:r>
      <w:r w:rsidRPr="009804EF">
        <w:rPr>
          <w:szCs w:val="28"/>
        </w:rPr>
        <w:t xml:space="preserve"> встановлено статтею 10</w:t>
      </w:r>
      <w:r w:rsidR="0046629E" w:rsidRPr="009804EF">
        <w:rPr>
          <w:szCs w:val="28"/>
        </w:rPr>
        <w:t>0</w:t>
      </w:r>
      <w:r w:rsidRPr="009804EF">
        <w:rPr>
          <w:szCs w:val="28"/>
        </w:rPr>
        <w:t xml:space="preserve"> </w:t>
      </w:r>
      <w:r w:rsidR="00665B4E" w:rsidRPr="009804EF">
        <w:rPr>
          <w:szCs w:val="28"/>
        </w:rPr>
        <w:t>К</w:t>
      </w:r>
      <w:r w:rsidRPr="009804EF">
        <w:rPr>
          <w:szCs w:val="28"/>
        </w:rPr>
        <w:t>одексу</w:t>
      </w:r>
      <w:r w:rsidR="007046EC" w:rsidRPr="009804EF">
        <w:rPr>
          <w:szCs w:val="28"/>
        </w:rPr>
        <w:t xml:space="preserve">. Також </w:t>
      </w:r>
      <w:r w:rsidR="00665B4E" w:rsidRPr="009804EF">
        <w:rPr>
          <w:szCs w:val="28"/>
        </w:rPr>
        <w:t>К</w:t>
      </w:r>
      <w:r w:rsidR="008D0C4C" w:rsidRPr="009804EF">
        <w:rPr>
          <w:szCs w:val="28"/>
        </w:rPr>
        <w:t xml:space="preserve">одексом </w:t>
      </w:r>
      <w:r w:rsidR="007046EC" w:rsidRPr="009804EF">
        <w:rPr>
          <w:szCs w:val="28"/>
        </w:rPr>
        <w:t xml:space="preserve">передбачено, що </w:t>
      </w:r>
      <w:r w:rsidRPr="009804EF">
        <w:rPr>
          <w:szCs w:val="28"/>
        </w:rPr>
        <w:t xml:space="preserve">контролюючі органи виконують функцію щодо </w:t>
      </w:r>
      <w:r w:rsidR="0046629E" w:rsidRPr="009804EF">
        <w:rPr>
          <w:color w:val="000000"/>
          <w:shd w:val="clear" w:color="auto" w:fill="FFFFFF"/>
        </w:rPr>
        <w:t>відстрочення, розстрочення грошових зобов’язань та/або податкового боргу</w:t>
      </w:r>
      <w:r w:rsidR="0046629E" w:rsidRPr="009804EF">
        <w:rPr>
          <w:szCs w:val="28"/>
        </w:rPr>
        <w:t xml:space="preserve"> </w:t>
      </w:r>
      <w:r w:rsidRPr="009804EF">
        <w:rPr>
          <w:szCs w:val="28"/>
        </w:rPr>
        <w:t>(підпункт 19</w:t>
      </w:r>
      <w:r w:rsidRPr="009804EF">
        <w:rPr>
          <w:szCs w:val="28"/>
          <w:vertAlign w:val="superscript"/>
        </w:rPr>
        <w:t>1</w:t>
      </w:r>
      <w:r w:rsidRPr="009804EF">
        <w:rPr>
          <w:szCs w:val="28"/>
        </w:rPr>
        <w:t>.1.24 пункту 19</w:t>
      </w:r>
      <w:r w:rsidRPr="009804EF">
        <w:rPr>
          <w:szCs w:val="28"/>
          <w:vertAlign w:val="superscript"/>
        </w:rPr>
        <w:t>1</w:t>
      </w:r>
      <w:r w:rsidRPr="009804EF">
        <w:rPr>
          <w:szCs w:val="28"/>
        </w:rPr>
        <w:t>.1 статті 19</w:t>
      </w:r>
      <w:r w:rsidRPr="009804EF">
        <w:rPr>
          <w:szCs w:val="28"/>
          <w:vertAlign w:val="superscript"/>
        </w:rPr>
        <w:t>1</w:t>
      </w:r>
      <w:r w:rsidRPr="009804EF">
        <w:rPr>
          <w:szCs w:val="28"/>
        </w:rPr>
        <w:t xml:space="preserve">) та мають право приймати рішення </w:t>
      </w:r>
      <w:r w:rsidRPr="009804EF">
        <w:rPr>
          <w:color w:val="000000"/>
          <w:shd w:val="clear" w:color="auto" w:fill="FFFFFF"/>
        </w:rPr>
        <w:t xml:space="preserve">про </w:t>
      </w:r>
      <w:r w:rsidR="0046629E" w:rsidRPr="009804EF">
        <w:rPr>
          <w:color w:val="000000"/>
          <w:shd w:val="clear" w:color="auto" w:fill="FFFFFF"/>
        </w:rPr>
        <w:t>розстрочення та відстрочення грошових зобов’язань або податкового боргу</w:t>
      </w:r>
      <w:r w:rsidRPr="009804EF">
        <w:rPr>
          <w:color w:val="000000"/>
          <w:shd w:val="clear" w:color="auto" w:fill="FFFFFF"/>
        </w:rPr>
        <w:t xml:space="preserve"> </w:t>
      </w:r>
      <w:r w:rsidRPr="009804EF">
        <w:rPr>
          <w:szCs w:val="28"/>
        </w:rPr>
        <w:t xml:space="preserve">(підпункт </w:t>
      </w:r>
      <w:r w:rsidRPr="009804EF">
        <w:rPr>
          <w:color w:val="000000"/>
          <w:shd w:val="clear" w:color="auto" w:fill="FFFFFF"/>
        </w:rPr>
        <w:t>20.1.29 пункту 20.1 статті 20)</w:t>
      </w:r>
      <w:r w:rsidRPr="009804EF">
        <w:rPr>
          <w:szCs w:val="28"/>
        </w:rPr>
        <w:t>.</w:t>
      </w:r>
    </w:p>
    <w:p w:rsidR="0016759A" w:rsidRPr="009804EF" w:rsidRDefault="0016759A" w:rsidP="0016759A">
      <w:pPr>
        <w:ind w:firstLine="567"/>
        <w:jc w:val="both"/>
        <w:rPr>
          <w:szCs w:val="28"/>
        </w:rPr>
      </w:pPr>
      <w:r w:rsidRPr="009804EF">
        <w:rPr>
          <w:szCs w:val="28"/>
        </w:rPr>
        <w:t>Згідно з пунктом 10</w:t>
      </w:r>
      <w:r w:rsidR="00EB0BA0" w:rsidRPr="009804EF">
        <w:rPr>
          <w:szCs w:val="28"/>
        </w:rPr>
        <w:t>0</w:t>
      </w:r>
      <w:r w:rsidRPr="009804EF">
        <w:rPr>
          <w:szCs w:val="28"/>
        </w:rPr>
        <w:t>.</w:t>
      </w:r>
      <w:r w:rsidR="00EB0BA0" w:rsidRPr="009804EF">
        <w:rPr>
          <w:szCs w:val="28"/>
        </w:rPr>
        <w:t>13</w:t>
      </w:r>
      <w:r w:rsidRPr="009804EF">
        <w:rPr>
          <w:szCs w:val="28"/>
        </w:rPr>
        <w:t xml:space="preserve"> статті 10</w:t>
      </w:r>
      <w:r w:rsidR="00EB0BA0" w:rsidRPr="009804EF">
        <w:rPr>
          <w:szCs w:val="28"/>
        </w:rPr>
        <w:t>0</w:t>
      </w:r>
      <w:r w:rsidRPr="009804EF">
        <w:rPr>
          <w:szCs w:val="28"/>
        </w:rPr>
        <w:t xml:space="preserve"> </w:t>
      </w:r>
      <w:r w:rsidR="00665B4E" w:rsidRPr="009804EF">
        <w:rPr>
          <w:szCs w:val="28"/>
        </w:rPr>
        <w:t>К</w:t>
      </w:r>
      <w:r w:rsidRPr="009804EF">
        <w:rPr>
          <w:szCs w:val="28"/>
        </w:rPr>
        <w:t xml:space="preserve">одексу порядок </w:t>
      </w:r>
      <w:r w:rsidR="00EB0BA0" w:rsidRPr="009804EF">
        <w:rPr>
          <w:szCs w:val="28"/>
        </w:rPr>
        <w:t>розстрочення</w:t>
      </w:r>
      <w:r w:rsidR="00150714" w:rsidRPr="009804EF">
        <w:rPr>
          <w:szCs w:val="28"/>
        </w:rPr>
        <w:t xml:space="preserve"> та відстрочення грошових зобов’</w:t>
      </w:r>
      <w:r w:rsidR="00EB0BA0" w:rsidRPr="009804EF">
        <w:rPr>
          <w:szCs w:val="28"/>
        </w:rPr>
        <w:t xml:space="preserve">язань або податкового боргу платника податків </w:t>
      </w:r>
      <w:r w:rsidRPr="009804EF">
        <w:rPr>
          <w:szCs w:val="28"/>
        </w:rPr>
        <w:t xml:space="preserve">встановлюється </w:t>
      </w:r>
      <w:r w:rsidRPr="009804EF">
        <w:rPr>
          <w:color w:val="000000"/>
          <w:shd w:val="clear" w:color="auto" w:fill="FFFFFF"/>
        </w:rPr>
        <w:t xml:space="preserve">центральним органом виконавчої влади, що забезпечує формування та реалізує державну фінансову політику, </w:t>
      </w:r>
      <w:r w:rsidR="00150714" w:rsidRPr="009804EF">
        <w:rPr>
          <w:color w:val="000000"/>
          <w:shd w:val="clear" w:color="auto" w:fill="FFFFFF"/>
        </w:rPr>
        <w:t>–</w:t>
      </w:r>
      <w:r w:rsidRPr="009804EF">
        <w:rPr>
          <w:szCs w:val="28"/>
        </w:rPr>
        <w:t xml:space="preserve"> Міністерством фінансів України.</w:t>
      </w:r>
    </w:p>
    <w:p w:rsidR="0016759A" w:rsidRPr="009804EF" w:rsidRDefault="0016759A" w:rsidP="0016759A">
      <w:pPr>
        <w:ind w:firstLine="567"/>
        <w:jc w:val="both"/>
        <w:rPr>
          <w:szCs w:val="28"/>
        </w:rPr>
      </w:pPr>
      <w:r w:rsidRPr="009804EF">
        <w:rPr>
          <w:szCs w:val="28"/>
        </w:rPr>
        <w:t xml:space="preserve">Порядок </w:t>
      </w:r>
      <w:r w:rsidR="00EB0BA0" w:rsidRPr="009804EF">
        <w:rPr>
          <w:szCs w:val="28"/>
        </w:rPr>
        <w:t>розстрочення (відстрочення) грошових зобов’язань (податкового боргу) платників податків</w:t>
      </w:r>
      <w:r w:rsidRPr="009804EF">
        <w:rPr>
          <w:szCs w:val="28"/>
        </w:rPr>
        <w:t xml:space="preserve"> затверджено наказом Міністерства доходів і зборів України від 10 жовтня 2013 року № 57</w:t>
      </w:r>
      <w:r w:rsidR="00EB0BA0" w:rsidRPr="009804EF">
        <w:rPr>
          <w:szCs w:val="28"/>
        </w:rPr>
        <w:t>4</w:t>
      </w:r>
      <w:r w:rsidRPr="009804EF">
        <w:rPr>
          <w:szCs w:val="28"/>
        </w:rPr>
        <w:t xml:space="preserve">, який зареєстровано у Міністерстві юстиції України 31 жовтня 2013 року за № </w:t>
      </w:r>
      <w:r w:rsidR="00EB0BA0" w:rsidRPr="009804EF">
        <w:rPr>
          <w:szCs w:val="28"/>
        </w:rPr>
        <w:t>1853/24385</w:t>
      </w:r>
      <w:r w:rsidRPr="009804EF">
        <w:rPr>
          <w:szCs w:val="28"/>
        </w:rPr>
        <w:t>.</w:t>
      </w:r>
    </w:p>
    <w:p w:rsidR="0016759A" w:rsidRPr="009804EF" w:rsidRDefault="0016759A" w:rsidP="0016759A">
      <w:pPr>
        <w:spacing w:line="230" w:lineRule="auto"/>
        <w:ind w:firstLine="567"/>
        <w:jc w:val="both"/>
        <w:rPr>
          <w:szCs w:val="28"/>
        </w:rPr>
      </w:pPr>
      <w:r w:rsidRPr="009804EF">
        <w:rPr>
          <w:szCs w:val="28"/>
        </w:rPr>
        <w:t xml:space="preserve">Необхідність розробки проєкту наказу Міністерства фінансів України «Про затвердження Порядку </w:t>
      </w:r>
      <w:r w:rsidR="0025785F" w:rsidRPr="009804EF">
        <w:rPr>
          <w:szCs w:val="28"/>
        </w:rPr>
        <w:t>розстрочення (відстрочення) грошових зобов’язань (податкового боргу) платників податків</w:t>
      </w:r>
      <w:r w:rsidRPr="009804EF">
        <w:rPr>
          <w:szCs w:val="28"/>
        </w:rPr>
        <w:t xml:space="preserve">» (далі – проєкт наказу) обумовлена </w:t>
      </w:r>
      <w:r w:rsidR="00DC597F" w:rsidRPr="009804EF">
        <w:rPr>
          <w:szCs w:val="28"/>
        </w:rPr>
        <w:t xml:space="preserve">необхідністю приведення нормативно-правових актів у відповідність </w:t>
      </w:r>
      <w:r w:rsidR="00B8484B" w:rsidRPr="009804EF">
        <w:rPr>
          <w:szCs w:val="28"/>
        </w:rPr>
        <w:t>до з</w:t>
      </w:r>
      <w:r w:rsidRPr="009804EF">
        <w:rPr>
          <w:szCs w:val="28"/>
        </w:rPr>
        <w:t>акон</w:t>
      </w:r>
      <w:r w:rsidR="00B8484B" w:rsidRPr="009804EF">
        <w:rPr>
          <w:szCs w:val="28"/>
        </w:rPr>
        <w:t>ів</w:t>
      </w:r>
      <w:r w:rsidRPr="009804EF">
        <w:rPr>
          <w:szCs w:val="28"/>
        </w:rPr>
        <w:t xml:space="preserve"> України від 21 грудня 2016 року № 1797-VІІІ «Про внесення змін до Податкового кодексу України щодо покращення інвестиційного клімату в Україні», </w:t>
      </w:r>
      <w:r w:rsidR="0095252E" w:rsidRPr="009804EF">
        <w:rPr>
          <w:szCs w:val="28"/>
        </w:rPr>
        <w:t>від 16 січня 2020 року № 466-ІХ «Про внесення змін до Податкового кодексу України щодо вдосконалення адміністрування податків, усунення технічних та логічних неузгодженостей у податковому законодавстві»</w:t>
      </w:r>
      <w:r w:rsidRPr="009804EF">
        <w:rPr>
          <w:szCs w:val="28"/>
        </w:rPr>
        <w:t>.</w:t>
      </w:r>
    </w:p>
    <w:p w:rsidR="009A402D" w:rsidRPr="009804EF" w:rsidRDefault="0016759A" w:rsidP="009A402D">
      <w:pPr>
        <w:spacing w:line="230" w:lineRule="auto"/>
        <w:ind w:firstLine="567"/>
        <w:jc w:val="both"/>
        <w:rPr>
          <w:color w:val="000000"/>
          <w:shd w:val="clear" w:color="auto" w:fill="FFFFFF"/>
        </w:rPr>
      </w:pPr>
      <w:r w:rsidRPr="009804EF">
        <w:rPr>
          <w:szCs w:val="28"/>
        </w:rPr>
        <w:t>Проєкт наказу підготовлен</w:t>
      </w:r>
      <w:r w:rsidR="00665B4E" w:rsidRPr="009804EF">
        <w:rPr>
          <w:szCs w:val="28"/>
        </w:rPr>
        <w:t>о</w:t>
      </w:r>
      <w:r w:rsidRPr="009804EF">
        <w:rPr>
          <w:szCs w:val="28"/>
        </w:rPr>
        <w:t xml:space="preserve"> </w:t>
      </w:r>
      <w:r w:rsidR="009A402D" w:rsidRPr="009804EF">
        <w:rPr>
          <w:color w:val="000000"/>
          <w:shd w:val="clear" w:color="auto" w:fill="FFFFFF"/>
        </w:rPr>
        <w:t xml:space="preserve">відповідно до підпунктів 19 та 20 пункту 4 </w:t>
      </w:r>
      <w:r w:rsidRPr="009804EF">
        <w:rPr>
          <w:szCs w:val="28"/>
        </w:rPr>
        <w:t xml:space="preserve">Положення про Державну податкову службу України, затвердженого постановою Кабінету Міністрів України від 06 березня 2019 року № 227, </w:t>
      </w:r>
      <w:r w:rsidR="009A402D" w:rsidRPr="009804EF">
        <w:rPr>
          <w:szCs w:val="28"/>
        </w:rPr>
        <w:t>згідно з якими ДПС</w:t>
      </w:r>
      <w:r w:rsidR="009A402D" w:rsidRPr="009804EF">
        <w:rPr>
          <w:color w:val="000000"/>
          <w:shd w:val="clear" w:color="auto" w:fill="FFFFFF"/>
        </w:rPr>
        <w:t xml:space="preserve"> відповідно до покладених на неї завдань </w:t>
      </w:r>
      <w:r w:rsidR="009A402D" w:rsidRPr="009804EF">
        <w:rPr>
          <w:szCs w:val="28"/>
        </w:rPr>
        <w:t xml:space="preserve">організовує роботу її територіальних органів та здійснює контроль за проведенням роботи з розстрочення, відстрочення та реструктуризації грошових зобов’язань та/або податкового боргу та приймає рішення про розстрочення, відстрочення грошових зобов’язань та/або податкового боргу, а також про перенесення </w:t>
      </w:r>
      <w:r w:rsidR="009A402D" w:rsidRPr="009804EF">
        <w:rPr>
          <w:szCs w:val="28"/>
        </w:rPr>
        <w:lastRenderedPageBreak/>
        <w:t>строків сплати розстрочених, відстрочених сум або їх частки, повідомляє Мінфіну про прийняті рішення та здійснює їх погодження з Мінфіном у випадках та порядку, визначених законодавством.</w:t>
      </w:r>
    </w:p>
    <w:p w:rsidR="0016759A" w:rsidRPr="009804EF" w:rsidRDefault="0016759A" w:rsidP="0016759A">
      <w:pPr>
        <w:spacing w:line="230" w:lineRule="auto"/>
        <w:ind w:firstLine="567"/>
        <w:jc w:val="both"/>
        <w:rPr>
          <w:spacing w:val="-3"/>
          <w:szCs w:val="28"/>
        </w:rPr>
      </w:pPr>
      <w:r w:rsidRPr="009804EF">
        <w:rPr>
          <w:szCs w:val="28"/>
        </w:rPr>
        <w:t xml:space="preserve">Також слід зазначити, що внаслідок проведення адміністративної реформи органів виконавчої влади, на які покладено виконання функціональних повноважень за податковим напрямом (органи доходів і зборів, органи державної фіскальної служби, </w:t>
      </w:r>
      <w:r w:rsidR="00665B4E" w:rsidRPr="009804EF">
        <w:rPr>
          <w:szCs w:val="28"/>
        </w:rPr>
        <w:t>контролюючі</w:t>
      </w:r>
      <w:r w:rsidRPr="009804EF">
        <w:rPr>
          <w:szCs w:val="28"/>
        </w:rPr>
        <w:t xml:space="preserve"> органи), відбувається трансформація назв таких органів, що у кінцевому результаті призвело до необхідності встановлення нормативного </w:t>
      </w:r>
      <w:r w:rsidRPr="009804EF">
        <w:rPr>
          <w:spacing w:val="-3"/>
          <w:szCs w:val="28"/>
        </w:rPr>
        <w:t xml:space="preserve">визначення органів </w:t>
      </w:r>
      <w:r w:rsidRPr="009804EF">
        <w:rPr>
          <w:color w:val="000000"/>
          <w:shd w:val="clear" w:color="auto" w:fill="FFFFFF"/>
        </w:rPr>
        <w:t>у вказаній сфері компетенції</w:t>
      </w:r>
      <w:r w:rsidRPr="009804EF">
        <w:rPr>
          <w:spacing w:val="-3"/>
          <w:szCs w:val="28"/>
        </w:rPr>
        <w:t xml:space="preserve"> як </w:t>
      </w:r>
      <w:r w:rsidR="00665B4E" w:rsidRPr="009804EF">
        <w:rPr>
          <w:spacing w:val="-3"/>
          <w:szCs w:val="28"/>
        </w:rPr>
        <w:t xml:space="preserve">податкових </w:t>
      </w:r>
      <w:r w:rsidRPr="009804EF">
        <w:rPr>
          <w:spacing w:val="-3"/>
          <w:szCs w:val="28"/>
        </w:rPr>
        <w:t>органів.</w:t>
      </w:r>
    </w:p>
    <w:p w:rsidR="0051521B" w:rsidRPr="009804EF" w:rsidRDefault="0051521B" w:rsidP="0016759A">
      <w:pPr>
        <w:spacing w:line="230" w:lineRule="auto"/>
        <w:ind w:firstLine="567"/>
        <w:jc w:val="both"/>
        <w:rPr>
          <w:spacing w:val="-3"/>
          <w:szCs w:val="28"/>
        </w:rPr>
      </w:pPr>
    </w:p>
    <w:p w:rsidR="0016759A" w:rsidRPr="009804EF" w:rsidRDefault="0016759A" w:rsidP="0016759A">
      <w:pPr>
        <w:tabs>
          <w:tab w:val="num" w:pos="0"/>
        </w:tabs>
        <w:spacing w:line="228" w:lineRule="auto"/>
        <w:ind w:firstLine="567"/>
        <w:jc w:val="both"/>
        <w:rPr>
          <w:b/>
          <w:spacing w:val="-3"/>
          <w:szCs w:val="28"/>
        </w:rPr>
      </w:pPr>
      <w:r w:rsidRPr="009804EF">
        <w:rPr>
          <w:b/>
          <w:spacing w:val="-3"/>
          <w:szCs w:val="28"/>
        </w:rPr>
        <w:t xml:space="preserve">3. </w:t>
      </w:r>
      <w:r w:rsidR="00B33AD1" w:rsidRPr="009804EF">
        <w:rPr>
          <w:b/>
          <w:spacing w:val="-3"/>
          <w:szCs w:val="28"/>
        </w:rPr>
        <w:t>Основні положення</w:t>
      </w:r>
      <w:r w:rsidRPr="009804EF">
        <w:rPr>
          <w:b/>
          <w:spacing w:val="-3"/>
          <w:szCs w:val="28"/>
        </w:rPr>
        <w:t xml:space="preserve"> проєкту акта</w:t>
      </w:r>
    </w:p>
    <w:p w:rsidR="001419EA" w:rsidRPr="009804EF" w:rsidRDefault="00A5464E" w:rsidP="001419EA">
      <w:pPr>
        <w:spacing w:line="228" w:lineRule="auto"/>
        <w:ind w:firstLine="567"/>
        <w:jc w:val="both"/>
        <w:rPr>
          <w:szCs w:val="28"/>
        </w:rPr>
      </w:pPr>
      <w:r w:rsidRPr="009804EF">
        <w:rPr>
          <w:spacing w:val="-4"/>
          <w:szCs w:val="28"/>
        </w:rPr>
        <w:t xml:space="preserve">Проєктом наказу запроваджується </w:t>
      </w:r>
      <w:r w:rsidR="00CF294B" w:rsidRPr="009804EF">
        <w:rPr>
          <w:spacing w:val="-4"/>
          <w:szCs w:val="28"/>
        </w:rPr>
        <w:t>порядок</w:t>
      </w:r>
      <w:r w:rsidRPr="009804EF">
        <w:rPr>
          <w:spacing w:val="-4"/>
          <w:szCs w:val="28"/>
        </w:rPr>
        <w:t xml:space="preserve"> розстрочення та відстрочення грошових зобов’язань або податкового боргу платника податків</w:t>
      </w:r>
      <w:r w:rsidR="00566012" w:rsidRPr="009804EF">
        <w:rPr>
          <w:spacing w:val="-4"/>
          <w:szCs w:val="28"/>
        </w:rPr>
        <w:t xml:space="preserve">, визначений </w:t>
      </w:r>
      <w:r w:rsidR="002E242A" w:rsidRPr="009804EF">
        <w:rPr>
          <w:spacing w:val="-4"/>
          <w:szCs w:val="28"/>
        </w:rPr>
        <w:t xml:space="preserve"> </w:t>
      </w:r>
      <w:r w:rsidRPr="009804EF">
        <w:rPr>
          <w:spacing w:val="-4"/>
          <w:szCs w:val="28"/>
        </w:rPr>
        <w:t>статт</w:t>
      </w:r>
      <w:r w:rsidR="00566012" w:rsidRPr="009804EF">
        <w:rPr>
          <w:spacing w:val="-4"/>
          <w:szCs w:val="28"/>
        </w:rPr>
        <w:t>ею</w:t>
      </w:r>
      <w:r w:rsidRPr="009804EF">
        <w:rPr>
          <w:spacing w:val="-4"/>
          <w:szCs w:val="28"/>
        </w:rPr>
        <w:t xml:space="preserve"> 100 </w:t>
      </w:r>
      <w:r w:rsidR="00665B4E" w:rsidRPr="009804EF">
        <w:rPr>
          <w:spacing w:val="-4"/>
          <w:szCs w:val="28"/>
        </w:rPr>
        <w:t>К</w:t>
      </w:r>
      <w:r w:rsidRPr="009804EF">
        <w:rPr>
          <w:spacing w:val="-4"/>
          <w:szCs w:val="28"/>
        </w:rPr>
        <w:t>одексу</w:t>
      </w:r>
      <w:r w:rsidR="001419EA" w:rsidRPr="009804EF">
        <w:rPr>
          <w:spacing w:val="-4"/>
          <w:szCs w:val="28"/>
        </w:rPr>
        <w:t xml:space="preserve">, який підлягає </w:t>
      </w:r>
      <w:r w:rsidR="001419EA" w:rsidRPr="009804EF">
        <w:rPr>
          <w:szCs w:val="28"/>
        </w:rPr>
        <w:t xml:space="preserve">затвердженню уповноваженим на те органом </w:t>
      </w:r>
      <w:r w:rsidR="00665B4E" w:rsidRPr="009804EF">
        <w:rPr>
          <w:szCs w:val="28"/>
        </w:rPr>
        <w:t>–</w:t>
      </w:r>
      <w:r w:rsidR="001419EA" w:rsidRPr="009804EF">
        <w:rPr>
          <w:szCs w:val="28"/>
        </w:rPr>
        <w:t xml:space="preserve"> Міністерством фінансів України.</w:t>
      </w:r>
    </w:p>
    <w:p w:rsidR="002E242A" w:rsidRPr="009804EF" w:rsidRDefault="00B35922" w:rsidP="0016759A">
      <w:pPr>
        <w:spacing w:line="228" w:lineRule="auto"/>
        <w:ind w:firstLine="567"/>
        <w:jc w:val="both"/>
      </w:pPr>
      <w:r w:rsidRPr="009804EF">
        <w:t>Зокрема</w:t>
      </w:r>
      <w:r w:rsidR="00845EDB" w:rsidRPr="009804EF">
        <w:t>,</w:t>
      </w:r>
      <w:r w:rsidRPr="009804EF">
        <w:t xml:space="preserve"> порядком визначаються</w:t>
      </w:r>
      <w:r w:rsidR="002E242A" w:rsidRPr="009804EF">
        <w:t>:</w:t>
      </w:r>
    </w:p>
    <w:p w:rsidR="002E242A" w:rsidRPr="009804EF" w:rsidRDefault="00B35922" w:rsidP="0016759A">
      <w:pPr>
        <w:spacing w:line="228" w:lineRule="auto"/>
        <w:ind w:firstLine="567"/>
        <w:jc w:val="both"/>
      </w:pPr>
      <w:r w:rsidRPr="009804EF">
        <w:t>підстави для надання розстрочення (відстрочення)</w:t>
      </w:r>
      <w:r w:rsidR="00845EDB" w:rsidRPr="009804EF">
        <w:t>;</w:t>
      </w:r>
    </w:p>
    <w:p w:rsidR="002E242A" w:rsidRPr="009804EF" w:rsidRDefault="00B35922" w:rsidP="0016759A">
      <w:pPr>
        <w:spacing w:line="228" w:lineRule="auto"/>
        <w:ind w:firstLine="567"/>
        <w:jc w:val="both"/>
      </w:pPr>
      <w:r w:rsidRPr="009804EF">
        <w:t xml:space="preserve">механізм ініціювання </w:t>
      </w:r>
      <w:r w:rsidR="00566012" w:rsidRPr="009804EF">
        <w:t xml:space="preserve">платником податків </w:t>
      </w:r>
      <w:r w:rsidRPr="009804EF">
        <w:t>надання розстрочення (відстрочення) шляхом подання платником податків</w:t>
      </w:r>
      <w:r w:rsidR="008F639B" w:rsidRPr="009804EF">
        <w:t xml:space="preserve"> відповідної </w:t>
      </w:r>
      <w:r w:rsidRPr="009804EF">
        <w:t>заяви</w:t>
      </w:r>
      <w:r w:rsidR="00845EDB" w:rsidRPr="009804EF">
        <w:t>;</w:t>
      </w:r>
      <w:r w:rsidRPr="009804EF">
        <w:t xml:space="preserve"> </w:t>
      </w:r>
    </w:p>
    <w:p w:rsidR="002E242A" w:rsidRPr="009804EF" w:rsidRDefault="00B35922" w:rsidP="0016759A">
      <w:pPr>
        <w:spacing w:line="228" w:lineRule="auto"/>
        <w:ind w:firstLine="567"/>
        <w:jc w:val="both"/>
      </w:pPr>
      <w:r w:rsidRPr="009804EF">
        <w:t xml:space="preserve">оформлення </w:t>
      </w:r>
      <w:r w:rsidR="00665B4E" w:rsidRPr="009804EF">
        <w:t>податковими</w:t>
      </w:r>
      <w:r w:rsidR="008F639B" w:rsidRPr="009804EF">
        <w:t xml:space="preserve"> органами </w:t>
      </w:r>
      <w:r w:rsidRPr="009804EF">
        <w:t xml:space="preserve">результатів розгляду </w:t>
      </w:r>
      <w:r w:rsidR="008F639B" w:rsidRPr="009804EF">
        <w:t xml:space="preserve">такої </w:t>
      </w:r>
      <w:r w:rsidRPr="009804EF">
        <w:t>заяви</w:t>
      </w:r>
      <w:r w:rsidR="00845EDB" w:rsidRPr="009804EF">
        <w:t>;</w:t>
      </w:r>
      <w:r w:rsidRPr="009804EF">
        <w:t xml:space="preserve"> </w:t>
      </w:r>
    </w:p>
    <w:p w:rsidR="002E242A" w:rsidRPr="009804EF" w:rsidRDefault="002E242A" w:rsidP="0016759A">
      <w:pPr>
        <w:spacing w:line="228" w:lineRule="auto"/>
        <w:ind w:firstLine="567"/>
        <w:jc w:val="both"/>
      </w:pPr>
      <w:r w:rsidRPr="009804EF">
        <w:rPr>
          <w:spacing w:val="-4"/>
          <w:szCs w:val="28"/>
        </w:rPr>
        <w:t xml:space="preserve">уповноважені </w:t>
      </w:r>
      <w:r w:rsidR="00665B4E" w:rsidRPr="009804EF">
        <w:rPr>
          <w:spacing w:val="-4"/>
          <w:szCs w:val="28"/>
        </w:rPr>
        <w:t>податкові</w:t>
      </w:r>
      <w:r w:rsidRPr="009804EF">
        <w:rPr>
          <w:spacing w:val="-4"/>
          <w:szCs w:val="28"/>
        </w:rPr>
        <w:t xml:space="preserve"> </w:t>
      </w:r>
      <w:r w:rsidR="00B35922" w:rsidRPr="009804EF">
        <w:rPr>
          <w:spacing w:val="-4"/>
          <w:szCs w:val="28"/>
        </w:rPr>
        <w:t>о</w:t>
      </w:r>
      <w:r w:rsidR="00B35922" w:rsidRPr="009804EF">
        <w:t>ргани</w:t>
      </w:r>
      <w:r w:rsidRPr="009804EF">
        <w:t xml:space="preserve"> на </w:t>
      </w:r>
      <w:r w:rsidR="00B35922" w:rsidRPr="009804EF">
        <w:t>прийняття таких рішен</w:t>
      </w:r>
      <w:r w:rsidR="00845EDB" w:rsidRPr="009804EF">
        <w:t>ь;</w:t>
      </w:r>
      <w:r w:rsidR="008F639B" w:rsidRPr="009804EF">
        <w:t xml:space="preserve"> </w:t>
      </w:r>
    </w:p>
    <w:p w:rsidR="002E242A" w:rsidRPr="009804EF" w:rsidRDefault="008F639B" w:rsidP="0016759A">
      <w:pPr>
        <w:spacing w:line="228" w:lineRule="auto"/>
        <w:ind w:firstLine="567"/>
        <w:jc w:val="both"/>
      </w:pPr>
      <w:r w:rsidRPr="009804EF">
        <w:t xml:space="preserve">порядок </w:t>
      </w:r>
      <w:r w:rsidR="008736E8" w:rsidRPr="009804EF">
        <w:t>прийняття рішення</w:t>
      </w:r>
      <w:r w:rsidR="00153ED1" w:rsidRPr="009804EF">
        <w:t xml:space="preserve"> </w:t>
      </w:r>
      <w:r w:rsidR="00FF7C31" w:rsidRPr="009804EF">
        <w:t>та</w:t>
      </w:r>
      <w:r w:rsidR="00845EDB" w:rsidRPr="009804EF">
        <w:t xml:space="preserve"> його реєстрації;</w:t>
      </w:r>
      <w:r w:rsidR="00153ED1" w:rsidRPr="009804EF">
        <w:t xml:space="preserve"> </w:t>
      </w:r>
    </w:p>
    <w:p w:rsidR="002E242A" w:rsidRPr="009804EF" w:rsidRDefault="00515406" w:rsidP="0016759A">
      <w:pPr>
        <w:spacing w:line="228" w:lineRule="auto"/>
        <w:ind w:firstLine="567"/>
        <w:jc w:val="both"/>
        <w:rPr>
          <w:color w:val="000000"/>
          <w:szCs w:val="28"/>
        </w:rPr>
      </w:pPr>
      <w:r w:rsidRPr="009804EF">
        <w:rPr>
          <w:szCs w:val="28"/>
        </w:rPr>
        <w:t>укладення відповідного договору</w:t>
      </w:r>
      <w:r w:rsidR="00845EDB" w:rsidRPr="009804EF">
        <w:rPr>
          <w:color w:val="000000"/>
          <w:szCs w:val="28"/>
        </w:rPr>
        <w:t>;</w:t>
      </w:r>
      <w:r w:rsidRPr="009804EF">
        <w:rPr>
          <w:color w:val="000000"/>
          <w:szCs w:val="28"/>
        </w:rPr>
        <w:t xml:space="preserve"> </w:t>
      </w:r>
    </w:p>
    <w:p w:rsidR="002E242A" w:rsidRPr="009804EF" w:rsidRDefault="00153ED1" w:rsidP="0016759A">
      <w:pPr>
        <w:spacing w:line="228" w:lineRule="auto"/>
        <w:ind w:firstLine="567"/>
        <w:jc w:val="both"/>
      </w:pPr>
      <w:r w:rsidRPr="009804EF">
        <w:t>с</w:t>
      </w:r>
      <w:r w:rsidR="008736E8" w:rsidRPr="009804EF">
        <w:t xml:space="preserve">плата розстрочених (відстрочених) сум </w:t>
      </w:r>
      <w:r w:rsidR="00845EDB" w:rsidRPr="009804EF">
        <w:t>і</w:t>
      </w:r>
      <w:r w:rsidR="008736E8" w:rsidRPr="009804EF">
        <w:t xml:space="preserve"> нарахованих процентів</w:t>
      </w:r>
      <w:r w:rsidR="00515406" w:rsidRPr="009804EF">
        <w:rPr>
          <w:color w:val="000000"/>
          <w:szCs w:val="28"/>
        </w:rPr>
        <w:t xml:space="preserve"> та її відображення в інформаційно-телекомунікаційних системах</w:t>
      </w:r>
      <w:r w:rsidR="008F639B" w:rsidRPr="009804EF">
        <w:rPr>
          <w:color w:val="000000"/>
          <w:szCs w:val="28"/>
        </w:rPr>
        <w:t xml:space="preserve"> </w:t>
      </w:r>
      <w:r w:rsidR="00665B4E" w:rsidRPr="009804EF">
        <w:rPr>
          <w:color w:val="000000"/>
          <w:szCs w:val="28"/>
        </w:rPr>
        <w:t>податкових</w:t>
      </w:r>
      <w:r w:rsidR="008F639B" w:rsidRPr="009804EF">
        <w:rPr>
          <w:color w:val="000000"/>
          <w:szCs w:val="28"/>
        </w:rPr>
        <w:t xml:space="preserve"> органів</w:t>
      </w:r>
      <w:r w:rsidR="00845EDB" w:rsidRPr="009804EF">
        <w:t>;</w:t>
      </w:r>
      <w:r w:rsidRPr="009804EF">
        <w:t xml:space="preserve"> </w:t>
      </w:r>
    </w:p>
    <w:p w:rsidR="002E242A" w:rsidRPr="009804EF" w:rsidRDefault="00153ED1" w:rsidP="0016759A">
      <w:pPr>
        <w:spacing w:line="228" w:lineRule="auto"/>
        <w:ind w:firstLine="567"/>
        <w:jc w:val="both"/>
      </w:pPr>
      <w:r w:rsidRPr="009804EF">
        <w:t>о</w:t>
      </w:r>
      <w:r w:rsidR="008736E8" w:rsidRPr="009804EF">
        <w:t xml:space="preserve">собливості дії розстрочення (відстрочення) при переведенні платника податків до іншого </w:t>
      </w:r>
      <w:r w:rsidR="00665B4E" w:rsidRPr="009804EF">
        <w:t>податкового</w:t>
      </w:r>
      <w:r w:rsidR="008736E8" w:rsidRPr="009804EF">
        <w:t xml:space="preserve"> органу та при його реорганізації</w:t>
      </w:r>
      <w:r w:rsidR="00845EDB" w:rsidRPr="009804EF">
        <w:t>;</w:t>
      </w:r>
      <w:r w:rsidR="00515406" w:rsidRPr="009804EF">
        <w:t xml:space="preserve"> </w:t>
      </w:r>
    </w:p>
    <w:p w:rsidR="002E242A" w:rsidRPr="009804EF" w:rsidRDefault="00153ED1" w:rsidP="0016759A">
      <w:pPr>
        <w:spacing w:line="228" w:lineRule="auto"/>
        <w:ind w:firstLine="567"/>
        <w:jc w:val="both"/>
        <w:rPr>
          <w:szCs w:val="28"/>
        </w:rPr>
      </w:pPr>
      <w:r w:rsidRPr="009804EF">
        <w:rPr>
          <w:color w:val="000000"/>
          <w:szCs w:val="28"/>
        </w:rPr>
        <w:t xml:space="preserve">а </w:t>
      </w:r>
      <w:r w:rsidR="0016759A" w:rsidRPr="009804EF">
        <w:rPr>
          <w:szCs w:val="28"/>
        </w:rPr>
        <w:t>та</w:t>
      </w:r>
      <w:r w:rsidRPr="009804EF">
        <w:rPr>
          <w:szCs w:val="28"/>
        </w:rPr>
        <w:t>кож</w:t>
      </w:r>
      <w:r w:rsidR="0016759A" w:rsidRPr="009804EF">
        <w:rPr>
          <w:szCs w:val="28"/>
        </w:rPr>
        <w:t xml:space="preserve"> </w:t>
      </w:r>
      <w:r w:rsidR="002E242A" w:rsidRPr="009804EF">
        <w:rPr>
          <w:szCs w:val="28"/>
        </w:rPr>
        <w:t xml:space="preserve">до порядку додаються відповідні </w:t>
      </w:r>
      <w:r w:rsidR="0016759A" w:rsidRPr="009804EF">
        <w:rPr>
          <w:szCs w:val="28"/>
        </w:rPr>
        <w:t>форм</w:t>
      </w:r>
      <w:r w:rsidR="008F639B" w:rsidRPr="009804EF">
        <w:rPr>
          <w:szCs w:val="28"/>
        </w:rPr>
        <w:t>и</w:t>
      </w:r>
      <w:r w:rsidR="002E242A" w:rsidRPr="009804EF">
        <w:rPr>
          <w:szCs w:val="28"/>
        </w:rPr>
        <w:t xml:space="preserve"> документів:</w:t>
      </w:r>
    </w:p>
    <w:p w:rsidR="002E242A" w:rsidRPr="009804EF" w:rsidRDefault="008F639B" w:rsidP="0016759A">
      <w:pPr>
        <w:spacing w:line="228" w:lineRule="auto"/>
        <w:ind w:firstLine="567"/>
        <w:jc w:val="both"/>
        <w:rPr>
          <w:szCs w:val="28"/>
        </w:rPr>
      </w:pPr>
      <w:r w:rsidRPr="009804EF">
        <w:rPr>
          <w:szCs w:val="28"/>
        </w:rPr>
        <w:t>заяв</w:t>
      </w:r>
      <w:r w:rsidR="002E242A" w:rsidRPr="009804EF">
        <w:rPr>
          <w:szCs w:val="28"/>
        </w:rPr>
        <w:t>а</w:t>
      </w:r>
      <w:r w:rsidRPr="009804EF">
        <w:rPr>
          <w:szCs w:val="28"/>
        </w:rPr>
        <w:t xml:space="preserve"> </w:t>
      </w:r>
      <w:r w:rsidR="00D35C90" w:rsidRPr="009804EF">
        <w:rPr>
          <w:szCs w:val="28"/>
        </w:rPr>
        <w:t>про надання розстрочення (відстрочення)</w:t>
      </w:r>
      <w:r w:rsidR="00845EDB" w:rsidRPr="009804EF">
        <w:rPr>
          <w:szCs w:val="28"/>
        </w:rPr>
        <w:t>;</w:t>
      </w:r>
      <w:r w:rsidR="0016759A" w:rsidRPr="009804EF">
        <w:rPr>
          <w:szCs w:val="28"/>
        </w:rPr>
        <w:t xml:space="preserve"> </w:t>
      </w:r>
    </w:p>
    <w:p w:rsidR="002E242A" w:rsidRPr="009804EF" w:rsidRDefault="0016759A" w:rsidP="0016759A">
      <w:pPr>
        <w:spacing w:line="228" w:lineRule="auto"/>
        <w:ind w:firstLine="567"/>
        <w:jc w:val="both"/>
        <w:rPr>
          <w:szCs w:val="28"/>
        </w:rPr>
      </w:pPr>
      <w:r w:rsidRPr="009804EF">
        <w:rPr>
          <w:szCs w:val="28"/>
        </w:rPr>
        <w:t xml:space="preserve">рішення про </w:t>
      </w:r>
      <w:r w:rsidR="00153ED1" w:rsidRPr="009804EF">
        <w:rPr>
          <w:szCs w:val="28"/>
        </w:rPr>
        <w:t>розстрочення (відстрочення)</w:t>
      </w:r>
      <w:r w:rsidR="00845EDB" w:rsidRPr="009804EF">
        <w:rPr>
          <w:szCs w:val="28"/>
        </w:rPr>
        <w:t>;</w:t>
      </w:r>
      <w:r w:rsidR="00D35C90" w:rsidRPr="009804EF">
        <w:rPr>
          <w:szCs w:val="28"/>
        </w:rPr>
        <w:t xml:space="preserve"> </w:t>
      </w:r>
    </w:p>
    <w:p w:rsidR="004E1267" w:rsidRPr="009804EF" w:rsidRDefault="004E1267" w:rsidP="0016759A">
      <w:pPr>
        <w:spacing w:line="228" w:lineRule="auto"/>
        <w:ind w:firstLine="567"/>
        <w:jc w:val="both"/>
        <w:rPr>
          <w:szCs w:val="28"/>
        </w:rPr>
      </w:pPr>
      <w:r w:rsidRPr="009804EF">
        <w:rPr>
          <w:szCs w:val="28"/>
        </w:rPr>
        <w:t>договір про розстрочення (відстрочення)</w:t>
      </w:r>
      <w:r w:rsidR="00845EDB" w:rsidRPr="009804EF">
        <w:rPr>
          <w:szCs w:val="28"/>
        </w:rPr>
        <w:t>;</w:t>
      </w:r>
    </w:p>
    <w:p w:rsidR="002E242A" w:rsidRPr="009804EF" w:rsidRDefault="00D35C90" w:rsidP="0016759A">
      <w:pPr>
        <w:spacing w:line="228" w:lineRule="auto"/>
        <w:ind w:firstLine="567"/>
        <w:jc w:val="both"/>
        <w:rPr>
          <w:szCs w:val="28"/>
        </w:rPr>
      </w:pPr>
      <w:r w:rsidRPr="009804EF">
        <w:rPr>
          <w:szCs w:val="28"/>
        </w:rPr>
        <w:t>журнал наданих розстрочень (відстрочень)</w:t>
      </w:r>
      <w:r w:rsidR="00845EDB" w:rsidRPr="009804EF">
        <w:rPr>
          <w:szCs w:val="28"/>
        </w:rPr>
        <w:t>;</w:t>
      </w:r>
      <w:r w:rsidRPr="009804EF">
        <w:rPr>
          <w:szCs w:val="28"/>
        </w:rPr>
        <w:t xml:space="preserve"> </w:t>
      </w:r>
    </w:p>
    <w:p w:rsidR="002E242A" w:rsidRPr="009804EF" w:rsidRDefault="00D35C90" w:rsidP="0016759A">
      <w:pPr>
        <w:spacing w:line="228" w:lineRule="auto"/>
        <w:ind w:firstLine="567"/>
        <w:jc w:val="both"/>
        <w:rPr>
          <w:szCs w:val="28"/>
        </w:rPr>
      </w:pPr>
      <w:r w:rsidRPr="009804EF">
        <w:rPr>
          <w:szCs w:val="28"/>
        </w:rPr>
        <w:t xml:space="preserve">рішення про скасування </w:t>
      </w:r>
      <w:r w:rsidR="00845EDB" w:rsidRPr="009804EF">
        <w:rPr>
          <w:szCs w:val="28"/>
        </w:rPr>
        <w:t>розстрочення (відстрочення);</w:t>
      </w:r>
    </w:p>
    <w:p w:rsidR="00906445" w:rsidRPr="009804EF" w:rsidRDefault="002E242A" w:rsidP="0016759A">
      <w:pPr>
        <w:spacing w:line="228" w:lineRule="auto"/>
        <w:ind w:firstLine="567"/>
        <w:jc w:val="both"/>
        <w:rPr>
          <w:szCs w:val="28"/>
        </w:rPr>
      </w:pPr>
      <w:r w:rsidRPr="009804EF">
        <w:rPr>
          <w:szCs w:val="28"/>
        </w:rPr>
        <w:t xml:space="preserve">рішення про перенесення </w:t>
      </w:r>
      <w:r w:rsidR="00566012" w:rsidRPr="009804EF">
        <w:rPr>
          <w:szCs w:val="28"/>
        </w:rPr>
        <w:t>раніше визначених строків.</w:t>
      </w:r>
    </w:p>
    <w:p w:rsidR="0016759A" w:rsidRPr="009804EF" w:rsidRDefault="0016759A" w:rsidP="0016759A">
      <w:pPr>
        <w:pStyle w:val="3"/>
        <w:spacing w:before="0" w:after="0" w:line="228" w:lineRule="auto"/>
        <w:ind w:firstLine="567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9804EF">
        <w:rPr>
          <w:rFonts w:ascii="Times New Roman" w:hAnsi="Times New Roman" w:cs="Times New Roman"/>
          <w:b w:val="0"/>
          <w:spacing w:val="-3"/>
          <w:sz w:val="28"/>
          <w:szCs w:val="28"/>
        </w:rPr>
        <w:t>Також у проєкті наказу враховано вимоги нової редакції українського правопису, затвердженого постановою Кабінету Міністрів України від 22 травня 2019 року № 437, яким змінен</w:t>
      </w:r>
      <w:r w:rsidR="00845EDB" w:rsidRPr="009804EF">
        <w:rPr>
          <w:rFonts w:ascii="Times New Roman" w:hAnsi="Times New Roman" w:cs="Times New Roman"/>
          <w:b w:val="0"/>
          <w:spacing w:val="-3"/>
          <w:sz w:val="28"/>
          <w:szCs w:val="28"/>
        </w:rPr>
        <w:t>о написання таких уживаних слів, як</w:t>
      </w:r>
      <w:r w:rsidRPr="009804EF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«про</w:t>
      </w:r>
      <w:r w:rsidR="00B328DC" w:rsidRPr="009804EF">
        <w:rPr>
          <w:rFonts w:ascii="Times New Roman" w:hAnsi="Times New Roman" w:cs="Times New Roman"/>
          <w:b w:val="0"/>
          <w:spacing w:val="-3"/>
          <w:sz w:val="28"/>
          <w:szCs w:val="28"/>
        </w:rPr>
        <w:t>єкт», «прізвище та власне ім’я»</w:t>
      </w:r>
      <w:r w:rsidRPr="009804EF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тощо.</w:t>
      </w:r>
    </w:p>
    <w:p w:rsidR="007D6528" w:rsidRPr="009804EF" w:rsidRDefault="007D6528" w:rsidP="007D6528"/>
    <w:p w:rsidR="00B33AD1" w:rsidRPr="009804EF" w:rsidRDefault="0016759A" w:rsidP="0016759A">
      <w:pPr>
        <w:spacing w:line="228" w:lineRule="auto"/>
        <w:ind w:firstLine="567"/>
        <w:jc w:val="both"/>
        <w:rPr>
          <w:b/>
          <w:color w:val="000000"/>
          <w:spacing w:val="-3"/>
          <w:szCs w:val="28"/>
          <w:shd w:val="clear" w:color="auto" w:fill="FFFFFF"/>
        </w:rPr>
      </w:pPr>
      <w:r w:rsidRPr="009804EF">
        <w:rPr>
          <w:b/>
          <w:color w:val="000000"/>
          <w:spacing w:val="-3"/>
          <w:szCs w:val="28"/>
          <w:shd w:val="clear" w:color="auto" w:fill="FFFFFF"/>
        </w:rPr>
        <w:t xml:space="preserve">4. </w:t>
      </w:r>
      <w:r w:rsidR="00B33AD1" w:rsidRPr="009804EF">
        <w:rPr>
          <w:b/>
          <w:color w:val="000000"/>
          <w:spacing w:val="-3"/>
          <w:szCs w:val="28"/>
          <w:shd w:val="clear" w:color="auto" w:fill="FFFFFF"/>
        </w:rPr>
        <w:t>Правові аспекти</w:t>
      </w:r>
    </w:p>
    <w:p w:rsidR="00B33AD1" w:rsidRPr="009804EF" w:rsidRDefault="00B33AD1" w:rsidP="0016759A">
      <w:pPr>
        <w:spacing w:line="228" w:lineRule="auto"/>
        <w:ind w:firstLine="567"/>
        <w:jc w:val="both"/>
        <w:rPr>
          <w:color w:val="000000"/>
          <w:spacing w:val="-3"/>
          <w:szCs w:val="28"/>
          <w:shd w:val="clear" w:color="auto" w:fill="FFFFFF"/>
        </w:rPr>
      </w:pPr>
      <w:r w:rsidRPr="009804EF">
        <w:rPr>
          <w:color w:val="000000"/>
          <w:spacing w:val="-3"/>
          <w:szCs w:val="28"/>
          <w:shd w:val="clear" w:color="auto" w:fill="FFFFFF"/>
        </w:rPr>
        <w:t>До сфери правового регулювання наведеного проєкту наказу належать стаття 100 Кодексу</w:t>
      </w:r>
      <w:r w:rsidR="00FC6417" w:rsidRPr="009804EF">
        <w:rPr>
          <w:color w:val="000000"/>
          <w:spacing w:val="-3"/>
          <w:szCs w:val="28"/>
          <w:shd w:val="clear" w:color="auto" w:fill="FFFFFF"/>
        </w:rPr>
        <w:t xml:space="preserve">, постанова Кабінету Міністрів України </w:t>
      </w:r>
      <w:r w:rsidR="00FC6417" w:rsidRPr="009804EF">
        <w:rPr>
          <w:color w:val="000000"/>
          <w:spacing w:val="-3"/>
          <w:szCs w:val="28"/>
          <w:shd w:val="clear" w:color="auto" w:fill="FFFFFF"/>
        </w:rPr>
        <w:br/>
        <w:t>від 27 грудня 2010 року № 1235 «Про затвердження переліку обставин, що свідчать про наявність загрози виникнення або накопичення податкового боргу, і доказів існування таких обставин»</w:t>
      </w:r>
      <w:r w:rsidRPr="009804EF">
        <w:rPr>
          <w:color w:val="000000"/>
          <w:spacing w:val="-3"/>
          <w:szCs w:val="28"/>
          <w:shd w:val="clear" w:color="auto" w:fill="FFFFFF"/>
        </w:rPr>
        <w:t xml:space="preserve"> та </w:t>
      </w:r>
      <w:r w:rsidRPr="009804EF">
        <w:rPr>
          <w:szCs w:val="28"/>
        </w:rPr>
        <w:t xml:space="preserve">Порядок розстрочення (відстрочення) </w:t>
      </w:r>
      <w:r w:rsidRPr="009804EF">
        <w:rPr>
          <w:szCs w:val="28"/>
        </w:rPr>
        <w:lastRenderedPageBreak/>
        <w:t>грошових зобов’язань (податкового боргу) платників податків затверджено наказом Міністерства доходів і зборів України від 10 жовтня 2013 року № 574, який зареєстровано у Міністерстві юстиції України 31 жовтня 2013 року за</w:t>
      </w:r>
      <w:r w:rsidR="006B1DD4" w:rsidRPr="009804EF">
        <w:rPr>
          <w:szCs w:val="28"/>
        </w:rPr>
        <w:t> </w:t>
      </w:r>
      <w:r w:rsidRPr="009804EF">
        <w:rPr>
          <w:szCs w:val="28"/>
        </w:rPr>
        <w:t>№</w:t>
      </w:r>
      <w:r w:rsidR="006B1DD4" w:rsidRPr="009804EF">
        <w:rPr>
          <w:szCs w:val="28"/>
        </w:rPr>
        <w:t> </w:t>
      </w:r>
      <w:r w:rsidRPr="009804EF">
        <w:rPr>
          <w:szCs w:val="28"/>
        </w:rPr>
        <w:t>1853/24385.</w:t>
      </w:r>
    </w:p>
    <w:p w:rsidR="00B33AD1" w:rsidRPr="009804EF" w:rsidRDefault="00B33AD1" w:rsidP="0016759A">
      <w:pPr>
        <w:spacing w:line="228" w:lineRule="auto"/>
        <w:ind w:firstLine="567"/>
        <w:jc w:val="both"/>
        <w:rPr>
          <w:b/>
          <w:color w:val="000000"/>
          <w:spacing w:val="-3"/>
          <w:szCs w:val="28"/>
          <w:shd w:val="clear" w:color="auto" w:fill="FFFFFF"/>
        </w:rPr>
      </w:pPr>
    </w:p>
    <w:p w:rsidR="0016759A" w:rsidRPr="009804EF" w:rsidRDefault="00B33AD1" w:rsidP="0016759A">
      <w:pPr>
        <w:spacing w:line="228" w:lineRule="auto"/>
        <w:ind w:firstLine="567"/>
        <w:jc w:val="both"/>
        <w:rPr>
          <w:b/>
          <w:color w:val="000000"/>
          <w:spacing w:val="-3"/>
          <w:szCs w:val="28"/>
          <w:shd w:val="clear" w:color="auto" w:fill="FFFFFF"/>
        </w:rPr>
      </w:pPr>
      <w:r w:rsidRPr="009804EF">
        <w:rPr>
          <w:b/>
          <w:color w:val="000000"/>
          <w:spacing w:val="-3"/>
          <w:szCs w:val="28"/>
          <w:shd w:val="clear" w:color="auto" w:fill="FFFFFF"/>
        </w:rPr>
        <w:t>5. Фінансово-економічне обґрунтування</w:t>
      </w:r>
    </w:p>
    <w:p w:rsidR="0016759A" w:rsidRPr="009804EF" w:rsidRDefault="0016759A" w:rsidP="0016759A">
      <w:pPr>
        <w:spacing w:line="228" w:lineRule="auto"/>
        <w:ind w:firstLine="567"/>
        <w:jc w:val="both"/>
        <w:rPr>
          <w:color w:val="000000"/>
          <w:spacing w:val="-3"/>
          <w:szCs w:val="28"/>
          <w:shd w:val="clear" w:color="auto" w:fill="FFFFFF"/>
        </w:rPr>
      </w:pPr>
      <w:r w:rsidRPr="009804EF">
        <w:rPr>
          <w:color w:val="000000"/>
          <w:spacing w:val="-3"/>
          <w:szCs w:val="28"/>
          <w:shd w:val="clear" w:color="auto" w:fill="FFFFFF"/>
        </w:rPr>
        <w:t xml:space="preserve">Реалізація акта не потребує фінансування з державного чи місцевого бюджетів. </w:t>
      </w:r>
    </w:p>
    <w:p w:rsidR="00DA7E6E" w:rsidRPr="009804EF" w:rsidRDefault="00DA7E6E" w:rsidP="0016759A">
      <w:pPr>
        <w:spacing w:line="228" w:lineRule="auto"/>
        <w:ind w:firstLine="567"/>
        <w:jc w:val="both"/>
        <w:rPr>
          <w:color w:val="000000"/>
          <w:spacing w:val="-3"/>
          <w:szCs w:val="28"/>
          <w:shd w:val="clear" w:color="auto" w:fill="FFFFFF"/>
        </w:rPr>
      </w:pPr>
    </w:p>
    <w:p w:rsidR="0016759A" w:rsidRPr="009804EF" w:rsidRDefault="00B33AD1" w:rsidP="0016759A">
      <w:pPr>
        <w:pStyle w:val="3"/>
        <w:spacing w:before="0" w:after="0" w:line="228" w:lineRule="auto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r w:rsidRPr="009804EF">
        <w:rPr>
          <w:rFonts w:ascii="Times New Roman" w:hAnsi="Times New Roman" w:cs="Times New Roman"/>
          <w:spacing w:val="-3"/>
          <w:sz w:val="28"/>
          <w:szCs w:val="28"/>
        </w:rPr>
        <w:t>6</w:t>
      </w:r>
      <w:r w:rsidR="0016759A" w:rsidRPr="009804EF">
        <w:rPr>
          <w:rFonts w:ascii="Times New Roman" w:hAnsi="Times New Roman" w:cs="Times New Roman"/>
          <w:spacing w:val="-3"/>
          <w:sz w:val="28"/>
          <w:szCs w:val="28"/>
        </w:rPr>
        <w:t>. Позиція заінтересованих сторін</w:t>
      </w:r>
    </w:p>
    <w:p w:rsidR="00665B4E" w:rsidRPr="009804EF" w:rsidRDefault="00665B4E" w:rsidP="00665B4E">
      <w:pPr>
        <w:ind w:firstLine="567"/>
        <w:jc w:val="both"/>
        <w:rPr>
          <w:szCs w:val="28"/>
        </w:rPr>
      </w:pPr>
      <w:r w:rsidRPr="009804EF">
        <w:rPr>
          <w:szCs w:val="28"/>
        </w:rPr>
        <w:t xml:space="preserve">Проєкт наказу </w:t>
      </w:r>
      <w:r w:rsidR="00B33AD1" w:rsidRPr="009804EF">
        <w:rPr>
          <w:szCs w:val="28"/>
        </w:rPr>
        <w:t xml:space="preserve">опубліковано на офіційному вебпорталі ДПС з метою </w:t>
      </w:r>
      <w:r w:rsidR="00F643FC" w:rsidRPr="009804EF">
        <w:rPr>
          <w:szCs w:val="28"/>
        </w:rPr>
        <w:t>отримання зауважень і пропозицій заінтересованих сторін</w:t>
      </w:r>
      <w:r w:rsidRPr="009804EF">
        <w:rPr>
          <w:szCs w:val="28"/>
        </w:rPr>
        <w:t>.</w:t>
      </w:r>
    </w:p>
    <w:p w:rsidR="00665B4E" w:rsidRPr="009804EF" w:rsidRDefault="00665B4E" w:rsidP="00665B4E">
      <w:pPr>
        <w:ind w:firstLine="567"/>
        <w:jc w:val="both"/>
        <w:rPr>
          <w:szCs w:val="28"/>
        </w:rPr>
      </w:pPr>
      <w:r w:rsidRPr="009804EF">
        <w:rPr>
          <w:szCs w:val="28"/>
        </w:rPr>
        <w:t>Проєкт наказу не стосується питань функціонування місцевого самоврядування</w:t>
      </w:r>
      <w:r w:rsidRPr="009804EF">
        <w:t>, прав та інтересів територіальних громад, місцевого та регіонального розвитку, соціально-трудової сфери, прав осіб з інвалідністю</w:t>
      </w:r>
      <w:r w:rsidR="00F643FC" w:rsidRPr="009804EF">
        <w:t>, функціонування і застосування української мови як державної</w:t>
      </w:r>
      <w:r w:rsidRPr="009804EF">
        <w:t xml:space="preserve"> </w:t>
      </w:r>
      <w:r w:rsidRPr="009804EF">
        <w:rPr>
          <w:szCs w:val="28"/>
        </w:rPr>
        <w:t>та не потребує зазначення позицій відповідних заінтересованих сторін:</w:t>
      </w:r>
      <w:r w:rsidR="00F643FC" w:rsidRPr="009804EF">
        <w:rPr>
          <w:szCs w:val="28"/>
        </w:rPr>
        <w:t xml:space="preserve"> </w:t>
      </w:r>
      <w:r w:rsidRPr="009804EF">
        <w:rPr>
          <w:szCs w:val="28"/>
        </w:rPr>
        <w:t xml:space="preserve">уповноважених представників всеукраїнських асоціацій органів </w:t>
      </w:r>
      <w:r w:rsidRPr="009804EF">
        <w:t xml:space="preserve">місцевого самоврядування чи відповідних органів місцевого самоврядування, </w:t>
      </w:r>
      <w:r w:rsidRPr="009804EF">
        <w:rPr>
          <w:szCs w:val="28"/>
        </w:rPr>
        <w:t xml:space="preserve">уповноважених представників всеукраїнських профспілок, їх об’єднань, всеукраїнських об’єднань організацій роботодавців, </w:t>
      </w:r>
      <w:r w:rsidR="00F643FC" w:rsidRPr="009804EF">
        <w:rPr>
          <w:szCs w:val="28"/>
        </w:rPr>
        <w:t xml:space="preserve">Уповноваженого Президента України з прав людей з інвалідністю, Урядового уповноваженого з прав осіб з інвалідністю та </w:t>
      </w:r>
      <w:r w:rsidRPr="009804EF">
        <w:rPr>
          <w:szCs w:val="28"/>
        </w:rPr>
        <w:t xml:space="preserve">всеукраїнських громадських організацій </w:t>
      </w:r>
      <w:r w:rsidR="00F643FC" w:rsidRPr="009804EF">
        <w:rPr>
          <w:szCs w:val="28"/>
        </w:rPr>
        <w:t xml:space="preserve">осіб з </w:t>
      </w:r>
      <w:r w:rsidRPr="009804EF">
        <w:rPr>
          <w:szCs w:val="28"/>
        </w:rPr>
        <w:t>інвалід</w:t>
      </w:r>
      <w:r w:rsidR="00F643FC" w:rsidRPr="009804EF">
        <w:rPr>
          <w:szCs w:val="28"/>
        </w:rPr>
        <w:t>ністю</w:t>
      </w:r>
      <w:r w:rsidRPr="009804EF">
        <w:rPr>
          <w:szCs w:val="28"/>
        </w:rPr>
        <w:t>, їх спілок</w:t>
      </w:r>
      <w:r w:rsidR="00F643FC" w:rsidRPr="009804EF">
        <w:rPr>
          <w:szCs w:val="28"/>
        </w:rPr>
        <w:t>, Уповноваженого із захисту державної мови</w:t>
      </w:r>
      <w:r w:rsidRPr="009804EF">
        <w:rPr>
          <w:szCs w:val="28"/>
        </w:rPr>
        <w:t>.</w:t>
      </w:r>
    </w:p>
    <w:p w:rsidR="00665B4E" w:rsidRPr="009804EF" w:rsidRDefault="00665B4E" w:rsidP="00665B4E">
      <w:pPr>
        <w:pStyle w:val="3"/>
        <w:widowControl w:val="0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04EF">
        <w:rPr>
          <w:rFonts w:ascii="Times New Roman" w:hAnsi="Times New Roman" w:cs="Times New Roman"/>
          <w:b w:val="0"/>
          <w:sz w:val="28"/>
          <w:szCs w:val="28"/>
        </w:rPr>
        <w:t xml:space="preserve">Проєкт наказу не стосується сфери наукової та науково-технічної діяльності </w:t>
      </w:r>
      <w:r w:rsidR="006B1DD4" w:rsidRPr="009804EF">
        <w:rPr>
          <w:rFonts w:ascii="Times New Roman" w:hAnsi="Times New Roman" w:cs="Times New Roman"/>
          <w:b w:val="0"/>
          <w:sz w:val="28"/>
          <w:szCs w:val="28"/>
        </w:rPr>
        <w:t xml:space="preserve">і </w:t>
      </w:r>
      <w:r w:rsidRPr="009804EF">
        <w:rPr>
          <w:rFonts w:ascii="Times New Roman" w:hAnsi="Times New Roman" w:cs="Times New Roman"/>
          <w:b w:val="0"/>
          <w:sz w:val="28"/>
          <w:szCs w:val="28"/>
        </w:rPr>
        <w:t>не потребує зазначення позиції Наукового комітету Національної ради з питань розвитку науки і технологій.</w:t>
      </w:r>
    </w:p>
    <w:p w:rsidR="0016759A" w:rsidRPr="009804EF" w:rsidRDefault="0016759A" w:rsidP="0016759A">
      <w:pPr>
        <w:spacing w:line="228" w:lineRule="auto"/>
        <w:ind w:firstLine="567"/>
        <w:jc w:val="both"/>
        <w:rPr>
          <w:spacing w:val="-3"/>
          <w:szCs w:val="28"/>
        </w:rPr>
      </w:pPr>
    </w:p>
    <w:p w:rsidR="0016759A" w:rsidRPr="009804EF" w:rsidRDefault="00F643FC" w:rsidP="0016759A">
      <w:pPr>
        <w:pStyle w:val="3"/>
        <w:tabs>
          <w:tab w:val="num" w:pos="0"/>
        </w:tabs>
        <w:spacing w:before="0" w:after="0" w:line="228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804EF">
        <w:rPr>
          <w:rFonts w:ascii="Times New Roman" w:hAnsi="Times New Roman" w:cs="Times New Roman"/>
          <w:spacing w:val="-3"/>
          <w:sz w:val="28"/>
          <w:szCs w:val="28"/>
        </w:rPr>
        <w:t>7. Оцінка відповідності</w:t>
      </w:r>
    </w:p>
    <w:p w:rsidR="00F643FC" w:rsidRPr="009804EF" w:rsidRDefault="00F643FC" w:rsidP="00665B4E">
      <w:pPr>
        <w:ind w:firstLine="567"/>
        <w:jc w:val="both"/>
      </w:pPr>
      <w:r w:rsidRPr="009804EF">
        <w:t>Проєкт наказу не містить положень, що:</w:t>
      </w:r>
    </w:p>
    <w:p w:rsidR="00F643FC" w:rsidRPr="009804EF" w:rsidRDefault="00F643FC" w:rsidP="00665B4E">
      <w:pPr>
        <w:ind w:firstLine="567"/>
        <w:jc w:val="both"/>
      </w:pPr>
      <w:r w:rsidRPr="009804EF">
        <w:t>стосуються зобов</w:t>
      </w:r>
      <w:r w:rsidRPr="009804EF">
        <w:rPr>
          <w:lang w:val="ru-RU"/>
        </w:rPr>
        <w:t>’</w:t>
      </w:r>
      <w:r w:rsidRPr="009804EF">
        <w:t>язань України у сфері європейської інтеграції;</w:t>
      </w:r>
    </w:p>
    <w:p w:rsidR="00F643FC" w:rsidRPr="009804EF" w:rsidRDefault="00F643FC" w:rsidP="00665B4E">
      <w:pPr>
        <w:ind w:firstLine="567"/>
        <w:jc w:val="both"/>
      </w:pPr>
      <w:r w:rsidRPr="009804EF">
        <w:t>стосуються прав та свобод, гарантованих Конвенцією про захист прав людини і основоположних свобод;</w:t>
      </w:r>
    </w:p>
    <w:p w:rsidR="00F643FC" w:rsidRPr="009804EF" w:rsidRDefault="00F643FC" w:rsidP="00665B4E">
      <w:pPr>
        <w:ind w:firstLine="567"/>
        <w:jc w:val="both"/>
      </w:pPr>
      <w:r w:rsidRPr="009804EF">
        <w:t>впливають на забезпечення</w:t>
      </w:r>
      <w:r w:rsidR="00B84B0E" w:rsidRPr="009804EF">
        <w:t xml:space="preserve"> рівних прав та можливостей жінок і чоловіків;</w:t>
      </w:r>
    </w:p>
    <w:p w:rsidR="00B84B0E" w:rsidRPr="009804EF" w:rsidRDefault="00B84B0E" w:rsidP="00665B4E">
      <w:pPr>
        <w:ind w:firstLine="567"/>
        <w:jc w:val="both"/>
      </w:pPr>
      <w:r w:rsidRPr="009804EF">
        <w:t>містять ризики вчинення корупційних правопорушень та правопорушень, пов</w:t>
      </w:r>
      <w:r w:rsidRPr="009804EF">
        <w:rPr>
          <w:lang w:val="ru-RU"/>
        </w:rPr>
        <w:t>’</w:t>
      </w:r>
      <w:r w:rsidRPr="009804EF">
        <w:t>язаних з корупцією;</w:t>
      </w:r>
    </w:p>
    <w:p w:rsidR="00B84B0E" w:rsidRPr="009804EF" w:rsidRDefault="00B84B0E" w:rsidP="00665B4E">
      <w:pPr>
        <w:ind w:firstLine="567"/>
        <w:jc w:val="both"/>
      </w:pPr>
      <w:r w:rsidRPr="009804EF">
        <w:t>створюють підстави для дискримінації.</w:t>
      </w:r>
    </w:p>
    <w:p w:rsidR="00B84B0E" w:rsidRPr="009804EF" w:rsidRDefault="00B84B0E" w:rsidP="00665B4E">
      <w:pPr>
        <w:ind w:firstLine="567"/>
        <w:jc w:val="both"/>
      </w:pPr>
      <w:r w:rsidRPr="009804EF">
        <w:t>Проєкт наказу не потребує проведення Національним агентством з питань запобігання корупції антикорупційної експертизи.</w:t>
      </w:r>
    </w:p>
    <w:p w:rsidR="00B84B0E" w:rsidRPr="009804EF" w:rsidRDefault="00B84B0E" w:rsidP="00665B4E">
      <w:pPr>
        <w:ind w:firstLine="567"/>
        <w:jc w:val="both"/>
      </w:pPr>
      <w:r w:rsidRPr="009804EF">
        <w:t>Проєкт наказу не потребує проведення громадської антикорупційної, громадської антидискримінаційної та громадської гендерно-правової експертизи.</w:t>
      </w:r>
    </w:p>
    <w:p w:rsidR="00B84B0E" w:rsidRPr="009804EF" w:rsidRDefault="00B84B0E" w:rsidP="00665B4E">
      <w:pPr>
        <w:ind w:firstLine="567"/>
        <w:jc w:val="both"/>
      </w:pPr>
    </w:p>
    <w:p w:rsidR="00B84B0E" w:rsidRPr="009804EF" w:rsidRDefault="00B84B0E" w:rsidP="00665B4E">
      <w:pPr>
        <w:ind w:firstLine="567"/>
        <w:jc w:val="both"/>
        <w:rPr>
          <w:b/>
        </w:rPr>
      </w:pPr>
      <w:r w:rsidRPr="009804EF">
        <w:rPr>
          <w:b/>
        </w:rPr>
        <w:t>8. Прогноз результатів</w:t>
      </w:r>
    </w:p>
    <w:p w:rsidR="00B84B0E" w:rsidRPr="009804EF" w:rsidRDefault="00597FB6" w:rsidP="00665B4E">
      <w:pPr>
        <w:ind w:firstLine="567"/>
        <w:jc w:val="both"/>
      </w:pPr>
      <w:r w:rsidRPr="009804EF">
        <w:t xml:space="preserve">Прийняття наказу не вплине на ринкове середовище, забезпечення захисту прав та інтересів суб’єктів господарювання, громадян і держави; розвиток </w:t>
      </w:r>
      <w:r w:rsidRPr="009804EF">
        <w:lastRenderedPageBreak/>
        <w:t>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597FB6" w:rsidRPr="009804EF" w:rsidRDefault="009B07CC" w:rsidP="00665B4E">
      <w:pPr>
        <w:ind w:firstLine="567"/>
        <w:jc w:val="both"/>
      </w:pPr>
      <w:r w:rsidRPr="009804EF">
        <w:t>Прийняття наказу матиме вплив на інтереси заінтересованих сторін: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B07CC" w:rsidRPr="009804EF" w:rsidTr="009B07CC">
        <w:tc>
          <w:tcPr>
            <w:tcW w:w="3284" w:type="dxa"/>
          </w:tcPr>
          <w:p w:rsidR="009B07CC" w:rsidRPr="009804EF" w:rsidRDefault="009B07CC" w:rsidP="009B07CC">
            <w:pPr>
              <w:jc w:val="center"/>
              <w:rPr>
                <w:sz w:val="23"/>
                <w:szCs w:val="23"/>
              </w:rPr>
            </w:pPr>
            <w:r w:rsidRPr="009804EF">
              <w:rPr>
                <w:sz w:val="23"/>
                <w:szCs w:val="23"/>
              </w:rPr>
              <w:t>Заінтересована сторона</w:t>
            </w:r>
          </w:p>
        </w:tc>
        <w:tc>
          <w:tcPr>
            <w:tcW w:w="3285" w:type="dxa"/>
          </w:tcPr>
          <w:p w:rsidR="009B07CC" w:rsidRPr="009804EF" w:rsidRDefault="009B07CC" w:rsidP="009B07CC">
            <w:pPr>
              <w:jc w:val="center"/>
              <w:rPr>
                <w:sz w:val="23"/>
                <w:szCs w:val="23"/>
              </w:rPr>
            </w:pPr>
            <w:r w:rsidRPr="009804EF">
              <w:rPr>
                <w:sz w:val="23"/>
                <w:szCs w:val="23"/>
              </w:rPr>
              <w:t>Вплив реалізації акта на заінтересовану сторону</w:t>
            </w:r>
          </w:p>
        </w:tc>
        <w:tc>
          <w:tcPr>
            <w:tcW w:w="3285" w:type="dxa"/>
          </w:tcPr>
          <w:p w:rsidR="009B07CC" w:rsidRPr="009804EF" w:rsidRDefault="009B07CC" w:rsidP="009B07CC">
            <w:pPr>
              <w:jc w:val="center"/>
              <w:rPr>
                <w:sz w:val="23"/>
                <w:szCs w:val="23"/>
              </w:rPr>
            </w:pPr>
            <w:r w:rsidRPr="009804EF">
              <w:rPr>
                <w:sz w:val="23"/>
                <w:szCs w:val="23"/>
              </w:rPr>
              <w:t>Пояснення очікуваного впливу</w:t>
            </w:r>
          </w:p>
        </w:tc>
      </w:tr>
      <w:tr w:rsidR="009B07CC" w:rsidRPr="009804EF" w:rsidTr="000B5196">
        <w:tc>
          <w:tcPr>
            <w:tcW w:w="3284" w:type="dxa"/>
          </w:tcPr>
          <w:p w:rsidR="009B07CC" w:rsidRPr="009804EF" w:rsidRDefault="009B07CC" w:rsidP="000B5196">
            <w:pPr>
              <w:rPr>
                <w:sz w:val="23"/>
                <w:szCs w:val="23"/>
              </w:rPr>
            </w:pPr>
            <w:r w:rsidRPr="009804EF">
              <w:rPr>
                <w:sz w:val="23"/>
                <w:szCs w:val="23"/>
              </w:rPr>
              <w:t>Громадяни</w:t>
            </w:r>
          </w:p>
        </w:tc>
        <w:tc>
          <w:tcPr>
            <w:tcW w:w="3285" w:type="dxa"/>
          </w:tcPr>
          <w:p w:rsidR="009B07CC" w:rsidRPr="009804EF" w:rsidRDefault="000B5196" w:rsidP="009B07CC">
            <w:pPr>
              <w:jc w:val="both"/>
              <w:rPr>
                <w:sz w:val="23"/>
                <w:szCs w:val="23"/>
              </w:rPr>
            </w:pPr>
            <w:r w:rsidRPr="009804EF">
              <w:rPr>
                <w:sz w:val="23"/>
                <w:szCs w:val="23"/>
              </w:rPr>
              <w:t xml:space="preserve">Позитивний </w:t>
            </w:r>
          </w:p>
        </w:tc>
        <w:tc>
          <w:tcPr>
            <w:tcW w:w="3285" w:type="dxa"/>
          </w:tcPr>
          <w:p w:rsidR="009B07CC" w:rsidRPr="009804EF" w:rsidRDefault="000B5196" w:rsidP="000B5196">
            <w:pPr>
              <w:jc w:val="both"/>
              <w:rPr>
                <w:sz w:val="23"/>
                <w:szCs w:val="23"/>
              </w:rPr>
            </w:pPr>
            <w:r w:rsidRPr="009804EF">
              <w:rPr>
                <w:sz w:val="23"/>
                <w:szCs w:val="23"/>
              </w:rPr>
              <w:t>Запровадження державного регулювання механізму надання розстрочення (відстрочення) грошових зобов’язань або податкового боргу надасть можливість громадянам реалізувати надане їм законом право на одержання відстрочення (розстрочення) сплати податків у порядку і на умовах, встановлених Кодексом, що призведе до однакового тлумачення, покращить правозастосування відповідних положень на практиці, та сприятиме мінімізації непорозумінь між платниками податків та податковими органами, зменшить кількість адміністративних скарг та судових спорів</w:t>
            </w:r>
          </w:p>
        </w:tc>
      </w:tr>
      <w:tr w:rsidR="009B07CC" w:rsidRPr="009804EF" w:rsidTr="000B5196">
        <w:tc>
          <w:tcPr>
            <w:tcW w:w="3284" w:type="dxa"/>
          </w:tcPr>
          <w:p w:rsidR="009B07CC" w:rsidRPr="009804EF" w:rsidRDefault="009B07CC" w:rsidP="000B5196">
            <w:pPr>
              <w:rPr>
                <w:sz w:val="23"/>
                <w:szCs w:val="23"/>
              </w:rPr>
            </w:pPr>
            <w:r w:rsidRPr="009804EF">
              <w:rPr>
                <w:sz w:val="23"/>
                <w:szCs w:val="23"/>
              </w:rPr>
              <w:t>Держава</w:t>
            </w:r>
          </w:p>
        </w:tc>
        <w:tc>
          <w:tcPr>
            <w:tcW w:w="3285" w:type="dxa"/>
          </w:tcPr>
          <w:p w:rsidR="00C616BB" w:rsidRPr="009804EF" w:rsidRDefault="000B5196" w:rsidP="00C616BB">
            <w:pPr>
              <w:jc w:val="both"/>
              <w:rPr>
                <w:sz w:val="23"/>
                <w:szCs w:val="23"/>
              </w:rPr>
            </w:pPr>
            <w:r w:rsidRPr="009804EF">
              <w:rPr>
                <w:sz w:val="23"/>
                <w:szCs w:val="23"/>
              </w:rPr>
              <w:t xml:space="preserve">Позитивний </w:t>
            </w:r>
          </w:p>
          <w:p w:rsidR="009B07CC" w:rsidRPr="009804EF" w:rsidRDefault="009B07CC" w:rsidP="009B07C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85" w:type="dxa"/>
          </w:tcPr>
          <w:p w:rsidR="00C616BB" w:rsidRPr="009804EF" w:rsidRDefault="000B5196" w:rsidP="00C616BB">
            <w:pPr>
              <w:jc w:val="both"/>
              <w:rPr>
                <w:sz w:val="23"/>
                <w:szCs w:val="23"/>
              </w:rPr>
            </w:pPr>
            <w:r w:rsidRPr="009804EF">
              <w:rPr>
                <w:sz w:val="23"/>
                <w:szCs w:val="23"/>
              </w:rPr>
              <w:t xml:space="preserve">Запровадження державного регулювання механізму надання розстрочення (відстрочення) грошових зобов’язань або податкового боргу, уповноваженим на формування податкової політики органом, надасть можливість державі  унормувати та  упорядкувати зазначені положення, а також актуалізувати їх у відповідність до вимог чинного законодавства України. Також реалізувати на практиці надане законом право на прийняття податковим органом рішення про розстрочення (відстрочення) грошових зобов’язань або податкового </w:t>
            </w:r>
            <w:r w:rsidRPr="009804EF">
              <w:rPr>
                <w:sz w:val="23"/>
                <w:szCs w:val="23"/>
              </w:rPr>
              <w:lastRenderedPageBreak/>
              <w:t>боргу в порядку, передбаченому законодавством</w:t>
            </w:r>
          </w:p>
        </w:tc>
      </w:tr>
      <w:tr w:rsidR="009B07CC" w:rsidRPr="009804EF" w:rsidTr="000B5196">
        <w:tc>
          <w:tcPr>
            <w:tcW w:w="3284" w:type="dxa"/>
          </w:tcPr>
          <w:p w:rsidR="009B07CC" w:rsidRPr="009804EF" w:rsidRDefault="009B07CC" w:rsidP="000B5196">
            <w:pPr>
              <w:rPr>
                <w:sz w:val="23"/>
                <w:szCs w:val="23"/>
              </w:rPr>
            </w:pPr>
            <w:r w:rsidRPr="009804EF">
              <w:rPr>
                <w:sz w:val="23"/>
                <w:szCs w:val="23"/>
              </w:rPr>
              <w:lastRenderedPageBreak/>
              <w:t>Суб’єкти господарювання</w:t>
            </w:r>
          </w:p>
        </w:tc>
        <w:tc>
          <w:tcPr>
            <w:tcW w:w="3285" w:type="dxa"/>
          </w:tcPr>
          <w:p w:rsidR="009B07CC" w:rsidRPr="009804EF" w:rsidRDefault="000B5196" w:rsidP="009B07CC">
            <w:pPr>
              <w:jc w:val="both"/>
              <w:rPr>
                <w:sz w:val="23"/>
                <w:szCs w:val="23"/>
              </w:rPr>
            </w:pPr>
            <w:r w:rsidRPr="009804EF">
              <w:rPr>
                <w:sz w:val="23"/>
                <w:szCs w:val="23"/>
              </w:rPr>
              <w:t xml:space="preserve">Позитивний </w:t>
            </w:r>
          </w:p>
        </w:tc>
        <w:tc>
          <w:tcPr>
            <w:tcW w:w="3285" w:type="dxa"/>
          </w:tcPr>
          <w:p w:rsidR="009B07CC" w:rsidRPr="009804EF" w:rsidRDefault="000B5196" w:rsidP="00C616BB">
            <w:pPr>
              <w:jc w:val="both"/>
              <w:rPr>
                <w:sz w:val="23"/>
                <w:szCs w:val="23"/>
              </w:rPr>
            </w:pPr>
            <w:r w:rsidRPr="009804EF">
              <w:rPr>
                <w:sz w:val="23"/>
                <w:szCs w:val="23"/>
              </w:rPr>
              <w:t>Запровадження державного регулювання механізму надання розстрочення (відстрочення) грошових зобов’язань або податкового боргу надасть можливість суб’єктам господарювання (юридичним особам та фізичним особам-підприємцям) реалізувати надане їм законом право на одержання відстрочення (розстрочення) сплати податків у порядку і на умовах, встановлених Кодексом, що призведе до однакового тлумачення, покращить правозастосування відповідних положень на практиці, та сприятиме мінімізації непорозумінь між платниками податків та податковими органами, зменшить кількість адміністративних скарг та судових спорів</w:t>
            </w:r>
          </w:p>
        </w:tc>
      </w:tr>
    </w:tbl>
    <w:p w:rsidR="009B07CC" w:rsidRPr="009804EF" w:rsidRDefault="009B07CC" w:rsidP="009B07CC">
      <w:pPr>
        <w:jc w:val="both"/>
      </w:pPr>
    </w:p>
    <w:p w:rsidR="00597FB6" w:rsidRPr="009804EF" w:rsidRDefault="00597FB6" w:rsidP="00665B4E">
      <w:pPr>
        <w:ind w:firstLine="567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6759A" w:rsidRPr="009804EF" w:rsidTr="008973CC">
        <w:tc>
          <w:tcPr>
            <w:tcW w:w="4927" w:type="dxa"/>
          </w:tcPr>
          <w:p w:rsidR="0016759A" w:rsidRPr="009804EF" w:rsidRDefault="0016759A" w:rsidP="008973CC">
            <w:pPr>
              <w:spacing w:line="228" w:lineRule="auto"/>
              <w:jc w:val="both"/>
              <w:rPr>
                <w:b/>
                <w:color w:val="000000"/>
                <w:spacing w:val="-3"/>
                <w:szCs w:val="28"/>
              </w:rPr>
            </w:pPr>
            <w:r w:rsidRPr="009804EF">
              <w:rPr>
                <w:b/>
                <w:color w:val="000000"/>
                <w:spacing w:val="-3"/>
                <w:szCs w:val="28"/>
              </w:rPr>
              <w:t>Міністр фінансів України</w:t>
            </w:r>
          </w:p>
        </w:tc>
        <w:tc>
          <w:tcPr>
            <w:tcW w:w="4927" w:type="dxa"/>
          </w:tcPr>
          <w:p w:rsidR="0016759A" w:rsidRPr="009804EF" w:rsidRDefault="0095252E" w:rsidP="008973CC">
            <w:pPr>
              <w:spacing w:line="228" w:lineRule="auto"/>
              <w:jc w:val="right"/>
              <w:rPr>
                <w:spacing w:val="-3"/>
                <w:szCs w:val="28"/>
              </w:rPr>
            </w:pPr>
            <w:r w:rsidRPr="009804EF">
              <w:rPr>
                <w:b/>
                <w:color w:val="000000"/>
                <w:spacing w:val="-3"/>
                <w:szCs w:val="28"/>
              </w:rPr>
              <w:t>Сергій МАРЧЕНКО</w:t>
            </w:r>
          </w:p>
        </w:tc>
      </w:tr>
    </w:tbl>
    <w:p w:rsidR="0016759A" w:rsidRPr="009804EF" w:rsidRDefault="0016759A" w:rsidP="0016759A">
      <w:pPr>
        <w:spacing w:line="228" w:lineRule="auto"/>
        <w:ind w:right="-2"/>
        <w:jc w:val="both"/>
        <w:rPr>
          <w:spacing w:val="-3"/>
          <w:szCs w:val="28"/>
        </w:rPr>
      </w:pPr>
    </w:p>
    <w:p w:rsidR="00C633A9" w:rsidRPr="009804EF" w:rsidRDefault="00C633A9" w:rsidP="0016759A">
      <w:pPr>
        <w:spacing w:line="228" w:lineRule="auto"/>
        <w:ind w:right="-2"/>
        <w:jc w:val="both"/>
        <w:rPr>
          <w:spacing w:val="-3"/>
          <w:szCs w:val="28"/>
        </w:rPr>
      </w:pPr>
    </w:p>
    <w:p w:rsidR="00E82937" w:rsidRDefault="00B328DC" w:rsidP="00C616BB">
      <w:pPr>
        <w:spacing w:line="228" w:lineRule="auto"/>
        <w:ind w:right="-2"/>
        <w:jc w:val="both"/>
      </w:pPr>
      <w:r w:rsidRPr="009804EF">
        <w:rPr>
          <w:spacing w:val="-3"/>
          <w:szCs w:val="28"/>
        </w:rPr>
        <w:t>«____»  ___________  20</w:t>
      </w:r>
      <w:r w:rsidR="0016759A" w:rsidRPr="009804EF">
        <w:rPr>
          <w:spacing w:val="-3"/>
          <w:szCs w:val="28"/>
        </w:rPr>
        <w:t>__ р.</w:t>
      </w:r>
      <w:r w:rsidR="006B1DD4" w:rsidRPr="009804EF">
        <w:rPr>
          <w:noProof/>
          <w:lang w:eastAsia="uk-UA"/>
        </w:rPr>
        <w:t xml:space="preserve"> </w:t>
      </w:r>
      <w:bookmarkStart w:id="0" w:name="_GoBack"/>
      <w:bookmarkEnd w:id="0"/>
    </w:p>
    <w:sectPr w:rsidR="00E82937" w:rsidSect="00C616BB">
      <w:headerReference w:type="even" r:id="rId7"/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49D" w:rsidRDefault="00B5049D">
      <w:r>
        <w:separator/>
      </w:r>
    </w:p>
  </w:endnote>
  <w:endnote w:type="continuationSeparator" w:id="0">
    <w:p w:rsidR="00B5049D" w:rsidRDefault="00B5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49D" w:rsidRDefault="00B5049D">
      <w:r>
        <w:separator/>
      </w:r>
    </w:p>
  </w:footnote>
  <w:footnote w:type="continuationSeparator" w:id="0">
    <w:p w:rsidR="00B5049D" w:rsidRDefault="00B50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159" w:rsidRDefault="00EE424D" w:rsidP="008341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4159" w:rsidRDefault="00B5049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159" w:rsidRPr="00D35D14" w:rsidRDefault="00EE424D" w:rsidP="00D35D14">
    <w:pPr>
      <w:pStyle w:val="a5"/>
      <w:framePr w:h="397" w:hRule="exact" w:wrap="around" w:vAnchor="text" w:hAnchor="page" w:x="6521" w:y="-281"/>
      <w:rPr>
        <w:rStyle w:val="a7"/>
        <w:sz w:val="24"/>
        <w:szCs w:val="24"/>
      </w:rPr>
    </w:pPr>
    <w:r w:rsidRPr="00D35D14">
      <w:rPr>
        <w:rStyle w:val="a7"/>
        <w:sz w:val="24"/>
        <w:szCs w:val="24"/>
      </w:rPr>
      <w:fldChar w:fldCharType="begin"/>
    </w:r>
    <w:r w:rsidRPr="00D35D14">
      <w:rPr>
        <w:rStyle w:val="a7"/>
        <w:sz w:val="24"/>
        <w:szCs w:val="24"/>
      </w:rPr>
      <w:instrText xml:space="preserve">PAGE  </w:instrText>
    </w:r>
    <w:r w:rsidRPr="00D35D14">
      <w:rPr>
        <w:rStyle w:val="a7"/>
        <w:sz w:val="24"/>
        <w:szCs w:val="24"/>
      </w:rPr>
      <w:fldChar w:fldCharType="separate"/>
    </w:r>
    <w:r w:rsidR="000B0D0A">
      <w:rPr>
        <w:rStyle w:val="a7"/>
        <w:noProof/>
        <w:sz w:val="24"/>
        <w:szCs w:val="24"/>
      </w:rPr>
      <w:t>5</w:t>
    </w:r>
    <w:r w:rsidRPr="00D35D14">
      <w:rPr>
        <w:rStyle w:val="a7"/>
        <w:sz w:val="24"/>
        <w:szCs w:val="24"/>
      </w:rPr>
      <w:fldChar w:fldCharType="end"/>
    </w:r>
  </w:p>
  <w:p w:rsidR="00834159" w:rsidRDefault="00B504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9A"/>
    <w:rsid w:val="00020BA6"/>
    <w:rsid w:val="0003250E"/>
    <w:rsid w:val="000530DA"/>
    <w:rsid w:val="000676E5"/>
    <w:rsid w:val="000B0A73"/>
    <w:rsid w:val="000B0D0A"/>
    <w:rsid w:val="000B0FDA"/>
    <w:rsid w:val="000B2A90"/>
    <w:rsid w:val="000B5196"/>
    <w:rsid w:val="000C35B8"/>
    <w:rsid w:val="000F05E8"/>
    <w:rsid w:val="0010489F"/>
    <w:rsid w:val="0011735A"/>
    <w:rsid w:val="001419EA"/>
    <w:rsid w:val="00141ABB"/>
    <w:rsid w:val="00150714"/>
    <w:rsid w:val="00153ED1"/>
    <w:rsid w:val="0016759A"/>
    <w:rsid w:val="001C30BB"/>
    <w:rsid w:val="001D4697"/>
    <w:rsid w:val="001E7F7C"/>
    <w:rsid w:val="0022792C"/>
    <w:rsid w:val="0025785F"/>
    <w:rsid w:val="002622C9"/>
    <w:rsid w:val="002B3314"/>
    <w:rsid w:val="002E242A"/>
    <w:rsid w:val="002F593E"/>
    <w:rsid w:val="00305342"/>
    <w:rsid w:val="00312DD7"/>
    <w:rsid w:val="00322916"/>
    <w:rsid w:val="00325676"/>
    <w:rsid w:val="00336C1C"/>
    <w:rsid w:val="003531D8"/>
    <w:rsid w:val="00366840"/>
    <w:rsid w:val="00374EEA"/>
    <w:rsid w:val="003E36C5"/>
    <w:rsid w:val="003E4A81"/>
    <w:rsid w:val="00450752"/>
    <w:rsid w:val="00456873"/>
    <w:rsid w:val="00461437"/>
    <w:rsid w:val="0046236E"/>
    <w:rsid w:val="0046629E"/>
    <w:rsid w:val="0048073C"/>
    <w:rsid w:val="004C7134"/>
    <w:rsid w:val="004E1267"/>
    <w:rsid w:val="004E2EF1"/>
    <w:rsid w:val="0050605C"/>
    <w:rsid w:val="0051521B"/>
    <w:rsid w:val="00515406"/>
    <w:rsid w:val="00560884"/>
    <w:rsid w:val="00566012"/>
    <w:rsid w:val="00576A20"/>
    <w:rsid w:val="00583D16"/>
    <w:rsid w:val="00590537"/>
    <w:rsid w:val="00597FB6"/>
    <w:rsid w:val="005B002F"/>
    <w:rsid w:val="005C29A9"/>
    <w:rsid w:val="00601966"/>
    <w:rsid w:val="00607DE4"/>
    <w:rsid w:val="006153E2"/>
    <w:rsid w:val="00642424"/>
    <w:rsid w:val="0065057A"/>
    <w:rsid w:val="006561EA"/>
    <w:rsid w:val="00665B4E"/>
    <w:rsid w:val="00673C9F"/>
    <w:rsid w:val="00687DF9"/>
    <w:rsid w:val="00690CF5"/>
    <w:rsid w:val="0069401B"/>
    <w:rsid w:val="006B1DD4"/>
    <w:rsid w:val="007046EC"/>
    <w:rsid w:val="00711DFE"/>
    <w:rsid w:val="00736B51"/>
    <w:rsid w:val="00772B0A"/>
    <w:rsid w:val="00780C2E"/>
    <w:rsid w:val="007D6528"/>
    <w:rsid w:val="00836347"/>
    <w:rsid w:val="00845EDB"/>
    <w:rsid w:val="00854357"/>
    <w:rsid w:val="008736E8"/>
    <w:rsid w:val="008A52D1"/>
    <w:rsid w:val="008A59B3"/>
    <w:rsid w:val="008D0C4C"/>
    <w:rsid w:val="008F639B"/>
    <w:rsid w:val="00906445"/>
    <w:rsid w:val="00950CDA"/>
    <w:rsid w:val="0095252E"/>
    <w:rsid w:val="009804EF"/>
    <w:rsid w:val="009A402D"/>
    <w:rsid w:val="009B07CC"/>
    <w:rsid w:val="00A1669E"/>
    <w:rsid w:val="00A5464E"/>
    <w:rsid w:val="00A632FF"/>
    <w:rsid w:val="00A66C44"/>
    <w:rsid w:val="00A85F16"/>
    <w:rsid w:val="00A91F11"/>
    <w:rsid w:val="00A94506"/>
    <w:rsid w:val="00A974AA"/>
    <w:rsid w:val="00AE63FE"/>
    <w:rsid w:val="00B328DC"/>
    <w:rsid w:val="00B33AD1"/>
    <w:rsid w:val="00B35922"/>
    <w:rsid w:val="00B5049D"/>
    <w:rsid w:val="00B509D4"/>
    <w:rsid w:val="00B8484B"/>
    <w:rsid w:val="00B84B0E"/>
    <w:rsid w:val="00BA3010"/>
    <w:rsid w:val="00BB2484"/>
    <w:rsid w:val="00BB2F49"/>
    <w:rsid w:val="00BC7855"/>
    <w:rsid w:val="00BE392D"/>
    <w:rsid w:val="00C403EC"/>
    <w:rsid w:val="00C47C81"/>
    <w:rsid w:val="00C616BB"/>
    <w:rsid w:val="00C633A9"/>
    <w:rsid w:val="00C67E02"/>
    <w:rsid w:val="00C706BA"/>
    <w:rsid w:val="00C97F67"/>
    <w:rsid w:val="00CC63B7"/>
    <w:rsid w:val="00CE216D"/>
    <w:rsid w:val="00CF294B"/>
    <w:rsid w:val="00D35C90"/>
    <w:rsid w:val="00D4507F"/>
    <w:rsid w:val="00D74C67"/>
    <w:rsid w:val="00DA7E6E"/>
    <w:rsid w:val="00DC597F"/>
    <w:rsid w:val="00DF41D8"/>
    <w:rsid w:val="00E278D8"/>
    <w:rsid w:val="00E4329B"/>
    <w:rsid w:val="00E7285F"/>
    <w:rsid w:val="00E8475D"/>
    <w:rsid w:val="00EB0BA0"/>
    <w:rsid w:val="00EB46D6"/>
    <w:rsid w:val="00EE424D"/>
    <w:rsid w:val="00F643FC"/>
    <w:rsid w:val="00F91E01"/>
    <w:rsid w:val="00FA2B16"/>
    <w:rsid w:val="00FA6686"/>
    <w:rsid w:val="00FC6417"/>
    <w:rsid w:val="00FD71B7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6759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1675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75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6759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6759A"/>
    <w:pPr>
      <w:jc w:val="center"/>
    </w:pPr>
    <w:rPr>
      <w:b/>
    </w:rPr>
  </w:style>
  <w:style w:type="character" w:customStyle="1" w:styleId="a4">
    <w:name w:val="Назва Знак"/>
    <w:basedOn w:val="a0"/>
    <w:link w:val="a3"/>
    <w:rsid w:val="001675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16759A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1675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16759A"/>
  </w:style>
  <w:style w:type="paragraph" w:styleId="21">
    <w:name w:val="Body Text 2"/>
    <w:basedOn w:val="a"/>
    <w:link w:val="22"/>
    <w:uiPriority w:val="99"/>
    <w:rsid w:val="0016759A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ий текст 2 Знак"/>
    <w:basedOn w:val="a0"/>
    <w:link w:val="21"/>
    <w:uiPriority w:val="99"/>
    <w:rsid w:val="0016759A"/>
    <w:rPr>
      <w:rFonts w:ascii="Calibri" w:eastAsia="Times New Roman" w:hAnsi="Calibri" w:cs="Times New Roman"/>
    </w:rPr>
  </w:style>
  <w:style w:type="paragraph" w:customStyle="1" w:styleId="a8">
    <w:name w:val="Стиль Знак Знак"/>
    <w:basedOn w:val="a"/>
    <w:rsid w:val="00906445"/>
    <w:rPr>
      <w:rFonts w:ascii="Verdana" w:hAnsi="Verdana" w:cs="Verdana"/>
      <w:sz w:val="20"/>
      <w:lang w:val="en-US" w:eastAsia="en-US"/>
    </w:rPr>
  </w:style>
  <w:style w:type="paragraph" w:customStyle="1" w:styleId="a9">
    <w:name w:val="Нормальний текст"/>
    <w:basedOn w:val="a"/>
    <w:rsid w:val="00665B4E"/>
    <w:pPr>
      <w:spacing w:before="120"/>
      <w:ind w:firstLine="567"/>
    </w:pPr>
    <w:rPr>
      <w:rFonts w:ascii="Antiqua" w:hAnsi="Antiqua"/>
      <w:sz w:val="26"/>
    </w:rPr>
  </w:style>
  <w:style w:type="paragraph" w:styleId="aa">
    <w:name w:val="footer"/>
    <w:basedOn w:val="a"/>
    <w:link w:val="ab"/>
    <w:uiPriority w:val="99"/>
    <w:unhideWhenUsed/>
    <w:rsid w:val="005B002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B00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9B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C6417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FC6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6759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1675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75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6759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6759A"/>
    <w:pPr>
      <w:jc w:val="center"/>
    </w:pPr>
    <w:rPr>
      <w:b/>
    </w:rPr>
  </w:style>
  <w:style w:type="character" w:customStyle="1" w:styleId="a4">
    <w:name w:val="Назва Знак"/>
    <w:basedOn w:val="a0"/>
    <w:link w:val="a3"/>
    <w:rsid w:val="001675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16759A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1675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16759A"/>
  </w:style>
  <w:style w:type="paragraph" w:styleId="21">
    <w:name w:val="Body Text 2"/>
    <w:basedOn w:val="a"/>
    <w:link w:val="22"/>
    <w:uiPriority w:val="99"/>
    <w:rsid w:val="0016759A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ий текст 2 Знак"/>
    <w:basedOn w:val="a0"/>
    <w:link w:val="21"/>
    <w:uiPriority w:val="99"/>
    <w:rsid w:val="0016759A"/>
    <w:rPr>
      <w:rFonts w:ascii="Calibri" w:eastAsia="Times New Roman" w:hAnsi="Calibri" w:cs="Times New Roman"/>
    </w:rPr>
  </w:style>
  <w:style w:type="paragraph" w:customStyle="1" w:styleId="a8">
    <w:name w:val="Стиль Знак Знак"/>
    <w:basedOn w:val="a"/>
    <w:rsid w:val="00906445"/>
    <w:rPr>
      <w:rFonts w:ascii="Verdana" w:hAnsi="Verdana" w:cs="Verdana"/>
      <w:sz w:val="20"/>
      <w:lang w:val="en-US" w:eastAsia="en-US"/>
    </w:rPr>
  </w:style>
  <w:style w:type="paragraph" w:customStyle="1" w:styleId="a9">
    <w:name w:val="Нормальний текст"/>
    <w:basedOn w:val="a"/>
    <w:rsid w:val="00665B4E"/>
    <w:pPr>
      <w:spacing w:before="120"/>
      <w:ind w:firstLine="567"/>
    </w:pPr>
    <w:rPr>
      <w:rFonts w:ascii="Antiqua" w:hAnsi="Antiqua"/>
      <w:sz w:val="26"/>
    </w:rPr>
  </w:style>
  <w:style w:type="paragraph" w:styleId="aa">
    <w:name w:val="footer"/>
    <w:basedOn w:val="a"/>
    <w:link w:val="ab"/>
    <w:uiPriority w:val="99"/>
    <w:unhideWhenUsed/>
    <w:rsid w:val="005B002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B00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9B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C6417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FC6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0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6499</Words>
  <Characters>3705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2020-12-30T12:56:00Z</cp:lastPrinted>
  <dcterms:created xsi:type="dcterms:W3CDTF">2020-12-31T06:43:00Z</dcterms:created>
  <dcterms:modified xsi:type="dcterms:W3CDTF">2021-03-29T10:26:00Z</dcterms:modified>
</cp:coreProperties>
</file>