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FA" w:rsidRPr="00FA453D" w:rsidRDefault="00A747CE" w:rsidP="00473BAB">
      <w:pPr>
        <w:spacing w:after="0" w:line="240" w:lineRule="auto"/>
        <w:jc w:val="center"/>
        <w:rPr>
          <w:rFonts w:ascii="Times New Roman" w:hAnsi="Times New Roman"/>
          <w:b/>
          <w:color w:val="000000" w:themeColor="text1"/>
          <w:sz w:val="28"/>
          <w:szCs w:val="28"/>
        </w:rPr>
      </w:pPr>
      <w:bookmarkStart w:id="0" w:name="_GoBack"/>
      <w:bookmarkEnd w:id="0"/>
      <w:r w:rsidRPr="00FA453D">
        <w:rPr>
          <w:rFonts w:ascii="Times New Roman" w:hAnsi="Times New Roman"/>
          <w:b/>
          <w:color w:val="000000" w:themeColor="text1"/>
          <w:sz w:val="28"/>
          <w:szCs w:val="28"/>
        </w:rPr>
        <w:t>П</w:t>
      </w:r>
      <w:r w:rsidR="00993001" w:rsidRPr="00FA453D">
        <w:rPr>
          <w:rFonts w:ascii="Times New Roman" w:hAnsi="Times New Roman"/>
          <w:b/>
          <w:color w:val="000000" w:themeColor="text1"/>
          <w:sz w:val="28"/>
          <w:szCs w:val="28"/>
        </w:rPr>
        <w:t>ояснювальна</w:t>
      </w:r>
      <w:r w:rsidR="000B5FFA" w:rsidRPr="00FA453D">
        <w:rPr>
          <w:rFonts w:ascii="Times New Roman" w:hAnsi="Times New Roman"/>
          <w:b/>
          <w:color w:val="000000" w:themeColor="text1"/>
          <w:sz w:val="28"/>
          <w:szCs w:val="28"/>
        </w:rPr>
        <w:t xml:space="preserve"> </w:t>
      </w:r>
      <w:r w:rsidR="00993001" w:rsidRPr="00FA453D">
        <w:rPr>
          <w:rFonts w:ascii="Times New Roman" w:hAnsi="Times New Roman"/>
          <w:b/>
          <w:color w:val="000000" w:themeColor="text1"/>
          <w:sz w:val="28"/>
          <w:szCs w:val="28"/>
        </w:rPr>
        <w:t>записка</w:t>
      </w:r>
    </w:p>
    <w:p w:rsidR="0076435C" w:rsidRPr="00FA453D" w:rsidRDefault="00B711FA" w:rsidP="00473BAB">
      <w:pPr>
        <w:spacing w:after="0" w:line="240" w:lineRule="auto"/>
        <w:jc w:val="center"/>
        <w:rPr>
          <w:rFonts w:ascii="Times New Roman" w:hAnsi="Times New Roman"/>
          <w:b/>
          <w:color w:val="000000" w:themeColor="text1"/>
          <w:sz w:val="28"/>
          <w:szCs w:val="28"/>
        </w:rPr>
      </w:pPr>
      <w:r w:rsidRPr="00FA453D">
        <w:rPr>
          <w:rFonts w:ascii="Times New Roman" w:hAnsi="Times New Roman"/>
          <w:b/>
          <w:color w:val="000000" w:themeColor="text1"/>
          <w:sz w:val="28"/>
          <w:szCs w:val="28"/>
        </w:rPr>
        <w:t xml:space="preserve">до проекту </w:t>
      </w:r>
      <w:r w:rsidR="00A0665E" w:rsidRPr="00FA453D">
        <w:rPr>
          <w:rFonts w:ascii="Times New Roman" w:hAnsi="Times New Roman"/>
          <w:b/>
          <w:color w:val="000000" w:themeColor="text1"/>
          <w:sz w:val="28"/>
          <w:szCs w:val="28"/>
        </w:rPr>
        <w:t>Міні</w:t>
      </w:r>
      <w:r w:rsidR="00892929" w:rsidRPr="00FA453D">
        <w:rPr>
          <w:rFonts w:ascii="Times New Roman" w:hAnsi="Times New Roman"/>
          <w:b/>
          <w:color w:val="000000" w:themeColor="text1"/>
          <w:sz w:val="28"/>
          <w:szCs w:val="28"/>
        </w:rPr>
        <w:t xml:space="preserve">стерства фінансів України </w:t>
      </w:r>
    </w:p>
    <w:p w:rsidR="0076435C" w:rsidRPr="00FA453D" w:rsidRDefault="00892929" w:rsidP="00473BAB">
      <w:pPr>
        <w:spacing w:after="0" w:line="240" w:lineRule="auto"/>
        <w:jc w:val="center"/>
        <w:rPr>
          <w:rFonts w:ascii="Times New Roman" w:hAnsi="Times New Roman"/>
          <w:b/>
          <w:color w:val="000000" w:themeColor="text1"/>
          <w:sz w:val="28"/>
          <w:szCs w:val="28"/>
        </w:rPr>
      </w:pPr>
      <w:r w:rsidRPr="00FA453D">
        <w:rPr>
          <w:rFonts w:ascii="Times New Roman" w:hAnsi="Times New Roman"/>
          <w:b/>
          <w:color w:val="000000" w:themeColor="text1"/>
          <w:sz w:val="28"/>
          <w:szCs w:val="28"/>
        </w:rPr>
        <w:t>«</w:t>
      </w:r>
      <w:r w:rsidR="001B354A" w:rsidRPr="00FA453D">
        <w:rPr>
          <w:rFonts w:ascii="Times New Roman" w:hAnsi="Times New Roman"/>
          <w:b/>
          <w:color w:val="000000" w:themeColor="text1"/>
          <w:sz w:val="28"/>
          <w:szCs w:val="28"/>
        </w:rPr>
        <w:t>Про внесення змін до наказу Міністерства фінансів України</w:t>
      </w:r>
      <w:r w:rsidR="000B5FFA" w:rsidRPr="00FA453D">
        <w:rPr>
          <w:rFonts w:ascii="Times New Roman" w:hAnsi="Times New Roman"/>
          <w:b/>
          <w:color w:val="000000" w:themeColor="text1"/>
          <w:sz w:val="28"/>
          <w:szCs w:val="28"/>
        </w:rPr>
        <w:t xml:space="preserve"> </w:t>
      </w:r>
    </w:p>
    <w:p w:rsidR="001B354A" w:rsidRPr="00FA453D" w:rsidRDefault="001B354A" w:rsidP="00473BAB">
      <w:pPr>
        <w:spacing w:after="0" w:line="240" w:lineRule="auto"/>
        <w:jc w:val="center"/>
        <w:rPr>
          <w:rFonts w:ascii="Times New Roman" w:hAnsi="Times New Roman"/>
          <w:b/>
          <w:color w:val="000000" w:themeColor="text1"/>
          <w:sz w:val="28"/>
          <w:szCs w:val="28"/>
        </w:rPr>
      </w:pPr>
      <w:r w:rsidRPr="00FA453D">
        <w:rPr>
          <w:rFonts w:ascii="Times New Roman" w:hAnsi="Times New Roman"/>
          <w:b/>
          <w:color w:val="000000" w:themeColor="text1"/>
          <w:sz w:val="28"/>
          <w:szCs w:val="28"/>
        </w:rPr>
        <w:t>від 13 січня 2015 року № 4»</w:t>
      </w:r>
    </w:p>
    <w:p w:rsidR="001B354A" w:rsidRPr="00FA453D" w:rsidRDefault="001B354A" w:rsidP="00F1772F">
      <w:pPr>
        <w:spacing w:after="0" w:line="240" w:lineRule="auto"/>
        <w:jc w:val="both"/>
        <w:rPr>
          <w:rFonts w:ascii="Times New Roman" w:hAnsi="Times New Roman"/>
          <w:b/>
          <w:color w:val="000000" w:themeColor="text1"/>
          <w:sz w:val="28"/>
          <w:szCs w:val="28"/>
        </w:rPr>
      </w:pPr>
    </w:p>
    <w:p w:rsidR="00B711FA" w:rsidRPr="00FA453D" w:rsidRDefault="0076435C" w:rsidP="0076435C">
      <w:pPr>
        <w:pStyle w:val="a3"/>
        <w:spacing w:after="0" w:line="240" w:lineRule="auto"/>
        <w:ind w:left="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 xml:space="preserve">1. </w:t>
      </w:r>
      <w:r w:rsidR="00B711FA" w:rsidRPr="00FA453D">
        <w:rPr>
          <w:rFonts w:ascii="Times New Roman" w:hAnsi="Times New Roman"/>
          <w:b/>
          <w:color w:val="000000" w:themeColor="text1"/>
          <w:sz w:val="28"/>
          <w:szCs w:val="28"/>
        </w:rPr>
        <w:t>Мета</w:t>
      </w:r>
    </w:p>
    <w:p w:rsidR="002C2211" w:rsidRPr="00FA453D" w:rsidRDefault="002C2211" w:rsidP="0076435C">
      <w:pPr>
        <w:spacing w:after="0" w:line="240" w:lineRule="auto"/>
        <w:ind w:left="567"/>
        <w:jc w:val="both"/>
        <w:rPr>
          <w:rFonts w:ascii="Times New Roman" w:hAnsi="Times New Roman" w:cs="Times New Roman"/>
          <w:color w:val="000000" w:themeColor="text1"/>
          <w:sz w:val="28"/>
          <w:szCs w:val="28"/>
        </w:rPr>
      </w:pPr>
    </w:p>
    <w:p w:rsidR="00B711FA" w:rsidRPr="00FA453D" w:rsidRDefault="001B354A"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 xml:space="preserve">Метою прийняття </w:t>
      </w:r>
      <w:r w:rsidR="006D5521" w:rsidRPr="00FA453D">
        <w:rPr>
          <w:rFonts w:ascii="Times New Roman" w:hAnsi="Times New Roman" w:cs="Times New Roman"/>
          <w:color w:val="000000" w:themeColor="text1"/>
          <w:sz w:val="28"/>
          <w:szCs w:val="28"/>
        </w:rPr>
        <w:t>проекту</w:t>
      </w:r>
      <w:r w:rsidRPr="00FA453D">
        <w:rPr>
          <w:rFonts w:ascii="Times New Roman" w:hAnsi="Times New Roman" w:cs="Times New Roman"/>
          <w:color w:val="000000" w:themeColor="text1"/>
          <w:sz w:val="28"/>
          <w:szCs w:val="28"/>
        </w:rPr>
        <w:t xml:space="preserve"> наказу Міністерства фінансів України «Про внесення змін до наказу Міністерства фінансів України від 13 січня </w:t>
      </w:r>
      <w:r w:rsidR="00A747CE" w:rsidRPr="00FA453D">
        <w:rPr>
          <w:rFonts w:ascii="Times New Roman" w:hAnsi="Times New Roman" w:cs="Times New Roman"/>
          <w:color w:val="000000" w:themeColor="text1"/>
          <w:sz w:val="28"/>
          <w:szCs w:val="28"/>
        </w:rPr>
        <w:t xml:space="preserve">2015 року </w:t>
      </w:r>
      <w:r w:rsidR="00A747CE" w:rsidRPr="00FA453D">
        <w:rPr>
          <w:rFonts w:ascii="Times New Roman" w:hAnsi="Times New Roman" w:cs="Times New Roman"/>
          <w:color w:val="000000" w:themeColor="text1"/>
          <w:sz w:val="28"/>
          <w:szCs w:val="28"/>
        </w:rPr>
        <w:br/>
        <w:t xml:space="preserve">№ 4» (далі – </w:t>
      </w:r>
      <w:r w:rsidR="006D5521" w:rsidRPr="00FA453D">
        <w:rPr>
          <w:rFonts w:ascii="Times New Roman" w:hAnsi="Times New Roman" w:cs="Times New Roman"/>
          <w:color w:val="000000" w:themeColor="text1"/>
          <w:sz w:val="28"/>
          <w:szCs w:val="28"/>
        </w:rPr>
        <w:t>проект</w:t>
      </w:r>
      <w:r w:rsidR="00A747CE" w:rsidRPr="00FA453D">
        <w:rPr>
          <w:rFonts w:ascii="Times New Roman" w:hAnsi="Times New Roman" w:cs="Times New Roman"/>
          <w:color w:val="000000" w:themeColor="text1"/>
          <w:sz w:val="28"/>
          <w:szCs w:val="28"/>
        </w:rPr>
        <w:t xml:space="preserve"> наказу) є приведення наказу Міністерства фінансів України від 13 січня 2015 року № 4 «Про затвердження форми Податкового розрахунку сум доходу, нарахованого (сплаченого) на користь платників податків </w:t>
      </w:r>
      <w:r w:rsidR="00680B78" w:rsidRPr="00FA453D">
        <w:rPr>
          <w:rFonts w:ascii="Times New Roman" w:hAnsi="Times New Roman" w:cs="Times New Roman"/>
          <w:color w:val="000000" w:themeColor="text1"/>
          <w:sz w:val="28"/>
          <w:szCs w:val="28"/>
        </w:rPr>
        <w:t xml:space="preserve"> </w:t>
      </w:r>
      <w:r w:rsidR="00A747CE" w:rsidRPr="00FA453D">
        <w:rPr>
          <w:rFonts w:ascii="Times New Roman" w:hAnsi="Times New Roman" w:cs="Times New Roman"/>
          <w:color w:val="000000" w:themeColor="text1"/>
          <w:sz w:val="28"/>
          <w:szCs w:val="28"/>
        </w:rPr>
        <w:t>–фізичних осіб, і сум утриманого з них податку, а також сум нарахованого єдиного внеску і Порядку заповнення та подання податковими агентами Податкового розрахунку сум доходу, нарахованого (сплаченого) на користь платників податків –</w:t>
      </w:r>
      <w:r w:rsidR="00680B78" w:rsidRPr="00FA453D">
        <w:rPr>
          <w:rFonts w:ascii="Times New Roman" w:hAnsi="Times New Roman" w:cs="Times New Roman"/>
          <w:color w:val="000000" w:themeColor="text1"/>
          <w:sz w:val="28"/>
          <w:szCs w:val="28"/>
        </w:rPr>
        <w:t xml:space="preserve"> </w:t>
      </w:r>
      <w:r w:rsidR="00A747CE" w:rsidRPr="00FA453D">
        <w:rPr>
          <w:rFonts w:ascii="Times New Roman" w:hAnsi="Times New Roman" w:cs="Times New Roman"/>
          <w:color w:val="000000" w:themeColor="text1"/>
          <w:sz w:val="28"/>
          <w:szCs w:val="28"/>
        </w:rPr>
        <w:t>фізичних осіб, і сум утриманого з них податку, а також сум нарахованого єдиного внеску» (далі – наказ № 4) у відповідність із прийнятими змінами до Податкового кодексу України (далі – Кодекс), внесеними</w:t>
      </w:r>
      <w:r w:rsidR="009932AE" w:rsidRPr="00FA453D">
        <w:rPr>
          <w:rFonts w:ascii="Times New Roman" w:hAnsi="Times New Roman" w:cs="Times New Roman"/>
          <w:color w:val="000000" w:themeColor="text1"/>
          <w:sz w:val="28"/>
          <w:szCs w:val="28"/>
        </w:rPr>
        <w:t xml:space="preserve"> </w:t>
      </w:r>
      <w:r w:rsidR="00FB18DB" w:rsidRPr="00FA453D">
        <w:rPr>
          <w:rFonts w:ascii="Times New Roman" w:hAnsi="Times New Roman" w:cs="Times New Roman"/>
          <w:color w:val="000000" w:themeColor="text1"/>
          <w:sz w:val="28"/>
          <w:szCs w:val="28"/>
        </w:rPr>
        <w:t xml:space="preserve">Законом України від 04 листопада 2020 року № 962 «Про внесення змін до Податкового кодексу щодо державної підтримки культури, туризму та креативних індустрій» (далі – </w:t>
      </w:r>
      <w:r w:rsidR="00BF0DD6" w:rsidRPr="00FA453D">
        <w:rPr>
          <w:rFonts w:ascii="Times New Roman" w:hAnsi="Times New Roman" w:cs="Times New Roman"/>
          <w:color w:val="000000" w:themeColor="text1"/>
          <w:sz w:val="28"/>
          <w:szCs w:val="28"/>
        </w:rPr>
        <w:t xml:space="preserve">Закон </w:t>
      </w:r>
      <w:r w:rsidR="00FB18DB" w:rsidRPr="00FA453D">
        <w:rPr>
          <w:rFonts w:ascii="Times New Roman" w:hAnsi="Times New Roman" w:cs="Times New Roman"/>
          <w:color w:val="000000" w:themeColor="text1"/>
          <w:sz w:val="28"/>
          <w:szCs w:val="28"/>
        </w:rPr>
        <w:t>№ 962).</w:t>
      </w:r>
    </w:p>
    <w:p w:rsidR="00F1772F" w:rsidRPr="00FA453D" w:rsidRDefault="00F1772F"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76435C" w:rsidP="00C94ACF">
      <w:pPr>
        <w:pStyle w:val="a3"/>
        <w:spacing w:after="0" w:line="240" w:lineRule="auto"/>
        <w:ind w:left="0"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 xml:space="preserve">2. </w:t>
      </w:r>
      <w:r w:rsidR="00A747CE" w:rsidRPr="00FA453D">
        <w:rPr>
          <w:rFonts w:ascii="Times New Roman" w:hAnsi="Times New Roman"/>
          <w:b/>
          <w:color w:val="000000" w:themeColor="text1"/>
          <w:sz w:val="28"/>
          <w:szCs w:val="28"/>
        </w:rPr>
        <w:t>Обґрунтування необхідності прийняття акта</w:t>
      </w:r>
    </w:p>
    <w:p w:rsidR="002C2211" w:rsidRPr="00FA453D" w:rsidRDefault="002C2211" w:rsidP="00C94ACF">
      <w:pPr>
        <w:pStyle w:val="a3"/>
        <w:spacing w:after="0" w:line="240" w:lineRule="auto"/>
        <w:ind w:left="0" w:firstLine="567"/>
        <w:jc w:val="both"/>
        <w:rPr>
          <w:rFonts w:ascii="Times New Roman" w:hAnsi="Times New Roman"/>
          <w:b/>
          <w:color w:val="000000" w:themeColor="text1"/>
          <w:sz w:val="28"/>
          <w:szCs w:val="28"/>
        </w:rPr>
      </w:pPr>
    </w:p>
    <w:p w:rsidR="00B711FA" w:rsidRPr="00FA453D" w:rsidRDefault="006D5521"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Проект</w:t>
      </w:r>
      <w:r w:rsidR="001B354A" w:rsidRPr="00FA453D">
        <w:rPr>
          <w:rFonts w:ascii="Times New Roman" w:hAnsi="Times New Roman" w:cs="Times New Roman"/>
          <w:color w:val="000000" w:themeColor="text1"/>
          <w:sz w:val="28"/>
          <w:szCs w:val="28"/>
        </w:rPr>
        <w:t xml:space="preserve"> наказу розроблено </w:t>
      </w:r>
      <w:r w:rsidR="008A3090" w:rsidRPr="00FA453D">
        <w:rPr>
          <w:rFonts w:ascii="Times New Roman" w:hAnsi="Times New Roman" w:cs="Times New Roman"/>
          <w:color w:val="000000" w:themeColor="text1"/>
          <w:sz w:val="28"/>
          <w:szCs w:val="28"/>
        </w:rPr>
        <w:t xml:space="preserve">на виконання вимог </w:t>
      </w:r>
      <w:r w:rsidR="001B354A" w:rsidRPr="00FA453D">
        <w:rPr>
          <w:rFonts w:ascii="Times New Roman" w:hAnsi="Times New Roman" w:cs="Times New Roman"/>
          <w:color w:val="000000" w:themeColor="text1"/>
          <w:sz w:val="28"/>
          <w:szCs w:val="28"/>
        </w:rPr>
        <w:t>Закон</w:t>
      </w:r>
      <w:r w:rsidR="008A3090" w:rsidRPr="00FA453D">
        <w:rPr>
          <w:rFonts w:ascii="Times New Roman" w:hAnsi="Times New Roman" w:cs="Times New Roman"/>
          <w:color w:val="000000" w:themeColor="text1"/>
          <w:sz w:val="28"/>
          <w:szCs w:val="28"/>
        </w:rPr>
        <w:t>у</w:t>
      </w:r>
      <w:r w:rsidR="00BF0DD6" w:rsidRPr="00FA453D">
        <w:rPr>
          <w:rFonts w:ascii="Times New Roman" w:hAnsi="Times New Roman" w:cs="Times New Roman"/>
          <w:color w:val="000000" w:themeColor="text1"/>
          <w:sz w:val="28"/>
          <w:szCs w:val="28"/>
        </w:rPr>
        <w:t xml:space="preserve"> </w:t>
      </w:r>
      <w:r w:rsidR="003B5557" w:rsidRPr="00FA453D">
        <w:rPr>
          <w:rFonts w:ascii="Times New Roman" w:hAnsi="Times New Roman" w:cs="Times New Roman"/>
          <w:color w:val="000000" w:themeColor="text1"/>
          <w:sz w:val="28"/>
          <w:szCs w:val="28"/>
        </w:rPr>
        <w:t>№ 962.</w:t>
      </w:r>
    </w:p>
    <w:p w:rsidR="000776E0" w:rsidRPr="00FA453D" w:rsidRDefault="003B5557"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 xml:space="preserve">Законом № 962 </w:t>
      </w:r>
      <w:r w:rsidR="000776E0" w:rsidRPr="00FA453D">
        <w:rPr>
          <w:rFonts w:ascii="Times New Roman" w:hAnsi="Times New Roman" w:cs="Times New Roman"/>
          <w:color w:val="000000" w:themeColor="text1"/>
          <w:sz w:val="28"/>
          <w:szCs w:val="28"/>
        </w:rPr>
        <w:t xml:space="preserve">доповнено перелік доходів, які </w:t>
      </w:r>
      <w:r w:rsidR="008A3090" w:rsidRPr="00FA453D">
        <w:rPr>
          <w:rFonts w:ascii="Times New Roman" w:hAnsi="Times New Roman" w:cs="Times New Roman"/>
          <w:color w:val="000000" w:themeColor="text1"/>
          <w:sz w:val="28"/>
          <w:szCs w:val="28"/>
        </w:rPr>
        <w:t xml:space="preserve">не включаються </w:t>
      </w:r>
      <w:r w:rsidR="000776E0" w:rsidRPr="00FA453D">
        <w:rPr>
          <w:rFonts w:ascii="Times New Roman" w:hAnsi="Times New Roman" w:cs="Times New Roman"/>
          <w:color w:val="000000" w:themeColor="text1"/>
          <w:sz w:val="28"/>
          <w:szCs w:val="28"/>
        </w:rPr>
        <w:t>до загального місячного (річного) оподатковуваного доходу платника податку на доходи фізичних осіб:</w:t>
      </w:r>
    </w:p>
    <w:p w:rsidR="000776E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дохід у вигляді бюджетного гранту під час його нарахування (виплати, надання) на користь платника податків. Зазначений дохід також не включається до доходу фізичної особи – підприємця та особи, яка провадить незалежну професійну діяльність;</w:t>
      </w:r>
    </w:p>
    <w:p w:rsidR="000776E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сплачена закладом культури вартість товарів та послуг, а саме проїзду, проживання, харчування, охорони, страхування, медичного обслуговування, тренування, що пов’язані з участю такого платника податку у створенні та показі (проведенні) культурних, у тому числі гастрольних, заходів, якщо це передбачено умовами договору з такими платниками податку. Такі доходи не вважаються додатковим благом такого платника податку.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Бюджетний грант –</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цільова</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допомога у вигляді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коштів</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або майна, що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надаються на безоплатній і безповоротній</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основі за рахунок</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коштів державного та/або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місцевих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бюджетів, міжнародної</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технічної</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допомоги для реалізації проекту або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програми у сферах культури, туризму та у секторі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креативних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lastRenderedPageBreak/>
        <w:t>індустрій, спорту та інших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гуманітарних сферах у порядку, встановленому законом. Перелік</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надавачів</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бюджетних</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грантів</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визначає</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Кабінет</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Міністрів</w:t>
      </w:r>
      <w:r w:rsidR="0005760B"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України (</w:t>
      </w:r>
      <w:r w:rsidR="000B5FFA" w:rsidRPr="00FA453D">
        <w:rPr>
          <w:rFonts w:ascii="Times New Roman" w:hAnsi="Times New Roman" w:cs="Times New Roman"/>
          <w:color w:val="000000" w:themeColor="text1"/>
          <w:sz w:val="28"/>
          <w:szCs w:val="28"/>
        </w:rPr>
        <w:t>підпункт</w:t>
      </w:r>
      <w:r w:rsidRPr="00FA453D">
        <w:rPr>
          <w:rFonts w:ascii="Times New Roman" w:hAnsi="Times New Roman" w:cs="Times New Roman"/>
          <w:color w:val="000000" w:themeColor="text1"/>
          <w:sz w:val="28"/>
          <w:szCs w:val="28"/>
        </w:rPr>
        <w:t xml:space="preserve"> 14.1.277</w:t>
      </w:r>
      <w:r w:rsidRPr="00FA453D">
        <w:rPr>
          <w:rFonts w:ascii="Times New Roman" w:hAnsi="Times New Roman" w:cs="Times New Roman"/>
          <w:color w:val="000000" w:themeColor="text1"/>
          <w:sz w:val="28"/>
          <w:szCs w:val="28"/>
          <w:vertAlign w:val="superscript"/>
        </w:rPr>
        <w:t>1</w:t>
      </w:r>
      <w:r w:rsidRPr="00FA453D">
        <w:rPr>
          <w:rFonts w:ascii="Times New Roman" w:hAnsi="Times New Roman" w:cs="Times New Roman"/>
          <w:color w:val="000000" w:themeColor="text1"/>
          <w:sz w:val="28"/>
          <w:szCs w:val="28"/>
        </w:rPr>
        <w:t xml:space="preserve"> пункту 14.1 статті 14 Кодексу)).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Дохід у вигляді бюджетного гранту не оподатковується</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податком на доходи фізичних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осіб</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під час його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нарахування (виплати, надання) на користь</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платника</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податків.</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Податковим агентом платника</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податку</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під час нарахування (виплати, надання) на його</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користь доходу у вигляді бюджетного гранту є надавач такого гранту.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Податкові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агенти – надавачі</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бюджетних</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грантів у додатку</w:t>
      </w:r>
      <w:r w:rsidR="0005760B" w:rsidRPr="00FA453D">
        <w:rPr>
          <w:rFonts w:ascii="Times New Roman" w:hAnsi="Times New Roman" w:cs="Times New Roman"/>
          <w:color w:val="000000" w:themeColor="text1"/>
          <w:sz w:val="28"/>
          <w:szCs w:val="28"/>
          <w:lang w:val="ru-RU"/>
        </w:rPr>
        <w:t xml:space="preserve"> </w:t>
      </w:r>
      <w:r w:rsidRPr="00FA453D">
        <w:rPr>
          <w:rFonts w:ascii="Times New Roman" w:hAnsi="Times New Roman" w:cs="Times New Roman"/>
          <w:color w:val="000000" w:themeColor="text1"/>
          <w:sz w:val="28"/>
          <w:szCs w:val="28"/>
        </w:rPr>
        <w:t xml:space="preserve">4ДФ </w:t>
      </w:r>
      <w:r w:rsidR="008A3090" w:rsidRPr="00FA453D">
        <w:rPr>
          <w:rFonts w:ascii="Times New Roman" w:hAnsi="Times New Roman" w:cs="Times New Roman"/>
          <w:color w:val="000000" w:themeColor="text1"/>
          <w:sz w:val="28"/>
          <w:szCs w:val="28"/>
        </w:rPr>
        <w:t xml:space="preserve">до </w:t>
      </w:r>
      <w:r w:rsidR="009932AE" w:rsidRPr="00FA453D">
        <w:rPr>
          <w:rFonts w:ascii="Times New Roman" w:hAnsi="Times New Roman" w:cs="Times New Roman"/>
          <w:color w:val="000000" w:themeColor="text1"/>
          <w:sz w:val="28"/>
          <w:szCs w:val="28"/>
        </w:rPr>
        <w:t>П</w:t>
      </w:r>
      <w:r w:rsidR="008A3090" w:rsidRPr="00FA453D">
        <w:rPr>
          <w:rFonts w:ascii="Times New Roman" w:hAnsi="Times New Roman" w:cs="Times New Roman"/>
          <w:color w:val="000000" w:themeColor="text1"/>
          <w:sz w:val="28"/>
          <w:szCs w:val="28"/>
        </w:rPr>
        <w:t>одаткового</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розрахунку</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сум доходу, нарахованого (сплаченого) на користь</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платників</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податків</w:t>
      </w:r>
      <w:r w:rsidR="0005760B" w:rsidRPr="00FA453D">
        <w:rPr>
          <w:rFonts w:ascii="Times New Roman" w:hAnsi="Times New Roman" w:cs="Times New Roman"/>
          <w:color w:val="000000" w:themeColor="text1"/>
          <w:sz w:val="28"/>
          <w:szCs w:val="28"/>
          <w:lang w:val="ru-RU"/>
        </w:rPr>
        <w:t xml:space="preserve"> </w:t>
      </w:r>
      <w:r w:rsidR="00B62E1F" w:rsidRPr="00FA453D">
        <w:rPr>
          <w:rFonts w:ascii="Times New Roman" w:hAnsi="Times New Roman" w:cs="Times New Roman"/>
          <w:color w:val="000000" w:themeColor="text1"/>
          <w:sz w:val="28"/>
          <w:szCs w:val="28"/>
        </w:rPr>
        <w:t>–</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фізичних</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осіб, і сум</w:t>
      </w:r>
      <w:r w:rsidR="009932AE" w:rsidRPr="00FA453D">
        <w:rPr>
          <w:rFonts w:ascii="Times New Roman" w:hAnsi="Times New Roman" w:cs="Times New Roman"/>
          <w:color w:val="000000" w:themeColor="text1"/>
          <w:sz w:val="28"/>
          <w:szCs w:val="28"/>
        </w:rPr>
        <w:t xml:space="preserve"> </w:t>
      </w:r>
      <w:r w:rsidR="008A3090" w:rsidRPr="00FA453D">
        <w:rPr>
          <w:rFonts w:ascii="Times New Roman" w:hAnsi="Times New Roman" w:cs="Times New Roman"/>
          <w:color w:val="000000" w:themeColor="text1"/>
          <w:sz w:val="28"/>
          <w:szCs w:val="28"/>
        </w:rPr>
        <w:t>утриманого з них податку, а також</w:t>
      </w:r>
      <w:r w:rsidR="0005760B" w:rsidRPr="00FA453D">
        <w:rPr>
          <w:rFonts w:ascii="Times New Roman" w:hAnsi="Times New Roman" w:cs="Times New Roman"/>
          <w:color w:val="000000" w:themeColor="text1"/>
          <w:sz w:val="28"/>
          <w:szCs w:val="28"/>
          <w:lang w:val="ru-RU"/>
        </w:rPr>
        <w:t xml:space="preserve"> </w:t>
      </w:r>
      <w:r w:rsidR="0005760B" w:rsidRPr="00FA453D">
        <w:rPr>
          <w:rFonts w:ascii="Times New Roman" w:hAnsi="Times New Roman" w:cs="Times New Roman"/>
          <w:color w:val="000000" w:themeColor="text1"/>
          <w:sz w:val="28"/>
          <w:szCs w:val="28"/>
        </w:rPr>
        <w:t>сум</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нарахованого</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єдиного</w:t>
      </w:r>
      <w:r w:rsidR="0005760B" w:rsidRPr="00FA453D">
        <w:rPr>
          <w:rFonts w:ascii="Times New Roman" w:hAnsi="Times New Roman" w:cs="Times New Roman"/>
          <w:color w:val="000000" w:themeColor="text1"/>
          <w:sz w:val="28"/>
          <w:szCs w:val="28"/>
          <w:lang w:val="ru-RU"/>
        </w:rPr>
        <w:t xml:space="preserve"> </w:t>
      </w:r>
      <w:r w:rsidR="008A3090" w:rsidRPr="00FA453D">
        <w:rPr>
          <w:rFonts w:ascii="Times New Roman" w:hAnsi="Times New Roman" w:cs="Times New Roman"/>
          <w:color w:val="000000" w:themeColor="text1"/>
          <w:sz w:val="28"/>
          <w:szCs w:val="28"/>
        </w:rPr>
        <w:t xml:space="preserve">внеску (далі – </w:t>
      </w:r>
      <w:r w:rsidR="0005760B" w:rsidRPr="00FA453D">
        <w:rPr>
          <w:rFonts w:ascii="Times New Roman" w:hAnsi="Times New Roman" w:cs="Times New Roman"/>
          <w:color w:val="000000" w:themeColor="text1"/>
          <w:sz w:val="28"/>
          <w:szCs w:val="28"/>
          <w:lang w:val="ru-RU"/>
        </w:rPr>
        <w:t>4</w:t>
      </w:r>
      <w:r w:rsidR="0005760B" w:rsidRPr="00FA453D">
        <w:rPr>
          <w:rFonts w:ascii="Times New Roman" w:hAnsi="Times New Roman" w:cs="Times New Roman"/>
          <w:color w:val="000000" w:themeColor="text1"/>
          <w:sz w:val="28"/>
          <w:szCs w:val="28"/>
        </w:rPr>
        <w:t>ДФ)</w:t>
      </w:r>
      <w:r w:rsidR="00B56446" w:rsidRPr="00FA453D">
        <w:rPr>
          <w:rFonts w:ascii="Times New Roman" w:hAnsi="Times New Roman" w:cs="Times New Roman"/>
          <w:color w:val="000000" w:themeColor="text1"/>
          <w:sz w:val="28"/>
          <w:szCs w:val="28"/>
        </w:rPr>
        <w:t xml:space="preserve"> відображають</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інформацію про нараховані (виплачені) у звітному</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податковому</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періоді доходи у вигляді</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бюджетних</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грантів. Також</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зазначається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інформація про факт використання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бюджетного гранту за цільовим</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призначенням, порушення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платником</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податків умов договору про цільове</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використання, повернення</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платником</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податку бюджетного гранту на користь</w:t>
      </w:r>
      <w:r w:rsidR="0005760B" w:rsidRPr="00FA453D">
        <w:rPr>
          <w:rFonts w:ascii="Times New Roman" w:hAnsi="Times New Roman" w:cs="Times New Roman"/>
          <w:color w:val="000000" w:themeColor="text1"/>
          <w:sz w:val="28"/>
          <w:szCs w:val="28"/>
        </w:rPr>
        <w:t xml:space="preserve"> </w:t>
      </w:r>
      <w:r w:rsidR="00B56446" w:rsidRPr="00FA453D">
        <w:rPr>
          <w:rFonts w:ascii="Times New Roman" w:hAnsi="Times New Roman" w:cs="Times New Roman"/>
          <w:color w:val="000000" w:themeColor="text1"/>
          <w:sz w:val="28"/>
          <w:szCs w:val="28"/>
        </w:rPr>
        <w:t>надавача бюджетного гранту.</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У разі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невключення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податковим агентом – надавачем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бюджетних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грантів до </w:t>
      </w:r>
      <w:r w:rsidR="009932AE" w:rsidRPr="00FA453D">
        <w:rPr>
          <w:rFonts w:ascii="Times New Roman" w:hAnsi="Times New Roman" w:cs="Times New Roman"/>
          <w:color w:val="000000" w:themeColor="text1"/>
          <w:sz w:val="28"/>
          <w:szCs w:val="28"/>
        </w:rPr>
        <w:t>П</w:t>
      </w:r>
      <w:r w:rsidRPr="00FA453D">
        <w:rPr>
          <w:rFonts w:ascii="Times New Roman" w:hAnsi="Times New Roman" w:cs="Times New Roman"/>
          <w:color w:val="000000" w:themeColor="text1"/>
          <w:sz w:val="28"/>
          <w:szCs w:val="28"/>
        </w:rPr>
        <w:t>одаткового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розрахунку</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інформації про порушення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платником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податку умов договору про цільове</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використання бюджетного гранту такий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надавач бюджетного гранту зобов’язаний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виконати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всі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обов’язки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податкового агента щодо таких доходів.</w:t>
      </w:r>
    </w:p>
    <w:p w:rsidR="00B56446"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Якщо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платником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податку допущено порушення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цільового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використання гранту, платник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зобов’язаний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відобразити суму доходу </w:t>
      </w:r>
      <w:r w:rsidR="009932AE" w:rsidRPr="00FA453D">
        <w:rPr>
          <w:rFonts w:ascii="Times New Roman" w:hAnsi="Times New Roman" w:cs="Times New Roman"/>
          <w:color w:val="000000" w:themeColor="text1"/>
          <w:sz w:val="28"/>
          <w:szCs w:val="28"/>
        </w:rPr>
        <w:t>в</w:t>
      </w:r>
      <w:r w:rsidRPr="00FA453D">
        <w:rPr>
          <w:rFonts w:ascii="Times New Roman" w:hAnsi="Times New Roman" w:cs="Times New Roman"/>
          <w:color w:val="000000" w:themeColor="text1"/>
          <w:sz w:val="28"/>
          <w:szCs w:val="28"/>
        </w:rPr>
        <w:t xml:space="preserve"> річній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податковій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декларації та самостійно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сплатити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податок з таких доходів.</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Нині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агенти</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подають</w:t>
      </w:r>
      <w:r w:rsidR="009932AE" w:rsidRPr="00FA453D">
        <w:rPr>
          <w:rFonts w:ascii="Times New Roman" w:hAnsi="Times New Roman" w:cs="Times New Roman"/>
          <w:color w:val="000000" w:themeColor="text1"/>
          <w:sz w:val="28"/>
          <w:szCs w:val="28"/>
        </w:rPr>
        <w:t xml:space="preserve"> П</w:t>
      </w:r>
      <w:r w:rsidRPr="00FA453D">
        <w:rPr>
          <w:rFonts w:ascii="Times New Roman" w:hAnsi="Times New Roman" w:cs="Times New Roman"/>
          <w:color w:val="000000" w:themeColor="text1"/>
          <w:sz w:val="28"/>
          <w:szCs w:val="28"/>
        </w:rPr>
        <w:t>одатковий</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розрахунок за формою </w:t>
      </w:r>
      <w:r w:rsidR="009932AE" w:rsidRPr="00FA453D">
        <w:rPr>
          <w:rFonts w:ascii="Times New Roman" w:hAnsi="Times New Roman" w:cs="Times New Roman"/>
          <w:color w:val="000000" w:themeColor="text1"/>
          <w:sz w:val="28"/>
          <w:szCs w:val="28"/>
        </w:rPr>
        <w:br/>
      </w:r>
      <w:r w:rsidRPr="00FA453D">
        <w:rPr>
          <w:rFonts w:ascii="Times New Roman" w:hAnsi="Times New Roman" w:cs="Times New Roman"/>
          <w:color w:val="000000" w:themeColor="text1"/>
          <w:sz w:val="28"/>
          <w:szCs w:val="28"/>
        </w:rPr>
        <w:t>№ 4ДФ</w:t>
      </w:r>
      <w:r w:rsidR="00A53200" w:rsidRPr="00FA453D">
        <w:rPr>
          <w:rFonts w:ascii="Times New Roman" w:hAnsi="Times New Roman" w:cs="Times New Roman"/>
          <w:color w:val="000000" w:themeColor="text1"/>
          <w:sz w:val="28"/>
          <w:szCs w:val="28"/>
        </w:rPr>
        <w:t>, який</w:t>
      </w:r>
      <w:r w:rsidR="009932AE" w:rsidRPr="00FA453D">
        <w:rPr>
          <w:rFonts w:ascii="Times New Roman" w:hAnsi="Times New Roman" w:cs="Times New Roman"/>
          <w:color w:val="000000" w:themeColor="text1"/>
          <w:sz w:val="28"/>
          <w:szCs w:val="28"/>
        </w:rPr>
        <w:t xml:space="preserve"> </w:t>
      </w:r>
      <w:r w:rsidR="00A53200" w:rsidRPr="00FA453D">
        <w:rPr>
          <w:rFonts w:ascii="Times New Roman" w:hAnsi="Times New Roman" w:cs="Times New Roman"/>
          <w:color w:val="000000" w:themeColor="text1"/>
          <w:sz w:val="28"/>
          <w:szCs w:val="28"/>
        </w:rPr>
        <w:t>затверджений</w:t>
      </w:r>
      <w:r w:rsidR="009932AE" w:rsidRPr="00FA453D">
        <w:rPr>
          <w:rFonts w:ascii="Times New Roman" w:hAnsi="Times New Roman" w:cs="Times New Roman"/>
          <w:color w:val="000000" w:themeColor="text1"/>
          <w:sz w:val="28"/>
          <w:szCs w:val="28"/>
        </w:rPr>
        <w:t xml:space="preserve"> </w:t>
      </w:r>
      <w:r w:rsidR="00B47CE5" w:rsidRPr="00FA453D">
        <w:rPr>
          <w:rFonts w:ascii="Times New Roman" w:hAnsi="Times New Roman" w:cs="Times New Roman"/>
          <w:color w:val="000000" w:themeColor="text1"/>
          <w:sz w:val="28"/>
          <w:szCs w:val="28"/>
        </w:rPr>
        <w:t xml:space="preserve">наказом № 4. </w:t>
      </w:r>
      <w:r w:rsidR="00F1772F" w:rsidRPr="00FA453D">
        <w:rPr>
          <w:rFonts w:ascii="Times New Roman" w:hAnsi="Times New Roman" w:cs="Times New Roman"/>
          <w:color w:val="000000" w:themeColor="text1"/>
          <w:sz w:val="28"/>
          <w:szCs w:val="28"/>
        </w:rPr>
        <w:t>Також н</w:t>
      </w:r>
      <w:r w:rsidR="00B47CE5" w:rsidRPr="00FA453D">
        <w:rPr>
          <w:rFonts w:ascii="Times New Roman" w:hAnsi="Times New Roman" w:cs="Times New Roman"/>
          <w:color w:val="000000" w:themeColor="text1"/>
          <w:sz w:val="28"/>
          <w:szCs w:val="28"/>
        </w:rPr>
        <w:t>аказом № 4 затверджен</w:t>
      </w:r>
      <w:r w:rsidR="00F1772F" w:rsidRPr="00FA453D">
        <w:rPr>
          <w:rFonts w:ascii="Times New Roman" w:hAnsi="Times New Roman" w:cs="Times New Roman"/>
          <w:color w:val="000000" w:themeColor="text1"/>
          <w:sz w:val="28"/>
          <w:szCs w:val="28"/>
        </w:rPr>
        <w:t>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Порядок заповнення та подання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податковими агентами Податкового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розрахунку</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сум доходу, нарахованого (сплаченого) на користь</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платників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податків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фізичних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осіб, і сум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утриманого з них податку, а також</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сум</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нарахованого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єдиного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внеску (далі – Порядок).</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Додатком до Порядку є Довідник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ознак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доходів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фізичних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осіб (далі – Довідник).</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Перелік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ознак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доходів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відповідає</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переліку</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 xml:space="preserve">доходів, зазначених у </w:t>
      </w:r>
      <w:r w:rsidRPr="00FA453D">
        <w:rPr>
          <w:rFonts w:ascii="Times New Roman" w:hAnsi="Times New Roman" w:cs="Times New Roman"/>
          <w:color w:val="000000" w:themeColor="text1"/>
          <w:sz w:val="28"/>
          <w:szCs w:val="28"/>
        </w:rPr>
        <w:br/>
        <w:t>статтях 164, 165 Кодексу, а також</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інших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статтях Кодексу, які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визначають</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окремий порядок оподаткування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доходів</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фізичних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осіб.</w:t>
      </w:r>
    </w:p>
    <w:p w:rsidR="00A53200" w:rsidRPr="00FA453D" w:rsidRDefault="00A747CE"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Оскільки Законом № 962 запроваджено</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окремий вид доходу у вигляді</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бюджетних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грантів, який не визначений у Довіднику, та встановлюється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особливий порядок оподаткування такого виду доходу, виникає</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потреба</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внесення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відповідних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змін до Порядку та доповнення</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ознак</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Довідника</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відповідно до прийнятих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законодавчих</w:t>
      </w:r>
      <w:r w:rsidR="009932AE" w:rsidRPr="00FA453D">
        <w:rPr>
          <w:rFonts w:ascii="Times New Roman" w:hAnsi="Times New Roman" w:cs="Times New Roman"/>
          <w:color w:val="000000" w:themeColor="text1"/>
          <w:sz w:val="28"/>
          <w:szCs w:val="28"/>
        </w:rPr>
        <w:t xml:space="preserve"> </w:t>
      </w:r>
      <w:r w:rsidRPr="00FA453D">
        <w:rPr>
          <w:rFonts w:ascii="Times New Roman" w:hAnsi="Times New Roman" w:cs="Times New Roman"/>
          <w:color w:val="000000" w:themeColor="text1"/>
          <w:sz w:val="28"/>
          <w:szCs w:val="28"/>
        </w:rPr>
        <w:t>змін.</w:t>
      </w:r>
    </w:p>
    <w:p w:rsidR="00FB18DB" w:rsidRPr="00FA453D" w:rsidRDefault="00FB18DB"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3. Основні положення проекту акта</w:t>
      </w:r>
    </w:p>
    <w:p w:rsidR="008422EA" w:rsidRPr="00FA453D" w:rsidRDefault="008422EA" w:rsidP="00C94ACF">
      <w:pPr>
        <w:spacing w:after="0" w:line="240" w:lineRule="auto"/>
        <w:ind w:firstLine="567"/>
        <w:jc w:val="both"/>
        <w:rPr>
          <w:rFonts w:ascii="Times New Roman" w:hAnsi="Times New Roman"/>
          <w:b/>
          <w:color w:val="000000" w:themeColor="text1"/>
          <w:sz w:val="28"/>
          <w:szCs w:val="28"/>
        </w:rPr>
      </w:pPr>
    </w:p>
    <w:p w:rsidR="00A53200" w:rsidRPr="00FA453D" w:rsidRDefault="008B4BA6"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Проектом</w:t>
      </w:r>
      <w:r w:rsidR="00B62E1F" w:rsidRPr="00FA453D">
        <w:rPr>
          <w:rFonts w:ascii="Times New Roman" w:hAnsi="Times New Roman" w:cs="Times New Roman"/>
          <w:color w:val="000000" w:themeColor="text1"/>
          <w:sz w:val="28"/>
          <w:szCs w:val="28"/>
        </w:rPr>
        <w:t xml:space="preserve"> наказу </w:t>
      </w:r>
      <w:r w:rsidRPr="00FA453D">
        <w:rPr>
          <w:rFonts w:ascii="Times New Roman" w:hAnsi="Times New Roman" w:cs="Times New Roman"/>
          <w:color w:val="000000" w:themeColor="text1"/>
          <w:sz w:val="28"/>
          <w:szCs w:val="28"/>
        </w:rPr>
        <w:t xml:space="preserve">передбачається внесення змін до Податкового розрахунку за формою № 4ДФ, Порядку та Довідника </w:t>
      </w:r>
      <w:r w:rsidR="004C2226" w:rsidRPr="00FA453D">
        <w:rPr>
          <w:rFonts w:ascii="Times New Roman" w:hAnsi="Times New Roman" w:cs="Times New Roman"/>
          <w:color w:val="000000" w:themeColor="text1"/>
          <w:sz w:val="28"/>
          <w:szCs w:val="28"/>
        </w:rPr>
        <w:t xml:space="preserve">в частині </w:t>
      </w:r>
      <w:r w:rsidR="00FE4564" w:rsidRPr="00FA453D">
        <w:rPr>
          <w:rFonts w:ascii="Times New Roman" w:hAnsi="Times New Roman" w:cs="Times New Roman"/>
          <w:color w:val="000000" w:themeColor="text1"/>
          <w:sz w:val="28"/>
          <w:szCs w:val="28"/>
        </w:rPr>
        <w:t>вик</w:t>
      </w:r>
      <w:r w:rsidR="008B42FF" w:rsidRPr="00FA453D">
        <w:rPr>
          <w:rFonts w:ascii="Times New Roman" w:hAnsi="Times New Roman" w:cs="Times New Roman"/>
          <w:color w:val="000000" w:themeColor="text1"/>
          <w:sz w:val="28"/>
          <w:szCs w:val="28"/>
        </w:rPr>
        <w:t>о</w:t>
      </w:r>
      <w:r w:rsidR="00FE4564" w:rsidRPr="00FA453D">
        <w:rPr>
          <w:rFonts w:ascii="Times New Roman" w:hAnsi="Times New Roman" w:cs="Times New Roman"/>
          <w:color w:val="000000" w:themeColor="text1"/>
          <w:sz w:val="28"/>
          <w:szCs w:val="28"/>
        </w:rPr>
        <w:t>нанн</w:t>
      </w:r>
      <w:r w:rsidR="008B42FF" w:rsidRPr="00FA453D">
        <w:rPr>
          <w:rFonts w:ascii="Times New Roman" w:hAnsi="Times New Roman" w:cs="Times New Roman"/>
          <w:color w:val="000000" w:themeColor="text1"/>
          <w:sz w:val="28"/>
          <w:szCs w:val="28"/>
        </w:rPr>
        <w:t xml:space="preserve">я </w:t>
      </w:r>
      <w:r w:rsidR="00A53200" w:rsidRPr="00FA453D">
        <w:rPr>
          <w:rFonts w:ascii="Times New Roman" w:hAnsi="Times New Roman" w:cs="Times New Roman"/>
          <w:color w:val="000000" w:themeColor="text1"/>
          <w:sz w:val="28"/>
          <w:szCs w:val="28"/>
        </w:rPr>
        <w:t xml:space="preserve">податковим агентом – надавачем бюджетних грантів </w:t>
      </w:r>
      <w:r w:rsidR="008B42FF" w:rsidRPr="00FA453D">
        <w:rPr>
          <w:rFonts w:ascii="Times New Roman" w:hAnsi="Times New Roman" w:cs="Times New Roman"/>
          <w:color w:val="000000" w:themeColor="text1"/>
          <w:sz w:val="28"/>
          <w:szCs w:val="28"/>
        </w:rPr>
        <w:t xml:space="preserve">свого законодавчого </w:t>
      </w:r>
      <w:r w:rsidR="00A53200" w:rsidRPr="00FA453D">
        <w:rPr>
          <w:rFonts w:ascii="Times New Roman" w:hAnsi="Times New Roman" w:cs="Times New Roman"/>
          <w:color w:val="000000" w:themeColor="text1"/>
          <w:sz w:val="28"/>
          <w:szCs w:val="28"/>
        </w:rPr>
        <w:t>обов’язку</w:t>
      </w:r>
      <w:r w:rsidR="00862D3D" w:rsidRPr="00FA453D">
        <w:rPr>
          <w:rFonts w:ascii="Times New Roman" w:hAnsi="Times New Roman" w:cs="Times New Roman"/>
          <w:color w:val="000000" w:themeColor="text1"/>
          <w:sz w:val="28"/>
          <w:szCs w:val="28"/>
        </w:rPr>
        <w:t xml:space="preserve"> </w:t>
      </w:r>
      <w:r w:rsidR="00A53200" w:rsidRPr="00FA453D">
        <w:rPr>
          <w:rFonts w:ascii="Times New Roman" w:hAnsi="Times New Roman" w:cs="Times New Roman"/>
          <w:color w:val="000000" w:themeColor="text1"/>
          <w:sz w:val="28"/>
          <w:szCs w:val="28"/>
        </w:rPr>
        <w:t xml:space="preserve">щодо відображення у </w:t>
      </w:r>
      <w:r w:rsidR="00862D3D" w:rsidRPr="00FA453D">
        <w:rPr>
          <w:rFonts w:ascii="Times New Roman" w:hAnsi="Times New Roman" w:cs="Times New Roman"/>
          <w:color w:val="000000" w:themeColor="text1"/>
          <w:sz w:val="28"/>
          <w:szCs w:val="28"/>
        </w:rPr>
        <w:t>П</w:t>
      </w:r>
      <w:r w:rsidR="00A53200" w:rsidRPr="00FA453D">
        <w:rPr>
          <w:rFonts w:ascii="Times New Roman" w:hAnsi="Times New Roman" w:cs="Times New Roman"/>
          <w:color w:val="000000" w:themeColor="text1"/>
          <w:sz w:val="28"/>
          <w:szCs w:val="28"/>
        </w:rPr>
        <w:t xml:space="preserve">одатковому розрахунку </w:t>
      </w:r>
      <w:r w:rsidR="00E75E57" w:rsidRPr="00FA453D">
        <w:rPr>
          <w:rFonts w:ascii="Times New Roman" w:hAnsi="Times New Roman" w:cs="Times New Roman"/>
          <w:color w:val="000000" w:themeColor="text1"/>
          <w:sz w:val="28"/>
          <w:szCs w:val="28"/>
        </w:rPr>
        <w:t xml:space="preserve">за </w:t>
      </w:r>
      <w:r w:rsidR="00A747CE" w:rsidRPr="00FA453D">
        <w:rPr>
          <w:rFonts w:ascii="Times New Roman" w:hAnsi="Times New Roman" w:cs="Times New Roman"/>
          <w:color w:val="000000" w:themeColor="text1"/>
          <w:sz w:val="28"/>
          <w:szCs w:val="28"/>
        </w:rPr>
        <w:t>формою</w:t>
      </w:r>
      <w:r w:rsidR="00862D3D" w:rsidRPr="00FA453D">
        <w:rPr>
          <w:rFonts w:ascii="Times New Roman" w:hAnsi="Times New Roman" w:cs="Times New Roman"/>
          <w:color w:val="000000" w:themeColor="text1"/>
          <w:sz w:val="28"/>
          <w:szCs w:val="28"/>
        </w:rPr>
        <w:t xml:space="preserve"> </w:t>
      </w:r>
      <w:r w:rsidR="00A747CE" w:rsidRPr="00FA453D">
        <w:rPr>
          <w:rFonts w:ascii="Times New Roman" w:hAnsi="Times New Roman" w:cs="Times New Roman"/>
          <w:color w:val="000000" w:themeColor="text1"/>
          <w:sz w:val="28"/>
          <w:szCs w:val="28"/>
        </w:rPr>
        <w:t>№ 4ДФ</w:t>
      </w:r>
      <w:r w:rsidR="00A53200" w:rsidRPr="00FA453D">
        <w:rPr>
          <w:rFonts w:ascii="Times New Roman" w:hAnsi="Times New Roman" w:cs="Times New Roman"/>
          <w:color w:val="000000" w:themeColor="text1"/>
          <w:sz w:val="28"/>
          <w:szCs w:val="28"/>
        </w:rPr>
        <w:t xml:space="preserve"> інформаці</w:t>
      </w:r>
      <w:r w:rsidR="00A747CE" w:rsidRPr="00FA453D">
        <w:rPr>
          <w:rFonts w:ascii="Times New Roman" w:hAnsi="Times New Roman" w:cs="Times New Roman"/>
          <w:color w:val="000000" w:themeColor="text1"/>
          <w:sz w:val="28"/>
          <w:szCs w:val="28"/>
        </w:rPr>
        <w:t>ї про нараховані (виплачені) у звітному податковому періоді доходи у вигляді бюджетних грантів та інформації про факт використання бюджетного гранту за цільовим призначенням, порушення платником податків умов договору про цільове використання, повернення платником податку бюджетного гранту на користь надавача бюджетного гранту.</w:t>
      </w:r>
    </w:p>
    <w:p w:rsidR="00B711FA" w:rsidRPr="00FA453D" w:rsidRDefault="00B711FA" w:rsidP="00C94ACF">
      <w:pPr>
        <w:spacing w:after="0" w:line="240" w:lineRule="auto"/>
        <w:ind w:firstLine="567"/>
        <w:jc w:val="both"/>
        <w:rPr>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4. Правові аспекти</w:t>
      </w:r>
    </w:p>
    <w:p w:rsidR="008422EA" w:rsidRPr="00FA453D" w:rsidRDefault="008422EA" w:rsidP="00C94ACF">
      <w:pPr>
        <w:spacing w:after="0" w:line="240" w:lineRule="auto"/>
        <w:ind w:firstLine="567"/>
        <w:jc w:val="both"/>
        <w:rPr>
          <w:rFonts w:ascii="Times New Roman" w:hAnsi="Times New Roman"/>
          <w:b/>
          <w:color w:val="000000" w:themeColor="text1"/>
          <w:sz w:val="28"/>
          <w:szCs w:val="28"/>
        </w:rPr>
      </w:pPr>
    </w:p>
    <w:p w:rsidR="00B711FA" w:rsidRPr="00FA453D" w:rsidRDefault="008B4BA6"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Основними нормативно-правовими актами у цій сфері регулювання є Податковий кодекс України та Закон України від 04 листопада 2020 року № 962 «Про внесення змін до Податкового кодексу щодо державної підтримки культури, туризму та креативних індустрій»</w:t>
      </w:r>
      <w:r w:rsidR="008E7DE6" w:rsidRPr="00FA453D">
        <w:rPr>
          <w:rFonts w:ascii="Times New Roman" w:hAnsi="Times New Roman" w:cs="Times New Roman"/>
          <w:color w:val="000000" w:themeColor="text1"/>
          <w:sz w:val="28"/>
          <w:szCs w:val="28"/>
        </w:rPr>
        <w:t>.</w:t>
      </w:r>
    </w:p>
    <w:p w:rsidR="001B0CDE" w:rsidRPr="00FA453D" w:rsidRDefault="001B0CDE"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5. Фінансово-економічне обґрунтування</w:t>
      </w:r>
    </w:p>
    <w:p w:rsidR="008422EA" w:rsidRPr="00FA453D" w:rsidRDefault="008422EA" w:rsidP="00C94ACF">
      <w:pPr>
        <w:spacing w:after="0" w:line="240" w:lineRule="auto"/>
        <w:ind w:firstLine="567"/>
        <w:jc w:val="both"/>
        <w:rPr>
          <w:rFonts w:ascii="Times New Roman" w:hAnsi="Times New Roman"/>
          <w:b/>
          <w:color w:val="000000" w:themeColor="text1"/>
          <w:sz w:val="28"/>
          <w:szCs w:val="28"/>
        </w:rPr>
      </w:pPr>
    </w:p>
    <w:p w:rsidR="00B711FA" w:rsidRPr="00FA453D" w:rsidRDefault="008F66DB" w:rsidP="00C94ACF">
      <w:pPr>
        <w:spacing w:after="0" w:line="240" w:lineRule="auto"/>
        <w:ind w:firstLine="567"/>
        <w:jc w:val="both"/>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 xml:space="preserve">Реалізація </w:t>
      </w:r>
      <w:r w:rsidR="00BE3624" w:rsidRPr="00FA453D">
        <w:rPr>
          <w:rFonts w:ascii="Times New Roman" w:hAnsi="Times New Roman" w:cs="Times New Roman"/>
          <w:color w:val="000000" w:themeColor="text1"/>
          <w:sz w:val="28"/>
          <w:szCs w:val="28"/>
        </w:rPr>
        <w:t xml:space="preserve">проекту наказу </w:t>
      </w:r>
      <w:r w:rsidRPr="00FA453D">
        <w:rPr>
          <w:rFonts w:ascii="Times New Roman" w:hAnsi="Times New Roman" w:cs="Times New Roman"/>
          <w:color w:val="000000" w:themeColor="text1"/>
          <w:sz w:val="28"/>
          <w:szCs w:val="28"/>
        </w:rPr>
        <w:t>не потребуватиме додаткових витрат із Державного бюджету України та місцевих бюджетів.</w:t>
      </w:r>
    </w:p>
    <w:p w:rsidR="00442B72" w:rsidRPr="00FA453D" w:rsidRDefault="00442B72" w:rsidP="00C94ACF">
      <w:pPr>
        <w:spacing w:after="0" w:line="240" w:lineRule="auto"/>
        <w:ind w:firstLine="567"/>
        <w:jc w:val="both"/>
        <w:rPr>
          <w:rFonts w:ascii="Times New Roman" w:hAnsi="Times New Roman" w:cs="Times New Roman"/>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6. Позиція заінтересованих сторін</w:t>
      </w:r>
    </w:p>
    <w:p w:rsidR="00420D32" w:rsidRPr="00FA453D" w:rsidRDefault="00420D32" w:rsidP="00C94ACF">
      <w:pPr>
        <w:spacing w:after="0" w:line="240" w:lineRule="auto"/>
        <w:ind w:firstLine="567"/>
        <w:jc w:val="both"/>
        <w:rPr>
          <w:rFonts w:ascii="Times New Roman" w:hAnsi="Times New Roman"/>
          <w:b/>
          <w:color w:val="000000" w:themeColor="text1"/>
          <w:sz w:val="28"/>
          <w:szCs w:val="28"/>
        </w:rPr>
      </w:pP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потребує погодження з Державною податковою службою України, Державною регуляторною службою України, Міністерством цифрової трансформації України.</w:t>
      </w:r>
    </w:p>
    <w:p w:rsidR="00071509"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w:t>
      </w:r>
      <w:r w:rsidR="00A747CE" w:rsidRPr="00FA453D">
        <w:rPr>
          <w:rFonts w:ascii="Times New Roman" w:hAnsi="Times New Roman"/>
          <w:color w:val="000000" w:themeColor="text1"/>
          <w:sz w:val="28"/>
          <w:szCs w:val="28"/>
        </w:rPr>
        <w:t xml:space="preserve"> наказу не потребує проведення консультацій </w:t>
      </w:r>
      <w:r w:rsidR="00BF0DD6" w:rsidRPr="00FA453D">
        <w:rPr>
          <w:rFonts w:ascii="Times New Roman" w:hAnsi="Times New Roman"/>
          <w:color w:val="000000" w:themeColor="text1"/>
          <w:sz w:val="28"/>
          <w:szCs w:val="28"/>
        </w:rPr>
        <w:t>і</w:t>
      </w:r>
      <w:r w:rsidR="00A747CE" w:rsidRPr="00FA453D">
        <w:rPr>
          <w:rFonts w:ascii="Times New Roman" w:hAnsi="Times New Roman"/>
          <w:color w:val="000000" w:themeColor="text1"/>
          <w:sz w:val="28"/>
          <w:szCs w:val="28"/>
        </w:rPr>
        <w:t>з заінтересованими сторонами.</w:t>
      </w:r>
    </w:p>
    <w:p w:rsidR="00420D32"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w:t>
      </w:r>
      <w:r w:rsidR="00A747CE" w:rsidRPr="00FA453D">
        <w:rPr>
          <w:rFonts w:ascii="Times New Roman" w:hAnsi="Times New Roman"/>
          <w:color w:val="000000" w:themeColor="text1"/>
          <w:sz w:val="28"/>
          <w:szCs w:val="28"/>
        </w:rPr>
        <w:t xml:space="preserve"> наказу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не потребує зазначення позиції заінтересованих сторін: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всеукраїнських громадських організацій осіб з інвалідністю, їх спілок.</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lastRenderedPageBreak/>
        <w:t>Не потребує направлення на погодження до Спільного представницького органу репрезентативних всеукраїнських об’єднань профспілок на національному рівні, Спільного представницького органу сторони роботодавців на національному рівні.</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 xml:space="preserve">Проект наказу не стосується сфери наукової та науково-технічної діяльності та не потребує зазначення позиції Наукового комітету Національної ради з питань розвитку науки і технологій. </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потребує державної реєстрації у Міністерстві юстиції України.</w:t>
      </w:r>
    </w:p>
    <w:p w:rsidR="00CD6B00" w:rsidRPr="00FA453D" w:rsidRDefault="00CD6B00" w:rsidP="00C94ACF">
      <w:pPr>
        <w:spacing w:after="0" w:line="240" w:lineRule="auto"/>
        <w:ind w:firstLine="567"/>
        <w:jc w:val="both"/>
        <w:rPr>
          <w:rFonts w:ascii="Times New Roman" w:hAnsi="Times New Roman"/>
          <w:b/>
          <w:color w:val="000000" w:themeColor="text1"/>
          <w:sz w:val="28"/>
          <w:szCs w:val="28"/>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7. Оцінка відповідності</w:t>
      </w:r>
    </w:p>
    <w:p w:rsidR="002C2211" w:rsidRPr="00FA453D" w:rsidRDefault="002C2211" w:rsidP="00C94ACF">
      <w:pPr>
        <w:spacing w:after="0" w:line="240" w:lineRule="auto"/>
        <w:ind w:firstLine="567"/>
        <w:jc w:val="both"/>
        <w:rPr>
          <w:rFonts w:ascii="Times New Roman" w:hAnsi="Times New Roman"/>
          <w:b/>
          <w:color w:val="000000" w:themeColor="text1"/>
          <w:sz w:val="28"/>
          <w:szCs w:val="28"/>
        </w:rPr>
      </w:pP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є регуляторним актом та потребує реалізації процедур, передбачених Законом України «Про засади державної регуляторної політики у сфері господарської діяльності».</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не має впливу на ринкове середовище, розвиток регіонів, ринок праці, громадське здоров’я, екологію та навколишнє природне середовище.</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У проекті наказу відсутні положення, що можуть вплинути на стан довкілля та здоров’я населення.</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У проекті наказу відсутні положення, які містять ознаки дискримінації. Громадська антидискримінаційна експертиза не проводилась.</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У проекті наказу відсутні положення, які порушують принцип забезпечення рівних прав та можливостей жінок і чоловіків.</w:t>
      </w:r>
    </w:p>
    <w:p w:rsidR="008B4BA6"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У проекті наказу відсутні правила і процедури, які можуть містити ризики вчинення корупційних правопорушень та правопорушень, пов’язаних з корупцією.</w:t>
      </w:r>
    </w:p>
    <w:p w:rsidR="00442B72" w:rsidRPr="00FA453D" w:rsidRDefault="008B4BA6" w:rsidP="00C94ACF">
      <w:pPr>
        <w:spacing w:after="0" w:line="240" w:lineRule="auto"/>
        <w:ind w:firstLine="567"/>
        <w:jc w:val="both"/>
        <w:rPr>
          <w:rFonts w:ascii="Times New Roman" w:hAnsi="Times New Roman"/>
          <w:color w:val="000000" w:themeColor="text1"/>
          <w:sz w:val="28"/>
          <w:szCs w:val="28"/>
        </w:rPr>
      </w:pPr>
      <w:r w:rsidRPr="00FA453D">
        <w:rPr>
          <w:rFonts w:ascii="Times New Roman" w:hAnsi="Times New Roman"/>
          <w:color w:val="000000" w:themeColor="text1"/>
          <w:sz w:val="28"/>
          <w:szCs w:val="28"/>
        </w:rPr>
        <w:t>Проект наказу не потребує проведення громадської антикорупційної експертизи.</w:t>
      </w:r>
    </w:p>
    <w:p w:rsidR="00B711FA" w:rsidRPr="00FA453D" w:rsidRDefault="00B711FA" w:rsidP="00C94ACF">
      <w:pPr>
        <w:spacing w:after="0" w:line="240" w:lineRule="auto"/>
        <w:ind w:firstLine="567"/>
        <w:jc w:val="both"/>
        <w:rPr>
          <w:color w:val="000000" w:themeColor="text1"/>
        </w:rPr>
      </w:pPr>
    </w:p>
    <w:p w:rsidR="00B711FA" w:rsidRPr="00FA453D" w:rsidRDefault="00A747CE" w:rsidP="00C94ACF">
      <w:pPr>
        <w:spacing w:after="0" w:line="240" w:lineRule="auto"/>
        <w:ind w:firstLine="567"/>
        <w:jc w:val="both"/>
        <w:rPr>
          <w:rFonts w:ascii="Times New Roman" w:hAnsi="Times New Roman"/>
          <w:b/>
          <w:color w:val="000000" w:themeColor="text1"/>
          <w:sz w:val="28"/>
          <w:szCs w:val="28"/>
        </w:rPr>
      </w:pPr>
      <w:r w:rsidRPr="00FA453D">
        <w:rPr>
          <w:rFonts w:ascii="Times New Roman" w:hAnsi="Times New Roman"/>
          <w:b/>
          <w:color w:val="000000" w:themeColor="text1"/>
          <w:sz w:val="28"/>
          <w:szCs w:val="28"/>
        </w:rPr>
        <w:t>8. Прогноз результатів</w:t>
      </w:r>
    </w:p>
    <w:p w:rsidR="00B711FA" w:rsidRPr="00FA453D" w:rsidRDefault="00B711FA" w:rsidP="00C94ACF">
      <w:pPr>
        <w:spacing w:after="0" w:line="240" w:lineRule="auto"/>
        <w:ind w:firstLine="567"/>
        <w:jc w:val="both"/>
        <w:rPr>
          <w:color w:val="000000" w:themeColor="text1"/>
          <w:sz w:val="28"/>
          <w:szCs w:val="28"/>
        </w:rPr>
      </w:pPr>
    </w:p>
    <w:p w:rsidR="008B4BA6" w:rsidRPr="00FA453D" w:rsidRDefault="008B4BA6" w:rsidP="00C94ACF">
      <w:pPr>
        <w:widowControl w:val="0"/>
        <w:tabs>
          <w:tab w:val="num" w:pos="0"/>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r w:rsidRPr="00FA453D">
        <w:rPr>
          <w:rFonts w:ascii="Times New Roman" w:eastAsia="Times New Roman" w:hAnsi="Times New Roman" w:cs="Times New Roman"/>
          <w:color w:val="000000" w:themeColor="text1"/>
          <w:spacing w:val="-2"/>
          <w:sz w:val="28"/>
          <w:szCs w:val="28"/>
          <w:lang w:eastAsia="ru-RU"/>
        </w:rPr>
        <w:t>Реалізація проекту наказу матиме позитивний вплив.</w:t>
      </w:r>
    </w:p>
    <w:p w:rsidR="008B4BA6" w:rsidRPr="00FA453D" w:rsidRDefault="008B4BA6" w:rsidP="008B4BA6">
      <w:pPr>
        <w:widowControl w:val="0"/>
        <w:tabs>
          <w:tab w:val="num" w:pos="0"/>
        </w:tabs>
        <w:spacing w:after="0" w:line="240" w:lineRule="auto"/>
        <w:ind w:firstLine="567"/>
        <w:jc w:val="both"/>
        <w:rPr>
          <w:rFonts w:ascii="Times New Roman" w:eastAsia="Times New Roman" w:hAnsi="Times New Roman" w:cs="Times New Roman"/>
          <w:color w:val="000000" w:themeColor="text1"/>
          <w:spacing w:val="-2"/>
          <w:sz w:val="28"/>
          <w:szCs w:val="28"/>
          <w:lang w:eastAsia="ru-RU"/>
        </w:rPr>
      </w:pPr>
    </w:p>
    <w:tbl>
      <w:tblPr>
        <w:tblStyle w:val="af"/>
        <w:tblW w:w="0" w:type="auto"/>
        <w:tblLook w:val="04A0" w:firstRow="1" w:lastRow="0" w:firstColumn="1" w:lastColumn="0" w:noHBand="0" w:noVBand="1"/>
      </w:tblPr>
      <w:tblGrid>
        <w:gridCol w:w="2830"/>
        <w:gridCol w:w="3588"/>
        <w:gridCol w:w="3210"/>
      </w:tblGrid>
      <w:tr w:rsidR="00FA453D" w:rsidRPr="00FA453D" w:rsidTr="00C35169">
        <w:tc>
          <w:tcPr>
            <w:tcW w:w="2830" w:type="dxa"/>
          </w:tcPr>
          <w:p w:rsidR="008B4BA6" w:rsidRPr="00FA453D" w:rsidRDefault="008B4BA6"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Заінтересована сторона</w:t>
            </w:r>
          </w:p>
        </w:tc>
        <w:tc>
          <w:tcPr>
            <w:tcW w:w="3588" w:type="dxa"/>
          </w:tcPr>
          <w:p w:rsidR="008B4BA6" w:rsidRPr="00FA453D" w:rsidRDefault="008B4BA6"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Вплив реалізації акта на заінтересовану сторону</w:t>
            </w:r>
          </w:p>
        </w:tc>
        <w:tc>
          <w:tcPr>
            <w:tcW w:w="3210" w:type="dxa"/>
          </w:tcPr>
          <w:p w:rsidR="008B4BA6" w:rsidRPr="00FA453D" w:rsidRDefault="008B4BA6"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Пояснення очікуваного впливу</w:t>
            </w:r>
          </w:p>
        </w:tc>
      </w:tr>
      <w:tr w:rsidR="008B4BA6" w:rsidRPr="00FA453D" w:rsidTr="00C35169">
        <w:tc>
          <w:tcPr>
            <w:tcW w:w="2830" w:type="dxa"/>
          </w:tcPr>
          <w:p w:rsidR="00C35169" w:rsidRPr="00FA453D" w:rsidRDefault="00C35169"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 xml:space="preserve">Платники податків, </w:t>
            </w:r>
          </w:p>
          <w:p w:rsidR="008B4BA6" w:rsidRPr="00FA453D" w:rsidRDefault="00C35169" w:rsidP="008B4BA6">
            <w:pPr>
              <w:widowControl w:val="0"/>
              <w:tabs>
                <w:tab w:val="num" w:pos="0"/>
              </w:tabs>
              <w:jc w:val="both"/>
              <w:rPr>
                <w:color w:val="000000" w:themeColor="text1"/>
                <w:spacing w:val="-2"/>
                <w:sz w:val="24"/>
                <w:szCs w:val="24"/>
                <w:lang w:eastAsia="ru-RU"/>
              </w:rPr>
            </w:pPr>
            <w:r w:rsidRPr="00FA453D">
              <w:rPr>
                <w:color w:val="000000" w:themeColor="text1"/>
                <w:spacing w:val="-2"/>
                <w:sz w:val="24"/>
                <w:szCs w:val="24"/>
                <w:lang w:eastAsia="ru-RU"/>
              </w:rPr>
              <w:t xml:space="preserve">податкові агенти  </w:t>
            </w:r>
          </w:p>
          <w:p w:rsidR="008B4BA6" w:rsidRPr="00FA453D" w:rsidRDefault="008B4BA6" w:rsidP="008B4BA6">
            <w:pPr>
              <w:widowControl w:val="0"/>
              <w:tabs>
                <w:tab w:val="num" w:pos="0"/>
              </w:tabs>
              <w:ind w:firstLine="720"/>
              <w:jc w:val="both"/>
              <w:rPr>
                <w:color w:val="000000" w:themeColor="text1"/>
                <w:spacing w:val="-2"/>
                <w:sz w:val="24"/>
                <w:szCs w:val="24"/>
                <w:lang w:eastAsia="ru-RU"/>
              </w:rPr>
            </w:pPr>
          </w:p>
          <w:p w:rsidR="008B4BA6" w:rsidRPr="00FA453D" w:rsidRDefault="008B4BA6" w:rsidP="008B4BA6">
            <w:pPr>
              <w:widowControl w:val="0"/>
              <w:tabs>
                <w:tab w:val="num" w:pos="0"/>
              </w:tabs>
              <w:ind w:firstLine="720"/>
              <w:jc w:val="both"/>
              <w:rPr>
                <w:color w:val="000000" w:themeColor="text1"/>
                <w:spacing w:val="-2"/>
                <w:sz w:val="24"/>
                <w:szCs w:val="24"/>
                <w:lang w:eastAsia="ru-RU"/>
              </w:rPr>
            </w:pPr>
          </w:p>
          <w:p w:rsidR="008B4BA6" w:rsidRPr="00FA453D" w:rsidRDefault="008B4BA6" w:rsidP="008B4BA6">
            <w:pPr>
              <w:widowControl w:val="0"/>
              <w:tabs>
                <w:tab w:val="num" w:pos="0"/>
              </w:tabs>
              <w:jc w:val="both"/>
              <w:rPr>
                <w:color w:val="000000" w:themeColor="text1"/>
                <w:spacing w:val="-2"/>
                <w:sz w:val="28"/>
                <w:szCs w:val="28"/>
                <w:lang w:eastAsia="ru-RU"/>
              </w:rPr>
            </w:pPr>
            <w:r w:rsidRPr="00FA453D">
              <w:rPr>
                <w:color w:val="000000" w:themeColor="text1"/>
                <w:spacing w:val="-2"/>
                <w:sz w:val="24"/>
                <w:szCs w:val="24"/>
                <w:lang w:eastAsia="ru-RU"/>
              </w:rPr>
              <w:t>Контролюючі органи</w:t>
            </w:r>
          </w:p>
        </w:tc>
        <w:tc>
          <w:tcPr>
            <w:tcW w:w="3588" w:type="dxa"/>
          </w:tcPr>
          <w:p w:rsidR="008B4BA6" w:rsidRPr="00FA453D" w:rsidRDefault="00133BF0" w:rsidP="00FB6C05">
            <w:pPr>
              <w:widowControl w:val="0"/>
              <w:tabs>
                <w:tab w:val="num" w:pos="0"/>
              </w:tabs>
              <w:jc w:val="both"/>
              <w:rPr>
                <w:color w:val="000000" w:themeColor="text1"/>
                <w:spacing w:val="-2"/>
                <w:sz w:val="24"/>
                <w:szCs w:val="24"/>
                <w:lang w:eastAsia="ru-RU"/>
              </w:rPr>
            </w:pPr>
            <w:r w:rsidRPr="00FA453D">
              <w:rPr>
                <w:color w:val="000000" w:themeColor="text1"/>
                <w:sz w:val="24"/>
                <w:szCs w:val="24"/>
              </w:rPr>
              <w:t>Позитивний, забезпечить можливість використ</w:t>
            </w:r>
            <w:r w:rsidR="00FB6C05" w:rsidRPr="00FA453D">
              <w:rPr>
                <w:color w:val="000000" w:themeColor="text1"/>
                <w:sz w:val="24"/>
                <w:szCs w:val="24"/>
              </w:rPr>
              <w:t>ання</w:t>
            </w:r>
            <w:r w:rsidRPr="00FA453D">
              <w:rPr>
                <w:color w:val="000000" w:themeColor="text1"/>
                <w:sz w:val="24"/>
                <w:szCs w:val="24"/>
              </w:rPr>
              <w:t xml:space="preserve"> податковими агентами удосконаленого переліку ознак доходів фізичних осіб, визначених додатком до Порядку</w:t>
            </w:r>
          </w:p>
        </w:tc>
        <w:tc>
          <w:tcPr>
            <w:tcW w:w="3210" w:type="dxa"/>
          </w:tcPr>
          <w:p w:rsidR="008B4BA6" w:rsidRPr="00FA453D" w:rsidRDefault="00133BF0" w:rsidP="00FB6C05">
            <w:pPr>
              <w:jc w:val="both"/>
              <w:rPr>
                <w:color w:val="000000" w:themeColor="text1"/>
                <w:sz w:val="24"/>
                <w:szCs w:val="24"/>
                <w:lang w:eastAsia="ru-RU"/>
              </w:rPr>
            </w:pPr>
            <w:r w:rsidRPr="00FA453D">
              <w:rPr>
                <w:color w:val="000000" w:themeColor="text1"/>
                <w:sz w:val="24"/>
                <w:szCs w:val="24"/>
                <w:lang w:eastAsia="ru-RU"/>
              </w:rPr>
              <w:t>Прийняття проекту наказу забезпечить відображення</w:t>
            </w:r>
            <w:r w:rsidR="00FB6C05" w:rsidRPr="00FA453D">
              <w:rPr>
                <w:color w:val="000000" w:themeColor="text1"/>
                <w:sz w:val="24"/>
                <w:szCs w:val="24"/>
                <w:lang w:eastAsia="ru-RU"/>
              </w:rPr>
              <w:t xml:space="preserve"> інформації </w:t>
            </w:r>
            <w:r w:rsidRPr="00FA453D">
              <w:rPr>
                <w:color w:val="000000" w:themeColor="text1"/>
                <w:sz w:val="24"/>
                <w:szCs w:val="24"/>
                <w:lang w:eastAsia="ru-RU"/>
              </w:rPr>
              <w:t xml:space="preserve"> у Податковому розрахунку за формою №</w:t>
            </w:r>
            <w:r w:rsidR="00FB6C05" w:rsidRPr="00FA453D">
              <w:rPr>
                <w:color w:val="000000" w:themeColor="text1"/>
                <w:sz w:val="24"/>
                <w:szCs w:val="24"/>
                <w:lang w:eastAsia="ru-RU"/>
              </w:rPr>
              <w:t> </w:t>
            </w:r>
            <w:r w:rsidRPr="00FA453D">
              <w:rPr>
                <w:color w:val="000000" w:themeColor="text1"/>
                <w:sz w:val="24"/>
                <w:szCs w:val="24"/>
                <w:lang w:eastAsia="ru-RU"/>
              </w:rPr>
              <w:t>4ДФ</w:t>
            </w:r>
            <w:r w:rsidR="00FB6C05" w:rsidRPr="00FA453D">
              <w:rPr>
                <w:color w:val="000000" w:themeColor="text1"/>
                <w:sz w:val="24"/>
                <w:szCs w:val="24"/>
                <w:lang w:eastAsia="ru-RU"/>
              </w:rPr>
              <w:t xml:space="preserve"> </w:t>
            </w:r>
            <w:r w:rsidRPr="00FA453D">
              <w:rPr>
                <w:color w:val="000000" w:themeColor="text1"/>
                <w:sz w:val="24"/>
                <w:szCs w:val="24"/>
                <w:lang w:eastAsia="ru-RU"/>
              </w:rPr>
              <w:t xml:space="preserve">про нараховані (виплачені) у звітному податковому періоді доходи </w:t>
            </w:r>
            <w:r w:rsidRPr="00FA453D">
              <w:rPr>
                <w:color w:val="000000" w:themeColor="text1"/>
                <w:sz w:val="24"/>
                <w:szCs w:val="24"/>
                <w:lang w:eastAsia="ru-RU"/>
              </w:rPr>
              <w:lastRenderedPageBreak/>
              <w:t>у вигляді бюджетних грантів та інформації про факт використання бюджетного гранту за цільовим призначенням</w:t>
            </w:r>
          </w:p>
        </w:tc>
      </w:tr>
    </w:tbl>
    <w:p w:rsidR="00507A1A" w:rsidRPr="00FA453D" w:rsidRDefault="00507A1A" w:rsidP="00F1772F">
      <w:pPr>
        <w:spacing w:after="0" w:line="240" w:lineRule="auto"/>
        <w:ind w:firstLine="567"/>
        <w:jc w:val="both"/>
        <w:rPr>
          <w:color w:val="000000" w:themeColor="text1"/>
        </w:rPr>
      </w:pPr>
    </w:p>
    <w:p w:rsidR="00507A1A" w:rsidRPr="00FA453D" w:rsidRDefault="00507A1A" w:rsidP="00F1772F">
      <w:pPr>
        <w:spacing w:after="0" w:line="240" w:lineRule="auto"/>
        <w:ind w:firstLine="567"/>
        <w:jc w:val="both"/>
        <w:rPr>
          <w:color w:val="000000" w:themeColor="text1"/>
        </w:rPr>
      </w:pPr>
    </w:p>
    <w:p w:rsidR="00A04BB4" w:rsidRPr="00FA453D" w:rsidRDefault="00A04BB4" w:rsidP="00F1772F">
      <w:pPr>
        <w:spacing w:after="0" w:line="240" w:lineRule="auto"/>
        <w:rPr>
          <w:color w:val="000000" w:themeColor="text1"/>
        </w:rPr>
      </w:pPr>
    </w:p>
    <w:p w:rsidR="00071509" w:rsidRPr="00FA453D" w:rsidRDefault="00071509" w:rsidP="00071509">
      <w:pPr>
        <w:spacing w:after="0" w:line="240" w:lineRule="auto"/>
        <w:rPr>
          <w:rFonts w:ascii="Times New Roman" w:hAnsi="Times New Roman" w:cs="Times New Roman"/>
          <w:b/>
          <w:color w:val="000000" w:themeColor="text1"/>
          <w:sz w:val="28"/>
          <w:szCs w:val="28"/>
        </w:rPr>
      </w:pPr>
      <w:r w:rsidRPr="00FA453D">
        <w:rPr>
          <w:rFonts w:ascii="Times New Roman" w:hAnsi="Times New Roman" w:cs="Times New Roman"/>
          <w:b/>
          <w:color w:val="000000" w:themeColor="text1"/>
          <w:sz w:val="28"/>
          <w:szCs w:val="28"/>
        </w:rPr>
        <w:t xml:space="preserve">Міністр фінансів України </w:t>
      </w:r>
      <w:r w:rsidRPr="00FA453D">
        <w:rPr>
          <w:rFonts w:ascii="Times New Roman" w:hAnsi="Times New Roman" w:cs="Times New Roman"/>
          <w:b/>
          <w:color w:val="000000" w:themeColor="text1"/>
          <w:sz w:val="28"/>
          <w:szCs w:val="28"/>
        </w:rPr>
        <w:tab/>
      </w:r>
      <w:r w:rsidRPr="00FA453D">
        <w:rPr>
          <w:rFonts w:ascii="Times New Roman" w:hAnsi="Times New Roman" w:cs="Times New Roman"/>
          <w:b/>
          <w:color w:val="000000" w:themeColor="text1"/>
          <w:sz w:val="28"/>
          <w:szCs w:val="28"/>
        </w:rPr>
        <w:tab/>
        <w:t xml:space="preserve">                                        Сергій МАРЧЕНКО</w:t>
      </w:r>
    </w:p>
    <w:p w:rsidR="00071509" w:rsidRPr="00FA453D" w:rsidRDefault="00071509" w:rsidP="00071509">
      <w:pPr>
        <w:spacing w:after="0" w:line="240" w:lineRule="auto"/>
        <w:rPr>
          <w:rFonts w:ascii="Times New Roman" w:hAnsi="Times New Roman" w:cs="Times New Roman"/>
          <w:color w:val="000000" w:themeColor="text1"/>
          <w:sz w:val="28"/>
          <w:szCs w:val="28"/>
        </w:rPr>
      </w:pPr>
    </w:p>
    <w:p w:rsidR="002C2211" w:rsidRPr="00FA453D" w:rsidRDefault="002C2211" w:rsidP="00071509">
      <w:pPr>
        <w:spacing w:after="0" w:line="240" w:lineRule="auto"/>
        <w:rPr>
          <w:rFonts w:ascii="Times New Roman" w:hAnsi="Times New Roman" w:cs="Times New Roman"/>
          <w:color w:val="000000" w:themeColor="text1"/>
          <w:sz w:val="28"/>
          <w:szCs w:val="28"/>
        </w:rPr>
      </w:pPr>
    </w:p>
    <w:p w:rsidR="002C2211" w:rsidRPr="00FA453D" w:rsidRDefault="002C2211" w:rsidP="00071509">
      <w:pPr>
        <w:spacing w:after="0" w:line="240" w:lineRule="auto"/>
        <w:rPr>
          <w:rFonts w:ascii="Times New Roman" w:hAnsi="Times New Roman" w:cs="Times New Roman"/>
          <w:color w:val="000000" w:themeColor="text1"/>
          <w:sz w:val="28"/>
          <w:szCs w:val="28"/>
        </w:rPr>
      </w:pPr>
    </w:p>
    <w:p w:rsidR="002C2211" w:rsidRPr="00FA453D" w:rsidRDefault="002C2211" w:rsidP="00071509">
      <w:pPr>
        <w:spacing w:after="0" w:line="240" w:lineRule="auto"/>
        <w:rPr>
          <w:rFonts w:ascii="Times New Roman" w:hAnsi="Times New Roman" w:cs="Times New Roman"/>
          <w:color w:val="000000" w:themeColor="text1"/>
          <w:sz w:val="28"/>
          <w:szCs w:val="28"/>
        </w:rPr>
      </w:pPr>
    </w:p>
    <w:p w:rsidR="00071509" w:rsidRPr="00FA453D" w:rsidRDefault="00071509" w:rsidP="00071509">
      <w:pPr>
        <w:spacing w:after="0" w:line="240" w:lineRule="auto"/>
        <w:rPr>
          <w:rFonts w:ascii="Times New Roman" w:hAnsi="Times New Roman" w:cs="Times New Roman"/>
          <w:color w:val="000000" w:themeColor="text1"/>
          <w:sz w:val="28"/>
          <w:szCs w:val="28"/>
        </w:rPr>
      </w:pPr>
      <w:r w:rsidRPr="00FA453D">
        <w:rPr>
          <w:rFonts w:ascii="Times New Roman" w:hAnsi="Times New Roman" w:cs="Times New Roman"/>
          <w:color w:val="000000" w:themeColor="text1"/>
          <w:sz w:val="28"/>
          <w:szCs w:val="28"/>
        </w:rPr>
        <w:t>«_____» ___________2021 р.</w:t>
      </w:r>
      <w:r w:rsidRPr="00FA453D">
        <w:rPr>
          <w:rFonts w:ascii="Times New Roman" w:hAnsi="Times New Roman" w:cs="Times New Roman"/>
          <w:color w:val="000000" w:themeColor="text1"/>
          <w:sz w:val="28"/>
          <w:szCs w:val="28"/>
        </w:rPr>
        <w:tab/>
      </w:r>
    </w:p>
    <w:p w:rsidR="00071509" w:rsidRPr="00FA453D" w:rsidRDefault="00071509" w:rsidP="00071509">
      <w:pPr>
        <w:spacing w:after="0" w:line="240" w:lineRule="auto"/>
        <w:rPr>
          <w:rFonts w:ascii="Times New Roman" w:hAnsi="Times New Roman" w:cs="Times New Roman"/>
          <w:color w:val="000000" w:themeColor="text1"/>
          <w:sz w:val="28"/>
          <w:szCs w:val="28"/>
        </w:rPr>
      </w:pPr>
    </w:p>
    <w:p w:rsidR="00071509" w:rsidRPr="00FA453D" w:rsidRDefault="00071509" w:rsidP="00F1772F">
      <w:pPr>
        <w:spacing w:after="0" w:line="240" w:lineRule="auto"/>
        <w:rPr>
          <w:rFonts w:ascii="Times New Roman" w:hAnsi="Times New Roman" w:cs="Times New Roman"/>
          <w:color w:val="000000" w:themeColor="text1"/>
          <w:sz w:val="28"/>
          <w:szCs w:val="28"/>
        </w:rPr>
      </w:pPr>
    </w:p>
    <w:sectPr w:rsidR="00071509" w:rsidRPr="00FA453D" w:rsidSect="003514EA">
      <w:headerReference w:type="default" r:id="rId8"/>
      <w:pgSz w:w="11906" w:h="16838"/>
      <w:pgMar w:top="1134" w:right="567" w:bottom="198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B5" w:rsidRDefault="00C66CB5" w:rsidP="00956CD4">
      <w:pPr>
        <w:spacing w:after="0" w:line="240" w:lineRule="auto"/>
      </w:pPr>
      <w:r>
        <w:separator/>
      </w:r>
    </w:p>
  </w:endnote>
  <w:endnote w:type="continuationSeparator" w:id="0">
    <w:p w:rsidR="00C66CB5" w:rsidRDefault="00C66CB5" w:rsidP="0095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B5" w:rsidRDefault="00C66CB5" w:rsidP="00956CD4">
      <w:pPr>
        <w:spacing w:after="0" w:line="240" w:lineRule="auto"/>
      </w:pPr>
      <w:r>
        <w:separator/>
      </w:r>
    </w:p>
  </w:footnote>
  <w:footnote w:type="continuationSeparator" w:id="0">
    <w:p w:rsidR="00C66CB5" w:rsidRDefault="00C66CB5" w:rsidP="00956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369531"/>
      <w:docPartObj>
        <w:docPartGallery w:val="Page Numbers (Top of Page)"/>
        <w:docPartUnique/>
      </w:docPartObj>
    </w:sdtPr>
    <w:sdtEndPr/>
    <w:sdtContent>
      <w:p w:rsidR="00956CD4" w:rsidRDefault="00A747CE">
        <w:pPr>
          <w:pStyle w:val="a4"/>
          <w:jc w:val="center"/>
        </w:pPr>
        <w:r>
          <w:fldChar w:fldCharType="begin"/>
        </w:r>
        <w:r w:rsidR="00956CD4">
          <w:instrText>PAGE   \* MERGEFORMAT</w:instrText>
        </w:r>
        <w:r>
          <w:fldChar w:fldCharType="separate"/>
        </w:r>
        <w:r w:rsidR="004C55D7" w:rsidRPr="004C55D7">
          <w:rPr>
            <w:noProof/>
            <w:lang w:val="ru-RU"/>
          </w:rPr>
          <w:t>2</w:t>
        </w:r>
        <w:r>
          <w:fldChar w:fldCharType="end"/>
        </w:r>
      </w:p>
    </w:sdtContent>
  </w:sdt>
  <w:p w:rsidR="00956CD4" w:rsidRDefault="00956C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06439"/>
    <w:multiLevelType w:val="hybridMultilevel"/>
    <w:tmpl w:val="66DC6D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E0"/>
    <w:rsid w:val="0000116C"/>
    <w:rsid w:val="00014110"/>
    <w:rsid w:val="0005760B"/>
    <w:rsid w:val="00071509"/>
    <w:rsid w:val="000776E0"/>
    <w:rsid w:val="000B5FFA"/>
    <w:rsid w:val="000D219A"/>
    <w:rsid w:val="000E0FBE"/>
    <w:rsid w:val="000E40CD"/>
    <w:rsid w:val="00133BF0"/>
    <w:rsid w:val="00181B72"/>
    <w:rsid w:val="001B0CDE"/>
    <w:rsid w:val="001B354A"/>
    <w:rsid w:val="00254C1D"/>
    <w:rsid w:val="002A4705"/>
    <w:rsid w:val="002B7F3C"/>
    <w:rsid w:val="002C2211"/>
    <w:rsid w:val="00302DFF"/>
    <w:rsid w:val="0034158B"/>
    <w:rsid w:val="003514EA"/>
    <w:rsid w:val="003B5557"/>
    <w:rsid w:val="003C389E"/>
    <w:rsid w:val="00420D32"/>
    <w:rsid w:val="00442B72"/>
    <w:rsid w:val="00461338"/>
    <w:rsid w:val="0046720F"/>
    <w:rsid w:val="00473BAB"/>
    <w:rsid w:val="004741E0"/>
    <w:rsid w:val="004C2226"/>
    <w:rsid w:val="004C55D7"/>
    <w:rsid w:val="004E650C"/>
    <w:rsid w:val="00507A1A"/>
    <w:rsid w:val="00525594"/>
    <w:rsid w:val="00552EEA"/>
    <w:rsid w:val="00560C4E"/>
    <w:rsid w:val="005E4462"/>
    <w:rsid w:val="005F3514"/>
    <w:rsid w:val="00603E8C"/>
    <w:rsid w:val="006431E7"/>
    <w:rsid w:val="00680B78"/>
    <w:rsid w:val="00693F12"/>
    <w:rsid w:val="00695497"/>
    <w:rsid w:val="006B5622"/>
    <w:rsid w:val="006C6D50"/>
    <w:rsid w:val="006D5521"/>
    <w:rsid w:val="006E3B5F"/>
    <w:rsid w:val="00750AA8"/>
    <w:rsid w:val="0076435C"/>
    <w:rsid w:val="008422EA"/>
    <w:rsid w:val="00862D3D"/>
    <w:rsid w:val="00892929"/>
    <w:rsid w:val="008A3090"/>
    <w:rsid w:val="008B42FF"/>
    <w:rsid w:val="008B4BA6"/>
    <w:rsid w:val="008D32FF"/>
    <w:rsid w:val="008E294B"/>
    <w:rsid w:val="008E7DE6"/>
    <w:rsid w:val="008F66DB"/>
    <w:rsid w:val="00915E9C"/>
    <w:rsid w:val="00940833"/>
    <w:rsid w:val="00956CD4"/>
    <w:rsid w:val="00993001"/>
    <w:rsid w:val="009932AE"/>
    <w:rsid w:val="00996820"/>
    <w:rsid w:val="00A04BB4"/>
    <w:rsid w:val="00A0665E"/>
    <w:rsid w:val="00A41ADB"/>
    <w:rsid w:val="00A53200"/>
    <w:rsid w:val="00A747CE"/>
    <w:rsid w:val="00B32C5A"/>
    <w:rsid w:val="00B34646"/>
    <w:rsid w:val="00B47CE5"/>
    <w:rsid w:val="00B56446"/>
    <w:rsid w:val="00B62E1F"/>
    <w:rsid w:val="00B711FA"/>
    <w:rsid w:val="00BE3624"/>
    <w:rsid w:val="00BF0DD6"/>
    <w:rsid w:val="00C35169"/>
    <w:rsid w:val="00C52592"/>
    <w:rsid w:val="00C66CB5"/>
    <w:rsid w:val="00C94ACF"/>
    <w:rsid w:val="00C955A9"/>
    <w:rsid w:val="00CA1DD8"/>
    <w:rsid w:val="00CD6B00"/>
    <w:rsid w:val="00DA5468"/>
    <w:rsid w:val="00DC400C"/>
    <w:rsid w:val="00DC453A"/>
    <w:rsid w:val="00E75E57"/>
    <w:rsid w:val="00EA447E"/>
    <w:rsid w:val="00F1772F"/>
    <w:rsid w:val="00F43386"/>
    <w:rsid w:val="00F961A6"/>
    <w:rsid w:val="00F971B4"/>
    <w:rsid w:val="00FA453D"/>
    <w:rsid w:val="00FB18DB"/>
    <w:rsid w:val="00FB6C05"/>
    <w:rsid w:val="00FE4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54A"/>
    <w:pPr>
      <w:ind w:left="720"/>
      <w:contextualSpacing/>
    </w:pPr>
  </w:style>
  <w:style w:type="paragraph" w:styleId="a4">
    <w:name w:val="header"/>
    <w:basedOn w:val="a"/>
    <w:link w:val="a5"/>
    <w:uiPriority w:val="99"/>
    <w:unhideWhenUsed/>
    <w:rsid w:val="00956CD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56CD4"/>
  </w:style>
  <w:style w:type="paragraph" w:styleId="a6">
    <w:name w:val="footer"/>
    <w:basedOn w:val="a"/>
    <w:link w:val="a7"/>
    <w:uiPriority w:val="99"/>
    <w:unhideWhenUsed/>
    <w:rsid w:val="00956CD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56CD4"/>
  </w:style>
  <w:style w:type="paragraph" w:styleId="a8">
    <w:name w:val="Balloon Text"/>
    <w:basedOn w:val="a"/>
    <w:link w:val="a9"/>
    <w:uiPriority w:val="99"/>
    <w:semiHidden/>
    <w:unhideWhenUsed/>
    <w:rsid w:val="0099300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93001"/>
    <w:rPr>
      <w:rFonts w:ascii="Tahoma" w:hAnsi="Tahoma" w:cs="Tahoma"/>
      <w:sz w:val="16"/>
      <w:szCs w:val="16"/>
    </w:rPr>
  </w:style>
  <w:style w:type="character" w:styleId="aa">
    <w:name w:val="annotation reference"/>
    <w:basedOn w:val="a0"/>
    <w:uiPriority w:val="99"/>
    <w:semiHidden/>
    <w:unhideWhenUsed/>
    <w:rsid w:val="00B62E1F"/>
    <w:rPr>
      <w:sz w:val="16"/>
      <w:szCs w:val="16"/>
    </w:rPr>
  </w:style>
  <w:style w:type="paragraph" w:styleId="ab">
    <w:name w:val="annotation text"/>
    <w:basedOn w:val="a"/>
    <w:link w:val="ac"/>
    <w:uiPriority w:val="99"/>
    <w:semiHidden/>
    <w:unhideWhenUsed/>
    <w:rsid w:val="00B62E1F"/>
    <w:pPr>
      <w:spacing w:line="240" w:lineRule="auto"/>
    </w:pPr>
    <w:rPr>
      <w:sz w:val="20"/>
      <w:szCs w:val="20"/>
    </w:rPr>
  </w:style>
  <w:style w:type="character" w:customStyle="1" w:styleId="ac">
    <w:name w:val="Текст примітки Знак"/>
    <w:basedOn w:val="a0"/>
    <w:link w:val="ab"/>
    <w:uiPriority w:val="99"/>
    <w:semiHidden/>
    <w:rsid w:val="00B62E1F"/>
    <w:rPr>
      <w:sz w:val="20"/>
      <w:szCs w:val="20"/>
    </w:rPr>
  </w:style>
  <w:style w:type="paragraph" w:styleId="ad">
    <w:name w:val="annotation subject"/>
    <w:basedOn w:val="ab"/>
    <w:next w:val="ab"/>
    <w:link w:val="ae"/>
    <w:uiPriority w:val="99"/>
    <w:semiHidden/>
    <w:unhideWhenUsed/>
    <w:rsid w:val="00B62E1F"/>
    <w:rPr>
      <w:b/>
      <w:bCs/>
    </w:rPr>
  </w:style>
  <w:style w:type="character" w:customStyle="1" w:styleId="ae">
    <w:name w:val="Тема примітки Знак"/>
    <w:basedOn w:val="ac"/>
    <w:link w:val="ad"/>
    <w:uiPriority w:val="99"/>
    <w:semiHidden/>
    <w:rsid w:val="00B62E1F"/>
    <w:rPr>
      <w:b/>
      <w:bCs/>
      <w:sz w:val="20"/>
      <w:szCs w:val="20"/>
    </w:rPr>
  </w:style>
  <w:style w:type="table" w:styleId="af">
    <w:name w:val="Table Grid"/>
    <w:basedOn w:val="a1"/>
    <w:rsid w:val="008B4BA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54A"/>
    <w:pPr>
      <w:ind w:left="720"/>
      <w:contextualSpacing/>
    </w:pPr>
  </w:style>
  <w:style w:type="paragraph" w:styleId="a4">
    <w:name w:val="header"/>
    <w:basedOn w:val="a"/>
    <w:link w:val="a5"/>
    <w:uiPriority w:val="99"/>
    <w:unhideWhenUsed/>
    <w:rsid w:val="00956CD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56CD4"/>
  </w:style>
  <w:style w:type="paragraph" w:styleId="a6">
    <w:name w:val="footer"/>
    <w:basedOn w:val="a"/>
    <w:link w:val="a7"/>
    <w:uiPriority w:val="99"/>
    <w:unhideWhenUsed/>
    <w:rsid w:val="00956CD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56CD4"/>
  </w:style>
  <w:style w:type="paragraph" w:styleId="a8">
    <w:name w:val="Balloon Text"/>
    <w:basedOn w:val="a"/>
    <w:link w:val="a9"/>
    <w:uiPriority w:val="99"/>
    <w:semiHidden/>
    <w:unhideWhenUsed/>
    <w:rsid w:val="0099300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93001"/>
    <w:rPr>
      <w:rFonts w:ascii="Tahoma" w:hAnsi="Tahoma" w:cs="Tahoma"/>
      <w:sz w:val="16"/>
      <w:szCs w:val="16"/>
    </w:rPr>
  </w:style>
  <w:style w:type="character" w:styleId="aa">
    <w:name w:val="annotation reference"/>
    <w:basedOn w:val="a0"/>
    <w:uiPriority w:val="99"/>
    <w:semiHidden/>
    <w:unhideWhenUsed/>
    <w:rsid w:val="00B62E1F"/>
    <w:rPr>
      <w:sz w:val="16"/>
      <w:szCs w:val="16"/>
    </w:rPr>
  </w:style>
  <w:style w:type="paragraph" w:styleId="ab">
    <w:name w:val="annotation text"/>
    <w:basedOn w:val="a"/>
    <w:link w:val="ac"/>
    <w:uiPriority w:val="99"/>
    <w:semiHidden/>
    <w:unhideWhenUsed/>
    <w:rsid w:val="00B62E1F"/>
    <w:pPr>
      <w:spacing w:line="240" w:lineRule="auto"/>
    </w:pPr>
    <w:rPr>
      <w:sz w:val="20"/>
      <w:szCs w:val="20"/>
    </w:rPr>
  </w:style>
  <w:style w:type="character" w:customStyle="1" w:styleId="ac">
    <w:name w:val="Текст примітки Знак"/>
    <w:basedOn w:val="a0"/>
    <w:link w:val="ab"/>
    <w:uiPriority w:val="99"/>
    <w:semiHidden/>
    <w:rsid w:val="00B62E1F"/>
    <w:rPr>
      <w:sz w:val="20"/>
      <w:szCs w:val="20"/>
    </w:rPr>
  </w:style>
  <w:style w:type="paragraph" w:styleId="ad">
    <w:name w:val="annotation subject"/>
    <w:basedOn w:val="ab"/>
    <w:next w:val="ab"/>
    <w:link w:val="ae"/>
    <w:uiPriority w:val="99"/>
    <w:semiHidden/>
    <w:unhideWhenUsed/>
    <w:rsid w:val="00B62E1F"/>
    <w:rPr>
      <w:b/>
      <w:bCs/>
    </w:rPr>
  </w:style>
  <w:style w:type="character" w:customStyle="1" w:styleId="ae">
    <w:name w:val="Тема примітки Знак"/>
    <w:basedOn w:val="ac"/>
    <w:link w:val="ad"/>
    <w:uiPriority w:val="99"/>
    <w:semiHidden/>
    <w:rsid w:val="00B62E1F"/>
    <w:rPr>
      <w:b/>
      <w:bCs/>
      <w:sz w:val="20"/>
      <w:szCs w:val="20"/>
    </w:rPr>
  </w:style>
  <w:style w:type="table" w:styleId="af">
    <w:name w:val="Table Grid"/>
    <w:basedOn w:val="a1"/>
    <w:rsid w:val="008B4BA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5794</Words>
  <Characters>3303</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ЄЛІСЕЄВА СВІТЛАНА МИКОЛАЇВНА</dc:creator>
  <cp:lastModifiedBy>НАГОРНА ІРИНА ОЛЕКСАНДРІВНА</cp:lastModifiedBy>
  <cp:revision>2</cp:revision>
  <dcterms:created xsi:type="dcterms:W3CDTF">2021-05-06T07:22:00Z</dcterms:created>
  <dcterms:modified xsi:type="dcterms:W3CDTF">2021-05-06T07:22:00Z</dcterms:modified>
</cp:coreProperties>
</file>