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DC" w:rsidRDefault="00081C6C" w:rsidP="00081C6C">
      <w:pPr>
        <w:shd w:val="clear" w:color="auto" w:fill="FFFFFF"/>
        <w:spacing w:after="0" w:line="360" w:lineRule="atLeast"/>
        <w:ind w:left="5670"/>
        <w:rPr>
          <w:rFonts w:eastAsia="Times New Roman" w:cs="Times New Roman"/>
          <w:color w:val="2A2928"/>
          <w:sz w:val="24"/>
          <w:szCs w:val="24"/>
          <w:lang w:eastAsia="uk-UA"/>
        </w:rPr>
      </w:pPr>
      <w:r w:rsidRPr="00081C6C">
        <w:rPr>
          <w:rFonts w:eastAsia="Times New Roman" w:cs="Times New Roman"/>
          <w:color w:val="2A2928"/>
          <w:sz w:val="24"/>
          <w:szCs w:val="24"/>
          <w:lang w:eastAsia="uk-UA"/>
        </w:rPr>
        <w:t>ЗАТВЕРДЖЕНО</w:t>
      </w:r>
    </w:p>
    <w:p w:rsidR="00081C6C" w:rsidRPr="00081C6C" w:rsidRDefault="00081C6C" w:rsidP="00081C6C">
      <w:pPr>
        <w:shd w:val="clear" w:color="auto" w:fill="FFFFFF"/>
        <w:spacing w:after="0" w:line="360" w:lineRule="atLeast"/>
        <w:ind w:left="5670"/>
        <w:rPr>
          <w:rFonts w:eastAsia="Times New Roman" w:cs="Times New Roman"/>
          <w:color w:val="2A2928"/>
          <w:sz w:val="24"/>
          <w:szCs w:val="24"/>
          <w:lang w:eastAsia="uk-UA"/>
        </w:rPr>
      </w:pPr>
      <w:r w:rsidRPr="00081C6C">
        <w:rPr>
          <w:rFonts w:eastAsia="Times New Roman" w:cs="Times New Roman"/>
          <w:color w:val="2A2928"/>
          <w:sz w:val="24"/>
          <w:szCs w:val="24"/>
          <w:lang w:eastAsia="uk-UA"/>
        </w:rPr>
        <w:t>Наказ Міністерства фінансів України</w:t>
      </w:r>
      <w:r w:rsidRPr="00081C6C">
        <w:rPr>
          <w:rFonts w:eastAsia="Times New Roman" w:cs="Times New Roman"/>
          <w:color w:val="2A2928"/>
          <w:sz w:val="24"/>
          <w:szCs w:val="24"/>
          <w:lang w:eastAsia="uk-UA"/>
        </w:rPr>
        <w:br/>
        <w:t xml:space="preserve">16 серпня 2021 року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468</w:t>
      </w:r>
    </w:p>
    <w:p w:rsidR="001754DC" w:rsidRDefault="001754DC" w:rsidP="00081C6C">
      <w:pPr>
        <w:shd w:val="clear" w:color="auto" w:fill="FFFFFF"/>
        <w:spacing w:after="0" w:line="435" w:lineRule="atLeast"/>
        <w:jc w:val="center"/>
        <w:outlineLvl w:val="2"/>
        <w:rPr>
          <w:rFonts w:eastAsia="Times New Roman" w:cs="Times New Roman"/>
          <w:color w:val="2A2928"/>
          <w:sz w:val="24"/>
          <w:szCs w:val="24"/>
          <w:lang w:eastAsia="uk-UA"/>
        </w:rPr>
      </w:pPr>
    </w:p>
    <w:p w:rsidR="00753196" w:rsidRDefault="00753196" w:rsidP="00081C6C">
      <w:pPr>
        <w:shd w:val="clear" w:color="auto" w:fill="FFFFFF"/>
        <w:spacing w:after="0" w:line="435" w:lineRule="atLeast"/>
        <w:jc w:val="center"/>
        <w:outlineLvl w:val="2"/>
        <w:rPr>
          <w:rFonts w:eastAsia="Times New Roman" w:cs="Times New Roman"/>
          <w:b/>
          <w:color w:val="2A2928"/>
          <w:sz w:val="24"/>
          <w:szCs w:val="24"/>
          <w:lang w:eastAsia="uk-UA"/>
        </w:rPr>
      </w:pPr>
      <w:r w:rsidRPr="00165A66">
        <w:rPr>
          <w:rFonts w:eastAsia="Times New Roman" w:cs="Times New Roman"/>
          <w:b/>
          <w:color w:val="2A2928"/>
          <w:sz w:val="24"/>
          <w:szCs w:val="24"/>
          <w:lang w:eastAsia="uk-UA"/>
        </w:rPr>
        <w:t xml:space="preserve">ЗМІНИ </w:t>
      </w:r>
    </w:p>
    <w:p w:rsidR="00081C6C" w:rsidRDefault="00081C6C" w:rsidP="00081C6C">
      <w:pPr>
        <w:shd w:val="clear" w:color="auto" w:fill="FFFFFF"/>
        <w:spacing w:after="0" w:line="435" w:lineRule="atLeast"/>
        <w:jc w:val="center"/>
        <w:outlineLvl w:val="2"/>
        <w:rPr>
          <w:rFonts w:eastAsia="Times New Roman" w:cs="Times New Roman"/>
          <w:color w:val="2A2928"/>
          <w:sz w:val="24"/>
          <w:szCs w:val="24"/>
          <w:lang w:eastAsia="uk-UA"/>
        </w:rPr>
      </w:pPr>
      <w:r w:rsidRPr="00165A66">
        <w:rPr>
          <w:rFonts w:eastAsia="Times New Roman" w:cs="Times New Roman"/>
          <w:b/>
          <w:color w:val="2A2928"/>
          <w:sz w:val="24"/>
          <w:szCs w:val="24"/>
          <w:lang w:eastAsia="uk-UA"/>
        </w:rPr>
        <w:t>до</w:t>
      </w:r>
      <w:r w:rsidR="001754DC" w:rsidRPr="00165A66">
        <w:rPr>
          <w:rFonts w:eastAsia="Times New Roman" w:cs="Times New Roman"/>
          <w:b/>
          <w:color w:val="2A2928"/>
          <w:sz w:val="24"/>
          <w:szCs w:val="24"/>
          <w:lang w:eastAsia="uk-UA"/>
        </w:rPr>
        <w:t xml:space="preserve"> </w:t>
      </w:r>
      <w:hyperlink r:id="rId6" w:tgtFrame="_top" w:history="1">
        <w:r w:rsidRPr="00165A66">
          <w:rPr>
            <w:rFonts w:eastAsia="Times New Roman" w:cs="Times New Roman"/>
            <w:b/>
            <w:color w:val="2A2928"/>
            <w:sz w:val="24"/>
            <w:szCs w:val="24"/>
            <w:lang w:eastAsia="uk-UA"/>
          </w:rPr>
          <w:t xml:space="preserve">Порядку проведення стажування громадян з числа молоді, які не перебувають на посадах державної служби, в </w:t>
        </w:r>
        <w:proofErr w:type="spellStart"/>
        <w:r w:rsidRPr="00165A66">
          <w:rPr>
            <w:rFonts w:eastAsia="Times New Roman" w:cs="Times New Roman"/>
            <w:b/>
            <w:color w:val="2A2928"/>
            <w:sz w:val="24"/>
            <w:szCs w:val="24"/>
            <w:lang w:eastAsia="uk-UA"/>
          </w:rPr>
          <w:t>апараті</w:t>
        </w:r>
        <w:proofErr w:type="spellEnd"/>
        <w:r w:rsidRPr="00165A66">
          <w:rPr>
            <w:rFonts w:eastAsia="Times New Roman" w:cs="Times New Roman"/>
            <w:b/>
            <w:color w:val="2A2928"/>
            <w:sz w:val="24"/>
            <w:szCs w:val="24"/>
            <w:lang w:eastAsia="uk-UA"/>
          </w:rPr>
          <w:t xml:space="preserve"> Державної податкової служби України</w:t>
        </w:r>
      </w:hyperlink>
    </w:p>
    <w:p w:rsidR="001754DC" w:rsidRPr="00081C6C" w:rsidRDefault="001754DC" w:rsidP="00081C6C">
      <w:pPr>
        <w:shd w:val="clear" w:color="auto" w:fill="FFFFFF"/>
        <w:spacing w:after="0" w:line="435" w:lineRule="atLeast"/>
        <w:jc w:val="center"/>
        <w:outlineLvl w:val="2"/>
        <w:rPr>
          <w:rFonts w:eastAsia="Times New Roman" w:cs="Times New Roman"/>
          <w:color w:val="2A2928"/>
          <w:sz w:val="24"/>
          <w:szCs w:val="24"/>
          <w:lang w:eastAsia="uk-UA"/>
        </w:rPr>
      </w:pPr>
    </w:p>
    <w:p w:rsid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1. У заголовку Порядку після слів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Державної податкової служби України</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доповнити словами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та її територіальних органах</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753196" w:rsidRPr="00081C6C"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2. Пункти 4, 5 і 6 викласти в такій редакції:</w:t>
      </w:r>
    </w:p>
    <w:p w:rsidR="00081C6C" w:rsidRPr="00081C6C" w:rsidRDefault="0044450B" w:rsidP="00753196">
      <w:pPr>
        <w:shd w:val="clear" w:color="auto" w:fill="FFFFFF"/>
        <w:spacing w:after="0" w:line="240" w:lineRule="auto"/>
        <w:ind w:firstLine="567"/>
        <w:jc w:val="both"/>
        <w:rPr>
          <w:rFonts w:eastAsia="Times New Roman" w:cs="Times New Roman"/>
          <w:color w:val="2A2928"/>
          <w:sz w:val="24"/>
          <w:szCs w:val="24"/>
          <w:lang w:eastAsia="uk-UA"/>
        </w:rPr>
      </w:pPr>
      <w:r>
        <w:rPr>
          <w:rFonts w:eastAsia="Times New Roman" w:cs="Times New Roman"/>
          <w:color w:val="2A2928"/>
          <w:sz w:val="24"/>
          <w:szCs w:val="24"/>
          <w:lang w:eastAsia="uk-UA"/>
        </w:rPr>
        <w:t>«</w:t>
      </w:r>
      <w:r w:rsidR="00081C6C" w:rsidRPr="00081C6C">
        <w:rPr>
          <w:rFonts w:eastAsia="Times New Roman" w:cs="Times New Roman"/>
          <w:color w:val="2A2928"/>
          <w:sz w:val="24"/>
          <w:szCs w:val="24"/>
          <w:lang w:eastAsia="uk-UA"/>
        </w:rPr>
        <w:t>4. Стажування молоді здійснюється строком до шести місяців у вільний від навчання (роботи) час у межах робочого часу посадових осіб апарату ДПС або її територіальних органів відповідно до правил внутрішнього службового розпорядку ДПС або її територіальних органів.</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5. Допуск до стажування та визначення строку його проходження здійснюються:</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в </w:t>
      </w:r>
      <w:proofErr w:type="spellStart"/>
      <w:r w:rsidRPr="00081C6C">
        <w:rPr>
          <w:rFonts w:eastAsia="Times New Roman" w:cs="Times New Roman"/>
          <w:color w:val="2A2928"/>
          <w:sz w:val="24"/>
          <w:szCs w:val="24"/>
          <w:lang w:eastAsia="uk-UA"/>
        </w:rPr>
        <w:t>апараті</w:t>
      </w:r>
      <w:proofErr w:type="spellEnd"/>
      <w:r w:rsidRPr="00081C6C">
        <w:rPr>
          <w:rFonts w:eastAsia="Times New Roman" w:cs="Times New Roman"/>
          <w:color w:val="2A2928"/>
          <w:sz w:val="24"/>
          <w:szCs w:val="24"/>
          <w:lang w:eastAsia="uk-UA"/>
        </w:rPr>
        <w:t xml:space="preserve"> ДПС - на підставі заяви особи, яка має намір пройти стажування (далі - стажист), і згоди керівника відповідного структурного підрозділу апарату ДПС, що оформлюються наказом Голови ДПС (або особи, яка виконує його обов'язки). До заяви стажист додає резюме та мотиваційний лист у довільній формі;</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у територіальних органах - на підставі заяви особи, яка має намір пройти стажування, і згоди керівника відповідного структурного підрозділу територіального органу ДПС, що оформлюються наказом начальника територіального органу ДПС (або особи, яка виконує його обов'язки). До заяви стажист додає резюме та мотиваційний лист у довільній формі.</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Стажування молоді в </w:t>
      </w:r>
      <w:proofErr w:type="spellStart"/>
      <w:r w:rsidRPr="00081C6C">
        <w:rPr>
          <w:rFonts w:eastAsia="Times New Roman" w:cs="Times New Roman"/>
          <w:color w:val="2A2928"/>
          <w:sz w:val="24"/>
          <w:szCs w:val="24"/>
          <w:lang w:eastAsia="uk-UA"/>
        </w:rPr>
        <w:t>апараті</w:t>
      </w:r>
      <w:proofErr w:type="spellEnd"/>
      <w:r w:rsidRPr="00081C6C">
        <w:rPr>
          <w:rFonts w:eastAsia="Times New Roman" w:cs="Times New Roman"/>
          <w:color w:val="2A2928"/>
          <w:sz w:val="24"/>
          <w:szCs w:val="24"/>
          <w:lang w:eastAsia="uk-UA"/>
        </w:rPr>
        <w:t xml:space="preserve"> ДПС або її територіальних органах може здійснюватися з ініціативи Голови ДПС (або особи, яка виконує його обов'язки) або його заступників, начальників територіальних органів ДПС (або осіб, які виконують їх обов'язки) або їх заступників, керівників закладів вищої освіти, молодіжних громадських формувань та осіб, які мають намір пройти стажування.</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6. На період стажування за стажистом закріплюється керівник стажування із числа керівників структурних підрозділів апарату ДПС або її територіальних органів.</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3. Абзац четвертий пункту 8 викласти в такій редакції:</w:t>
      </w:r>
    </w:p>
    <w:p w:rsidR="00081C6C" w:rsidRPr="00081C6C" w:rsidRDefault="0044450B" w:rsidP="00753196">
      <w:pPr>
        <w:shd w:val="clear" w:color="auto" w:fill="FFFFFF"/>
        <w:spacing w:after="0" w:line="240" w:lineRule="auto"/>
        <w:ind w:firstLine="567"/>
        <w:jc w:val="both"/>
        <w:rPr>
          <w:rFonts w:eastAsia="Times New Roman" w:cs="Times New Roman"/>
          <w:color w:val="2A2928"/>
          <w:sz w:val="24"/>
          <w:szCs w:val="24"/>
          <w:lang w:eastAsia="uk-UA"/>
        </w:rPr>
      </w:pPr>
      <w:r>
        <w:rPr>
          <w:rFonts w:eastAsia="Times New Roman" w:cs="Times New Roman"/>
          <w:color w:val="2A2928"/>
          <w:sz w:val="24"/>
          <w:szCs w:val="24"/>
          <w:lang w:eastAsia="uk-UA"/>
        </w:rPr>
        <w:t>«</w:t>
      </w:r>
      <w:r w:rsidR="00081C6C" w:rsidRPr="00081C6C">
        <w:rPr>
          <w:rFonts w:eastAsia="Times New Roman" w:cs="Times New Roman"/>
          <w:color w:val="2A2928"/>
          <w:sz w:val="24"/>
          <w:szCs w:val="24"/>
          <w:lang w:eastAsia="uk-UA"/>
        </w:rPr>
        <w:t>забезпечує стажисту можливість ознайомлення з організацією роботи структурного підрозділу апарату ДПС або її територіального органу;</w:t>
      </w:r>
      <w:r>
        <w:rPr>
          <w:rFonts w:eastAsia="Times New Roman" w:cs="Times New Roman"/>
          <w:color w:val="2A2928"/>
          <w:sz w:val="24"/>
          <w:szCs w:val="24"/>
          <w:lang w:eastAsia="uk-UA"/>
        </w:rPr>
        <w:t>»</w:t>
      </w:r>
      <w:r w:rsidR="00081C6C" w:rsidRPr="00081C6C">
        <w:rPr>
          <w:rFonts w:eastAsia="Times New Roman" w:cs="Times New Roman"/>
          <w:color w:val="2A2928"/>
          <w:sz w:val="24"/>
          <w:szCs w:val="24"/>
          <w:lang w:eastAsia="uk-UA"/>
        </w:rPr>
        <w:t>.</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4. В абзаці п'ятому пункту 9 слово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замінити словами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апарату ДПС або її територіальних органів</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5. У абзаці п'ятому пункту 10 слово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виключити.</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6. Пункт 13 викласти в такій редакції:</w:t>
      </w:r>
    </w:p>
    <w:p w:rsidR="00081C6C" w:rsidRPr="00081C6C" w:rsidRDefault="0044450B" w:rsidP="00753196">
      <w:pPr>
        <w:shd w:val="clear" w:color="auto" w:fill="FFFFFF"/>
        <w:spacing w:after="0" w:line="240" w:lineRule="auto"/>
        <w:ind w:firstLine="567"/>
        <w:jc w:val="both"/>
        <w:rPr>
          <w:rFonts w:eastAsia="Times New Roman" w:cs="Times New Roman"/>
          <w:color w:val="2A2928"/>
          <w:sz w:val="24"/>
          <w:szCs w:val="24"/>
          <w:lang w:eastAsia="uk-UA"/>
        </w:rPr>
      </w:pPr>
      <w:r>
        <w:rPr>
          <w:rFonts w:eastAsia="Times New Roman" w:cs="Times New Roman"/>
          <w:color w:val="2A2928"/>
          <w:sz w:val="24"/>
          <w:szCs w:val="24"/>
          <w:lang w:eastAsia="uk-UA"/>
        </w:rPr>
        <w:t>«</w:t>
      </w:r>
      <w:r w:rsidR="00081C6C" w:rsidRPr="00081C6C">
        <w:rPr>
          <w:rFonts w:eastAsia="Times New Roman" w:cs="Times New Roman"/>
          <w:color w:val="2A2928"/>
          <w:sz w:val="24"/>
          <w:szCs w:val="24"/>
          <w:lang w:eastAsia="uk-UA"/>
        </w:rPr>
        <w:t>13. Документи про проходження стажування зберігаються в підрозділах кадрового забезпечення та розвитку персоналу органів ДПС.</w:t>
      </w:r>
      <w:r>
        <w:rPr>
          <w:rFonts w:eastAsia="Times New Roman" w:cs="Times New Roman"/>
          <w:color w:val="2A2928"/>
          <w:sz w:val="24"/>
          <w:szCs w:val="24"/>
          <w:lang w:eastAsia="uk-UA"/>
        </w:rPr>
        <w:t>»</w:t>
      </w:r>
      <w:r w:rsidR="00081C6C" w:rsidRPr="00081C6C">
        <w:rPr>
          <w:rFonts w:eastAsia="Times New Roman" w:cs="Times New Roman"/>
          <w:color w:val="2A2928"/>
          <w:sz w:val="24"/>
          <w:szCs w:val="24"/>
          <w:lang w:eastAsia="uk-UA"/>
        </w:rPr>
        <w:t>.</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7. У пункті 14 слова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 не несе</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замінити словами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 та її територіальні органи не несуть</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8. У пункті 15 слово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виключити.</w:t>
      </w:r>
    </w:p>
    <w:p w:rsidR="00753196" w:rsidRDefault="00753196" w:rsidP="00753196">
      <w:pPr>
        <w:shd w:val="clear" w:color="auto" w:fill="FFFFFF"/>
        <w:spacing w:after="0" w:line="240" w:lineRule="auto"/>
        <w:ind w:firstLine="567"/>
        <w:jc w:val="both"/>
        <w:rPr>
          <w:rFonts w:eastAsia="Times New Roman" w:cs="Times New Roman"/>
          <w:color w:val="2A2928"/>
          <w:sz w:val="24"/>
          <w:szCs w:val="24"/>
          <w:lang w:eastAsia="uk-UA"/>
        </w:rPr>
      </w:pP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lastRenderedPageBreak/>
        <w:t>9. У додатках до Порядку:</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у відмітці додатка 1 після слів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Державної податкової служби України</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доповнити словами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та її територіальних органів</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у додатку 2:</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у відмітці після слів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Державної податкової служби України</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доповнити словами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та її територіальних органів</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w:t>
      </w:r>
    </w:p>
    <w:p w:rsidR="00081C6C" w:rsidRPr="00081C6C" w:rsidRDefault="00081C6C" w:rsidP="00753196">
      <w:pPr>
        <w:shd w:val="clear" w:color="auto" w:fill="FFFFFF"/>
        <w:spacing w:after="0" w:line="240" w:lineRule="auto"/>
        <w:ind w:firstLine="567"/>
        <w:jc w:val="both"/>
        <w:rPr>
          <w:rFonts w:eastAsia="Times New Roman" w:cs="Times New Roman"/>
          <w:color w:val="2A2928"/>
          <w:sz w:val="24"/>
          <w:szCs w:val="24"/>
          <w:lang w:eastAsia="uk-UA"/>
        </w:rPr>
      </w:pPr>
      <w:r w:rsidRPr="00081C6C">
        <w:rPr>
          <w:rFonts w:eastAsia="Times New Roman" w:cs="Times New Roman"/>
          <w:color w:val="2A2928"/>
          <w:sz w:val="24"/>
          <w:szCs w:val="24"/>
          <w:lang w:eastAsia="uk-UA"/>
        </w:rPr>
        <w:t xml:space="preserve">слово </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ДПС</w:t>
      </w:r>
      <w:r w:rsidR="0044450B">
        <w:rPr>
          <w:rFonts w:eastAsia="Times New Roman" w:cs="Times New Roman"/>
          <w:color w:val="2A2928"/>
          <w:sz w:val="24"/>
          <w:szCs w:val="24"/>
          <w:lang w:eastAsia="uk-UA"/>
        </w:rPr>
        <w:t>»</w:t>
      </w:r>
      <w:r w:rsidRPr="00081C6C">
        <w:rPr>
          <w:rFonts w:eastAsia="Times New Roman" w:cs="Times New Roman"/>
          <w:color w:val="2A2928"/>
          <w:sz w:val="24"/>
          <w:szCs w:val="24"/>
          <w:lang w:eastAsia="uk-UA"/>
        </w:rPr>
        <w:t xml:space="preserve"> виключити.</w:t>
      </w:r>
    </w:p>
    <w:p w:rsidR="00081C6C" w:rsidRDefault="001754DC" w:rsidP="00081C6C">
      <w:pPr>
        <w:shd w:val="clear" w:color="auto" w:fill="FFFFFF"/>
        <w:spacing w:after="0" w:line="360" w:lineRule="atLeast"/>
        <w:jc w:val="both"/>
        <w:rPr>
          <w:rFonts w:eastAsia="Times New Roman" w:cs="Times New Roman"/>
          <w:color w:val="2A2928"/>
          <w:sz w:val="24"/>
          <w:szCs w:val="24"/>
          <w:lang w:eastAsia="uk-UA"/>
        </w:rPr>
      </w:pPr>
      <w:r>
        <w:rPr>
          <w:rFonts w:eastAsia="Times New Roman" w:cs="Times New Roman"/>
          <w:color w:val="2A2928"/>
          <w:sz w:val="24"/>
          <w:szCs w:val="24"/>
          <w:lang w:eastAsia="uk-UA"/>
        </w:rPr>
        <w:t xml:space="preserve"> </w:t>
      </w:r>
    </w:p>
    <w:p w:rsidR="00753196" w:rsidRPr="00081C6C" w:rsidRDefault="00753196" w:rsidP="00081C6C">
      <w:pPr>
        <w:shd w:val="clear" w:color="auto" w:fill="FFFFFF"/>
        <w:spacing w:after="0" w:line="360" w:lineRule="atLeast"/>
        <w:jc w:val="both"/>
        <w:rPr>
          <w:rFonts w:eastAsia="Times New Roman" w:cs="Times New Roman"/>
          <w:color w:val="2A2928"/>
          <w:sz w:val="24"/>
          <w:szCs w:val="24"/>
          <w:lang w:eastAsia="uk-UA"/>
        </w:rPr>
      </w:pPr>
      <w:bookmarkStart w:id="0" w:name="_GoBack"/>
      <w:bookmarkEnd w:id="0"/>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081C6C" w:rsidRPr="00081C6C" w:rsidTr="00081C6C">
        <w:trPr>
          <w:tblCellSpacing w:w="22" w:type="dxa"/>
        </w:trPr>
        <w:tc>
          <w:tcPr>
            <w:tcW w:w="2500" w:type="pct"/>
            <w:shd w:val="clear" w:color="auto" w:fill="FFFFFF"/>
            <w:tcMar>
              <w:top w:w="0" w:type="dxa"/>
              <w:left w:w="0" w:type="dxa"/>
              <w:bottom w:w="0" w:type="dxa"/>
              <w:right w:w="0" w:type="dxa"/>
            </w:tcMar>
            <w:hideMark/>
          </w:tcPr>
          <w:p w:rsidR="001754DC" w:rsidRDefault="00081C6C" w:rsidP="001754DC">
            <w:pPr>
              <w:spacing w:after="0" w:line="360" w:lineRule="atLeast"/>
              <w:jc w:val="center"/>
              <w:rPr>
                <w:rFonts w:eastAsia="Times New Roman" w:cs="Times New Roman"/>
                <w:b/>
                <w:bCs/>
                <w:color w:val="2A2928"/>
                <w:sz w:val="24"/>
                <w:szCs w:val="24"/>
                <w:lang w:eastAsia="uk-UA"/>
              </w:rPr>
            </w:pPr>
            <w:r w:rsidRPr="00081C6C">
              <w:rPr>
                <w:rFonts w:eastAsia="Times New Roman" w:cs="Times New Roman"/>
                <w:b/>
                <w:bCs/>
                <w:color w:val="2A2928"/>
                <w:sz w:val="24"/>
                <w:szCs w:val="24"/>
                <w:lang w:eastAsia="uk-UA"/>
              </w:rPr>
              <w:t>Директор Департаменту</w:t>
            </w:r>
          </w:p>
          <w:p w:rsidR="001754DC" w:rsidRDefault="00081C6C" w:rsidP="001754DC">
            <w:pPr>
              <w:spacing w:after="0" w:line="360" w:lineRule="atLeast"/>
              <w:jc w:val="center"/>
              <w:rPr>
                <w:rFonts w:eastAsia="Times New Roman" w:cs="Times New Roman"/>
                <w:b/>
                <w:bCs/>
                <w:color w:val="2A2928"/>
                <w:sz w:val="24"/>
                <w:szCs w:val="24"/>
                <w:lang w:eastAsia="uk-UA"/>
              </w:rPr>
            </w:pPr>
            <w:r w:rsidRPr="00081C6C">
              <w:rPr>
                <w:rFonts w:eastAsia="Times New Roman" w:cs="Times New Roman"/>
                <w:b/>
                <w:bCs/>
                <w:color w:val="2A2928"/>
                <w:sz w:val="24"/>
                <w:szCs w:val="24"/>
                <w:lang w:eastAsia="uk-UA"/>
              </w:rPr>
              <w:t>роботи з персоналом та</w:t>
            </w:r>
          </w:p>
          <w:p w:rsidR="00081C6C" w:rsidRPr="00081C6C" w:rsidRDefault="00081C6C" w:rsidP="001754DC">
            <w:pPr>
              <w:spacing w:after="0" w:line="360" w:lineRule="atLeast"/>
              <w:jc w:val="center"/>
              <w:rPr>
                <w:rFonts w:eastAsia="Times New Roman" w:cs="Times New Roman"/>
                <w:color w:val="2A2928"/>
                <w:sz w:val="24"/>
                <w:szCs w:val="24"/>
                <w:lang w:eastAsia="uk-UA"/>
              </w:rPr>
            </w:pPr>
            <w:r w:rsidRPr="00081C6C">
              <w:rPr>
                <w:rFonts w:eastAsia="Times New Roman" w:cs="Times New Roman"/>
                <w:b/>
                <w:bCs/>
                <w:color w:val="2A2928"/>
                <w:sz w:val="24"/>
                <w:szCs w:val="24"/>
                <w:lang w:eastAsia="uk-UA"/>
              </w:rPr>
              <w:t>організаційного розвитку</w:t>
            </w:r>
          </w:p>
        </w:tc>
        <w:tc>
          <w:tcPr>
            <w:tcW w:w="2500" w:type="pct"/>
            <w:shd w:val="clear" w:color="auto" w:fill="FFFFFF"/>
            <w:tcMar>
              <w:top w:w="0" w:type="dxa"/>
              <w:left w:w="0" w:type="dxa"/>
              <w:bottom w:w="0" w:type="dxa"/>
              <w:right w:w="0" w:type="dxa"/>
            </w:tcMar>
            <w:vAlign w:val="bottom"/>
            <w:hideMark/>
          </w:tcPr>
          <w:p w:rsidR="00081C6C" w:rsidRPr="00081C6C" w:rsidRDefault="00081C6C" w:rsidP="00081C6C">
            <w:pPr>
              <w:spacing w:after="0" w:line="360" w:lineRule="atLeast"/>
              <w:jc w:val="center"/>
              <w:rPr>
                <w:rFonts w:eastAsia="Times New Roman" w:cs="Times New Roman"/>
                <w:color w:val="2A2928"/>
                <w:sz w:val="24"/>
                <w:szCs w:val="24"/>
                <w:lang w:eastAsia="uk-UA"/>
              </w:rPr>
            </w:pPr>
            <w:r w:rsidRPr="00081C6C">
              <w:rPr>
                <w:rFonts w:eastAsia="Times New Roman" w:cs="Times New Roman"/>
                <w:b/>
                <w:bCs/>
                <w:color w:val="2A2928"/>
                <w:sz w:val="24"/>
                <w:szCs w:val="24"/>
                <w:lang w:eastAsia="uk-UA"/>
              </w:rPr>
              <w:t>Дмитро СИВОКОНЬ</w:t>
            </w:r>
          </w:p>
        </w:tc>
      </w:tr>
    </w:tbl>
    <w:p w:rsidR="00081C6C" w:rsidRPr="00081C6C" w:rsidRDefault="001754DC" w:rsidP="00081C6C">
      <w:pPr>
        <w:shd w:val="clear" w:color="auto" w:fill="FFFFFF"/>
        <w:spacing w:after="0" w:line="360" w:lineRule="atLeast"/>
        <w:jc w:val="both"/>
        <w:rPr>
          <w:rFonts w:eastAsia="Times New Roman" w:cs="Times New Roman"/>
          <w:color w:val="2A2928"/>
          <w:sz w:val="24"/>
          <w:szCs w:val="24"/>
          <w:lang w:eastAsia="uk-UA"/>
        </w:rPr>
      </w:pPr>
      <w:r>
        <w:rPr>
          <w:rFonts w:eastAsia="Times New Roman" w:cs="Times New Roman"/>
          <w:color w:val="2A2928"/>
          <w:sz w:val="24"/>
          <w:szCs w:val="24"/>
          <w:lang w:eastAsia="uk-UA"/>
        </w:rPr>
        <w:t xml:space="preserve"> </w:t>
      </w:r>
    </w:p>
    <w:sectPr w:rsidR="00081C6C" w:rsidRPr="00081C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22"/>
    <w:rsid w:val="00081C6C"/>
    <w:rsid w:val="00165A66"/>
    <w:rsid w:val="001754DC"/>
    <w:rsid w:val="0044450B"/>
    <w:rsid w:val="00444B59"/>
    <w:rsid w:val="00753196"/>
    <w:rsid w:val="007E2122"/>
    <w:rsid w:val="00BA7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1C6C"/>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081C6C"/>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C6C"/>
    <w:rPr>
      <w:rFonts w:eastAsia="Times New Roman" w:cs="Times New Roman"/>
      <w:b/>
      <w:bCs/>
      <w:sz w:val="36"/>
      <w:szCs w:val="36"/>
      <w:lang w:eastAsia="uk-UA"/>
    </w:rPr>
  </w:style>
  <w:style w:type="character" w:customStyle="1" w:styleId="30">
    <w:name w:val="Заголовок 3 Знак"/>
    <w:basedOn w:val="a0"/>
    <w:link w:val="3"/>
    <w:uiPriority w:val="9"/>
    <w:rsid w:val="00081C6C"/>
    <w:rPr>
      <w:rFonts w:eastAsia="Times New Roman" w:cs="Times New Roman"/>
      <w:b/>
      <w:bCs/>
      <w:sz w:val="27"/>
      <w:szCs w:val="27"/>
      <w:lang w:eastAsia="uk-UA"/>
    </w:rPr>
  </w:style>
  <w:style w:type="paragraph" w:customStyle="1" w:styleId="tc">
    <w:name w:val="tc"/>
    <w:basedOn w:val="a"/>
    <w:rsid w:val="00081C6C"/>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081C6C"/>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081C6C"/>
    <w:rPr>
      <w:color w:val="0000FF"/>
      <w:u w:val="single"/>
    </w:rPr>
  </w:style>
  <w:style w:type="paragraph" w:customStyle="1" w:styleId="tl">
    <w:name w:val="tl"/>
    <w:basedOn w:val="a"/>
    <w:rsid w:val="00081C6C"/>
    <w:pPr>
      <w:spacing w:before="100" w:beforeAutospacing="1" w:after="100" w:afterAutospacing="1" w:line="240" w:lineRule="auto"/>
    </w:pPr>
    <w:rPr>
      <w:rFonts w:eastAsia="Times New Roman" w:cs="Times New Roman"/>
      <w:sz w:val="24"/>
      <w:szCs w:val="24"/>
      <w:lang w:eastAsia="uk-UA"/>
    </w:rPr>
  </w:style>
  <w:style w:type="character" w:customStyle="1" w:styleId="fs2">
    <w:name w:val="fs2"/>
    <w:basedOn w:val="a0"/>
    <w:rsid w:val="00081C6C"/>
  </w:style>
  <w:style w:type="paragraph" w:styleId="a4">
    <w:name w:val="List Paragraph"/>
    <w:basedOn w:val="a"/>
    <w:uiPriority w:val="34"/>
    <w:qFormat/>
    <w:rsid w:val="00753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1C6C"/>
    <w:pPr>
      <w:spacing w:before="100" w:beforeAutospacing="1" w:after="100" w:afterAutospacing="1" w:line="240" w:lineRule="auto"/>
      <w:outlineLvl w:val="1"/>
    </w:pPr>
    <w:rPr>
      <w:rFonts w:eastAsia="Times New Roman" w:cs="Times New Roman"/>
      <w:b/>
      <w:bCs/>
      <w:sz w:val="36"/>
      <w:szCs w:val="36"/>
      <w:lang w:eastAsia="uk-UA"/>
    </w:rPr>
  </w:style>
  <w:style w:type="paragraph" w:styleId="3">
    <w:name w:val="heading 3"/>
    <w:basedOn w:val="a"/>
    <w:link w:val="30"/>
    <w:uiPriority w:val="9"/>
    <w:qFormat/>
    <w:rsid w:val="00081C6C"/>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1C6C"/>
    <w:rPr>
      <w:rFonts w:eastAsia="Times New Roman" w:cs="Times New Roman"/>
      <w:b/>
      <w:bCs/>
      <w:sz w:val="36"/>
      <w:szCs w:val="36"/>
      <w:lang w:eastAsia="uk-UA"/>
    </w:rPr>
  </w:style>
  <w:style w:type="character" w:customStyle="1" w:styleId="30">
    <w:name w:val="Заголовок 3 Знак"/>
    <w:basedOn w:val="a0"/>
    <w:link w:val="3"/>
    <w:uiPriority w:val="9"/>
    <w:rsid w:val="00081C6C"/>
    <w:rPr>
      <w:rFonts w:eastAsia="Times New Roman" w:cs="Times New Roman"/>
      <w:b/>
      <w:bCs/>
      <w:sz w:val="27"/>
      <w:szCs w:val="27"/>
      <w:lang w:eastAsia="uk-UA"/>
    </w:rPr>
  </w:style>
  <w:style w:type="paragraph" w:customStyle="1" w:styleId="tc">
    <w:name w:val="tc"/>
    <w:basedOn w:val="a"/>
    <w:rsid w:val="00081C6C"/>
    <w:pPr>
      <w:spacing w:before="100" w:beforeAutospacing="1" w:after="100" w:afterAutospacing="1" w:line="240" w:lineRule="auto"/>
    </w:pPr>
    <w:rPr>
      <w:rFonts w:eastAsia="Times New Roman" w:cs="Times New Roman"/>
      <w:sz w:val="24"/>
      <w:szCs w:val="24"/>
      <w:lang w:eastAsia="uk-UA"/>
    </w:rPr>
  </w:style>
  <w:style w:type="paragraph" w:customStyle="1" w:styleId="tj">
    <w:name w:val="tj"/>
    <w:basedOn w:val="a"/>
    <w:rsid w:val="00081C6C"/>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081C6C"/>
    <w:rPr>
      <w:color w:val="0000FF"/>
      <w:u w:val="single"/>
    </w:rPr>
  </w:style>
  <w:style w:type="paragraph" w:customStyle="1" w:styleId="tl">
    <w:name w:val="tl"/>
    <w:basedOn w:val="a"/>
    <w:rsid w:val="00081C6C"/>
    <w:pPr>
      <w:spacing w:before="100" w:beforeAutospacing="1" w:after="100" w:afterAutospacing="1" w:line="240" w:lineRule="auto"/>
    </w:pPr>
    <w:rPr>
      <w:rFonts w:eastAsia="Times New Roman" w:cs="Times New Roman"/>
      <w:sz w:val="24"/>
      <w:szCs w:val="24"/>
      <w:lang w:eastAsia="uk-UA"/>
    </w:rPr>
  </w:style>
  <w:style w:type="character" w:customStyle="1" w:styleId="fs2">
    <w:name w:val="fs2"/>
    <w:basedOn w:val="a0"/>
    <w:rsid w:val="00081C6C"/>
  </w:style>
  <w:style w:type="paragraph" w:styleId="a4">
    <w:name w:val="List Paragraph"/>
    <w:basedOn w:val="a"/>
    <w:uiPriority w:val="34"/>
    <w:qFormat/>
    <w:rsid w:val="0075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571">
      <w:bodyDiv w:val="1"/>
      <w:marLeft w:val="0"/>
      <w:marRight w:val="0"/>
      <w:marTop w:val="0"/>
      <w:marBottom w:val="0"/>
      <w:divBdr>
        <w:top w:val="none" w:sz="0" w:space="0" w:color="auto"/>
        <w:left w:val="none" w:sz="0" w:space="0" w:color="auto"/>
        <w:bottom w:val="none" w:sz="0" w:space="0" w:color="auto"/>
        <w:right w:val="none" w:sz="0" w:space="0" w:color="auto"/>
      </w:divBdr>
      <w:divsChild>
        <w:div w:id="897397799">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RE3567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3300-B770-461C-BA4E-F58E2FDA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1943</Words>
  <Characters>1108</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8</cp:revision>
  <dcterms:created xsi:type="dcterms:W3CDTF">2021-09-21T13:56:00Z</dcterms:created>
  <dcterms:modified xsi:type="dcterms:W3CDTF">2021-09-22T05:49:00Z</dcterms:modified>
</cp:coreProperties>
</file>