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3A8D8" w14:textId="7A5C3867" w:rsidR="008F07DD" w:rsidRPr="008F07DD" w:rsidRDefault="008F07DD" w:rsidP="008F07DD">
      <w:pPr>
        <w:spacing w:after="0"/>
        <w:ind w:left="4253"/>
        <w:rPr>
          <w:rFonts w:ascii="Times New Roman" w:hAnsi="Times New Roman" w:cs="Times New Roman"/>
          <w:sz w:val="24"/>
          <w:szCs w:val="24"/>
        </w:rPr>
      </w:pPr>
      <w:bookmarkStart w:id="0" w:name="116"/>
      <w:bookmarkStart w:id="1" w:name="_GoBack"/>
      <w:bookmarkEnd w:id="1"/>
      <w:r w:rsidRPr="008F07DD">
        <w:rPr>
          <w:rFonts w:ascii="Times New Roman" w:hAnsi="Times New Roman" w:cs="Times New Roman"/>
          <w:color w:val="000000"/>
          <w:sz w:val="24"/>
          <w:szCs w:val="24"/>
        </w:rPr>
        <w:t>Додаток 3</w:t>
      </w:r>
      <w:r w:rsidRPr="008F07DD">
        <w:rPr>
          <w:rFonts w:ascii="Times New Roman" w:hAnsi="Times New Roman" w:cs="Times New Roman"/>
          <w:sz w:val="24"/>
          <w:szCs w:val="24"/>
        </w:rPr>
        <w:br/>
      </w:r>
      <w:r w:rsidRPr="008F07DD">
        <w:rPr>
          <w:rFonts w:ascii="Times New Roman" w:hAnsi="Times New Roman" w:cs="Times New Roman"/>
          <w:color w:val="000000"/>
          <w:sz w:val="24"/>
          <w:szCs w:val="24"/>
        </w:rPr>
        <w:t xml:space="preserve">до Порядку формування та ведення </w:t>
      </w:r>
      <w:r>
        <w:rPr>
          <w:rFonts w:ascii="Times New Roman" w:hAnsi="Times New Roman" w:cs="Times New Roman"/>
          <w:color w:val="000000"/>
          <w:sz w:val="24"/>
          <w:szCs w:val="24"/>
        </w:rPr>
        <w:br/>
      </w:r>
      <w:r w:rsidRPr="008F07DD">
        <w:rPr>
          <w:rFonts w:ascii="Times New Roman" w:hAnsi="Times New Roman" w:cs="Times New Roman"/>
          <w:color w:val="000000"/>
          <w:sz w:val="24"/>
          <w:szCs w:val="24"/>
        </w:rPr>
        <w:t xml:space="preserve">Реєстру волонтерів антитерористичної </w:t>
      </w:r>
      <w:r>
        <w:rPr>
          <w:rFonts w:ascii="Times New Roman" w:hAnsi="Times New Roman" w:cs="Times New Roman"/>
          <w:color w:val="000000"/>
          <w:sz w:val="24"/>
          <w:szCs w:val="24"/>
        </w:rPr>
        <w:br/>
      </w:r>
      <w:r w:rsidRPr="008F07DD">
        <w:rPr>
          <w:rFonts w:ascii="Times New Roman" w:hAnsi="Times New Roman" w:cs="Times New Roman"/>
          <w:color w:val="000000"/>
          <w:sz w:val="24"/>
          <w:szCs w:val="24"/>
        </w:rPr>
        <w:t xml:space="preserve">операції та/або здійснення заходів </w:t>
      </w:r>
      <w:r>
        <w:rPr>
          <w:rFonts w:ascii="Times New Roman" w:hAnsi="Times New Roman" w:cs="Times New Roman"/>
          <w:color w:val="000000"/>
          <w:sz w:val="24"/>
          <w:szCs w:val="24"/>
        </w:rPr>
        <w:br/>
      </w:r>
      <w:r w:rsidRPr="008F07DD">
        <w:rPr>
          <w:rFonts w:ascii="Times New Roman" w:hAnsi="Times New Roman" w:cs="Times New Roman"/>
          <w:color w:val="000000"/>
          <w:sz w:val="24"/>
          <w:szCs w:val="24"/>
        </w:rPr>
        <w:t xml:space="preserve">із забезпечення національної безпеки </w:t>
      </w:r>
      <w:r>
        <w:rPr>
          <w:rFonts w:ascii="Times New Roman" w:hAnsi="Times New Roman" w:cs="Times New Roman"/>
          <w:color w:val="000000"/>
          <w:sz w:val="24"/>
          <w:szCs w:val="24"/>
        </w:rPr>
        <w:br/>
      </w:r>
      <w:r w:rsidRPr="008F07DD">
        <w:rPr>
          <w:rFonts w:ascii="Times New Roman" w:hAnsi="Times New Roman" w:cs="Times New Roman"/>
          <w:color w:val="000000"/>
          <w:sz w:val="24"/>
          <w:szCs w:val="24"/>
        </w:rPr>
        <w:t xml:space="preserve">і оборони, відсічі і стримування </w:t>
      </w:r>
      <w:r>
        <w:rPr>
          <w:rFonts w:ascii="Times New Roman" w:hAnsi="Times New Roman" w:cs="Times New Roman"/>
          <w:color w:val="000000"/>
          <w:sz w:val="24"/>
          <w:szCs w:val="24"/>
        </w:rPr>
        <w:br/>
      </w:r>
      <w:r w:rsidRPr="008F07DD">
        <w:rPr>
          <w:rFonts w:ascii="Times New Roman" w:hAnsi="Times New Roman" w:cs="Times New Roman"/>
          <w:color w:val="000000"/>
          <w:sz w:val="24"/>
          <w:szCs w:val="24"/>
        </w:rPr>
        <w:t>збройної агресії Російської Федерації</w:t>
      </w:r>
      <w:r w:rsidRPr="008F07DD">
        <w:rPr>
          <w:rFonts w:ascii="Times New Roman" w:hAnsi="Times New Roman" w:cs="Times New Roman"/>
          <w:sz w:val="24"/>
          <w:szCs w:val="24"/>
        </w:rPr>
        <w:br/>
      </w:r>
      <w:r w:rsidRPr="008F07DD">
        <w:rPr>
          <w:rFonts w:ascii="Times New Roman" w:hAnsi="Times New Roman" w:cs="Times New Roman"/>
          <w:color w:val="000000"/>
          <w:sz w:val="24"/>
          <w:szCs w:val="24"/>
        </w:rPr>
        <w:t>(у редакції наказу Міністерства фінансів України</w:t>
      </w:r>
      <w:r w:rsidRPr="008F07DD">
        <w:rPr>
          <w:rFonts w:ascii="Times New Roman" w:hAnsi="Times New Roman" w:cs="Times New Roman"/>
          <w:sz w:val="24"/>
          <w:szCs w:val="24"/>
        </w:rPr>
        <w:br/>
      </w:r>
      <w:r w:rsidRPr="008F07DD">
        <w:rPr>
          <w:rFonts w:ascii="Times New Roman" w:hAnsi="Times New Roman" w:cs="Times New Roman"/>
          <w:color w:val="000000"/>
          <w:sz w:val="24"/>
          <w:szCs w:val="24"/>
        </w:rPr>
        <w:t xml:space="preserve">від 22.05.2023 </w:t>
      </w:r>
      <w:r>
        <w:rPr>
          <w:rFonts w:ascii="Times New Roman" w:hAnsi="Times New Roman" w:cs="Times New Roman"/>
          <w:color w:val="000000"/>
          <w:sz w:val="24"/>
          <w:szCs w:val="24"/>
          <w:lang w:val="uk-UA"/>
        </w:rPr>
        <w:t>№</w:t>
      </w:r>
      <w:r w:rsidRPr="008F07DD">
        <w:rPr>
          <w:rFonts w:ascii="Times New Roman" w:hAnsi="Times New Roman" w:cs="Times New Roman"/>
          <w:color w:val="000000"/>
          <w:sz w:val="24"/>
          <w:szCs w:val="24"/>
        </w:rPr>
        <w:t xml:space="preserve"> 264)</w:t>
      </w:r>
      <w:r w:rsidRPr="008F07DD">
        <w:rPr>
          <w:rFonts w:ascii="Times New Roman" w:hAnsi="Times New Roman" w:cs="Times New Roman"/>
          <w:sz w:val="24"/>
          <w:szCs w:val="24"/>
        </w:rPr>
        <w:br/>
      </w:r>
      <w:r w:rsidRPr="008F07DD">
        <w:rPr>
          <w:rFonts w:ascii="Times New Roman" w:hAnsi="Times New Roman" w:cs="Times New Roman"/>
          <w:color w:val="000000"/>
          <w:sz w:val="24"/>
          <w:szCs w:val="24"/>
        </w:rPr>
        <w:t>(пункт 2.1 розділу II)</w:t>
      </w:r>
    </w:p>
    <w:tbl>
      <w:tblPr>
        <w:tblW w:w="0" w:type="auto"/>
        <w:tblCellSpacing w:w="0" w:type="auto"/>
        <w:tblLook w:val="04A0" w:firstRow="1" w:lastRow="0" w:firstColumn="1" w:lastColumn="0" w:noHBand="0" w:noVBand="1"/>
      </w:tblPr>
      <w:tblGrid>
        <w:gridCol w:w="4662"/>
        <w:gridCol w:w="4692"/>
      </w:tblGrid>
      <w:tr w:rsidR="008F07DD" w:rsidRPr="008F07DD" w14:paraId="52DA4EBC" w14:textId="77777777" w:rsidTr="00AE2B09">
        <w:trPr>
          <w:trHeight w:val="30"/>
          <w:tblCellSpacing w:w="0" w:type="auto"/>
        </w:trPr>
        <w:tc>
          <w:tcPr>
            <w:tcW w:w="4845" w:type="dxa"/>
            <w:vAlign w:val="center"/>
          </w:tcPr>
          <w:p w14:paraId="1CF14C13" w14:textId="77777777" w:rsidR="008F07DD" w:rsidRPr="008F07DD" w:rsidRDefault="008F07DD" w:rsidP="008F07DD">
            <w:pPr>
              <w:spacing w:after="0"/>
              <w:jc w:val="right"/>
              <w:rPr>
                <w:rFonts w:ascii="Times New Roman" w:hAnsi="Times New Roman" w:cs="Times New Roman"/>
                <w:b/>
                <w:bCs/>
                <w:sz w:val="24"/>
                <w:szCs w:val="24"/>
              </w:rPr>
            </w:pPr>
            <w:bookmarkStart w:id="2" w:name="117"/>
            <w:bookmarkEnd w:id="0"/>
            <w:r w:rsidRPr="008F07DD">
              <w:rPr>
                <w:rFonts w:ascii="Times New Roman" w:hAnsi="Times New Roman" w:cs="Times New Roman"/>
                <w:b/>
                <w:bCs/>
                <w:color w:val="000000"/>
                <w:sz w:val="24"/>
                <w:szCs w:val="24"/>
              </w:rPr>
              <w:t xml:space="preserve"> </w:t>
            </w:r>
          </w:p>
        </w:tc>
        <w:tc>
          <w:tcPr>
            <w:tcW w:w="4845" w:type="dxa"/>
            <w:vAlign w:val="center"/>
          </w:tcPr>
          <w:p w14:paraId="70003410" w14:textId="28CE99B4" w:rsidR="008F07DD" w:rsidRPr="008F07DD" w:rsidRDefault="008F07DD" w:rsidP="008F07DD">
            <w:pPr>
              <w:spacing w:after="0"/>
              <w:jc w:val="right"/>
              <w:rPr>
                <w:rFonts w:ascii="Times New Roman" w:hAnsi="Times New Roman" w:cs="Times New Roman"/>
                <w:b/>
                <w:bCs/>
                <w:sz w:val="24"/>
                <w:szCs w:val="24"/>
              </w:rPr>
            </w:pPr>
            <w:bookmarkStart w:id="3" w:name="118"/>
            <w:bookmarkEnd w:id="2"/>
            <w:r w:rsidRPr="008F07DD">
              <w:rPr>
                <w:rFonts w:ascii="Times New Roman" w:hAnsi="Times New Roman" w:cs="Times New Roman"/>
                <w:b/>
                <w:bCs/>
                <w:color w:val="000000"/>
                <w:sz w:val="24"/>
                <w:szCs w:val="24"/>
              </w:rPr>
              <w:t xml:space="preserve">Форма </w:t>
            </w:r>
            <w:r>
              <w:rPr>
                <w:rFonts w:ascii="Times New Roman" w:hAnsi="Times New Roman" w:cs="Times New Roman"/>
                <w:b/>
                <w:bCs/>
                <w:color w:val="000000"/>
                <w:sz w:val="24"/>
                <w:szCs w:val="24"/>
                <w:lang w:val="uk-UA"/>
              </w:rPr>
              <w:t>№</w:t>
            </w:r>
            <w:r w:rsidRPr="008F07DD">
              <w:rPr>
                <w:rFonts w:ascii="Times New Roman" w:hAnsi="Times New Roman" w:cs="Times New Roman"/>
                <w:b/>
                <w:bCs/>
                <w:color w:val="000000"/>
                <w:sz w:val="24"/>
                <w:szCs w:val="24"/>
              </w:rPr>
              <w:t xml:space="preserve"> 1-РВ</w:t>
            </w:r>
          </w:p>
        </w:tc>
        <w:bookmarkEnd w:id="3"/>
      </w:tr>
    </w:tbl>
    <w:p w14:paraId="1C0B6521" w14:textId="77777777" w:rsidR="008F07DD" w:rsidRPr="008F07DD" w:rsidRDefault="008F07DD" w:rsidP="008F07DD">
      <w:pPr>
        <w:jc w:val="right"/>
        <w:rPr>
          <w:rFonts w:ascii="Times New Roman" w:hAnsi="Times New Roman" w:cs="Times New Roman"/>
          <w:b/>
          <w:bCs/>
          <w:sz w:val="24"/>
          <w:szCs w:val="24"/>
        </w:rPr>
      </w:pPr>
      <w:r w:rsidRPr="008F07DD">
        <w:rPr>
          <w:rFonts w:ascii="Times New Roman" w:hAnsi="Times New Roman" w:cs="Times New Roman"/>
          <w:b/>
          <w:bCs/>
          <w:sz w:val="24"/>
          <w:szCs w:val="24"/>
        </w:rPr>
        <w:br/>
      </w:r>
    </w:p>
    <w:tbl>
      <w:tblPr>
        <w:tblW w:w="0" w:type="auto"/>
        <w:tblCellSpacing w:w="0" w:type="auto"/>
        <w:tblLook w:val="04A0" w:firstRow="1" w:lastRow="0" w:firstColumn="1" w:lastColumn="0" w:noHBand="0" w:noVBand="1"/>
      </w:tblPr>
      <w:tblGrid>
        <w:gridCol w:w="9354"/>
      </w:tblGrid>
      <w:tr w:rsidR="008F07DD" w:rsidRPr="00CE7CEC" w14:paraId="62FFF8B0" w14:textId="77777777" w:rsidTr="00AE2B09">
        <w:trPr>
          <w:trHeight w:val="30"/>
          <w:tblCellSpacing w:w="0" w:type="auto"/>
        </w:trPr>
        <w:tc>
          <w:tcPr>
            <w:tcW w:w="9690" w:type="dxa"/>
            <w:vAlign w:val="center"/>
          </w:tcPr>
          <w:p w14:paraId="7C336CDD" w14:textId="77777777" w:rsidR="008F07DD" w:rsidRPr="008F07DD" w:rsidRDefault="008F07DD" w:rsidP="00AE2B09">
            <w:pPr>
              <w:spacing w:after="0"/>
              <w:rPr>
                <w:rFonts w:ascii="Times New Roman" w:hAnsi="Times New Roman" w:cs="Times New Roman"/>
                <w:sz w:val="24"/>
                <w:szCs w:val="24"/>
                <w:lang w:val="ru-RU"/>
              </w:rPr>
            </w:pPr>
            <w:bookmarkStart w:id="4" w:name="119"/>
            <w:r w:rsidRPr="008F07DD">
              <w:rPr>
                <w:rFonts w:ascii="Times New Roman" w:hAnsi="Times New Roman" w:cs="Times New Roman"/>
                <w:color w:val="000000"/>
                <w:sz w:val="24"/>
                <w:szCs w:val="24"/>
                <w:lang w:val="ru-RU"/>
              </w:rPr>
              <w:t>Дата реєстрації в територіальному органі ДПС ______</w:t>
            </w:r>
          </w:p>
          <w:p w14:paraId="5BE45E3C" w14:textId="77777777" w:rsidR="008F07DD" w:rsidRPr="008F07DD" w:rsidRDefault="008F07DD" w:rsidP="00AE2B09">
            <w:pPr>
              <w:spacing w:after="0"/>
              <w:rPr>
                <w:rFonts w:ascii="Times New Roman" w:hAnsi="Times New Roman" w:cs="Times New Roman"/>
                <w:sz w:val="24"/>
                <w:szCs w:val="24"/>
                <w:lang w:val="ru-RU"/>
              </w:rPr>
            </w:pPr>
            <w:bookmarkStart w:id="5" w:name="120"/>
            <w:bookmarkEnd w:id="4"/>
            <w:r w:rsidRPr="008F07DD">
              <w:rPr>
                <w:rFonts w:ascii="Times New Roman" w:hAnsi="Times New Roman" w:cs="Times New Roman"/>
                <w:color w:val="000000"/>
                <w:sz w:val="24"/>
                <w:szCs w:val="24"/>
                <w:lang w:val="ru-RU"/>
              </w:rPr>
              <w:t>Номер реєстрації в територіальному органі ДПС ____</w:t>
            </w:r>
          </w:p>
        </w:tc>
        <w:bookmarkEnd w:id="5"/>
      </w:tr>
    </w:tbl>
    <w:p w14:paraId="10F4706D" w14:textId="3EB43DE0" w:rsidR="008F07DD" w:rsidRPr="008F07DD" w:rsidRDefault="008F07DD" w:rsidP="008F07DD">
      <w:pPr>
        <w:rPr>
          <w:rFonts w:ascii="Times New Roman" w:hAnsi="Times New Roman" w:cs="Times New Roman"/>
          <w:lang w:val="ru-RU"/>
        </w:rPr>
      </w:pPr>
    </w:p>
    <w:p w14:paraId="0C89BC13" w14:textId="063AD284" w:rsidR="008F07DD" w:rsidRPr="007162A0" w:rsidRDefault="008F07DD" w:rsidP="008F07DD">
      <w:pPr>
        <w:pStyle w:val="3"/>
        <w:spacing w:after="0"/>
        <w:jc w:val="center"/>
        <w:rPr>
          <w:rFonts w:ascii="Times New Roman" w:hAnsi="Times New Roman" w:cs="Times New Roman"/>
          <w:sz w:val="28"/>
          <w:szCs w:val="28"/>
          <w:lang w:val="ru-RU"/>
        </w:rPr>
      </w:pPr>
      <w:bookmarkStart w:id="6" w:name="121"/>
      <w:r w:rsidRPr="008F07DD">
        <w:rPr>
          <w:rFonts w:ascii="Times New Roman" w:hAnsi="Times New Roman" w:cs="Times New Roman"/>
          <w:color w:val="000000"/>
          <w:sz w:val="28"/>
          <w:szCs w:val="28"/>
          <w:lang w:val="ru-RU"/>
        </w:rPr>
        <w:t>ЗАЯВА</w:t>
      </w:r>
      <w:r w:rsidRPr="008F07DD">
        <w:rPr>
          <w:rFonts w:ascii="Times New Roman" w:hAnsi="Times New Roman" w:cs="Times New Roman"/>
          <w:sz w:val="28"/>
          <w:szCs w:val="28"/>
          <w:lang w:val="ru-RU"/>
        </w:rPr>
        <w:br/>
      </w:r>
      <w:r w:rsidRPr="008F07DD">
        <w:rPr>
          <w:rFonts w:ascii="Times New Roman" w:hAnsi="Times New Roman" w:cs="Times New Roman"/>
          <w:color w:val="000000"/>
          <w:sz w:val="28"/>
          <w:szCs w:val="28"/>
          <w:lang w:val="ru-RU"/>
        </w:rPr>
        <w:t>про включення / внесення змін до Реєстру волонтерів антитерористичної операції та/або здійснення заходів із забезпечення національної безпеки і оборони, відсічі і стримування збройної агресії Російської Федерації</w:t>
      </w:r>
      <w:r>
        <w:rPr>
          <w:noProof/>
          <w:lang w:val="uk-UA" w:eastAsia="uk-UA"/>
        </w:rPr>
        <w:drawing>
          <wp:inline distT="0" distB="0" distL="0" distR="0" wp14:anchorId="19AAD58B" wp14:editId="49CEE2D4">
            <wp:extent cx="5732145" cy="5284956"/>
            <wp:effectExtent l="0" t="0" r="0" b="0"/>
            <wp:docPr id="1483712699" name="Рисунок 148371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2145" cy="5284956"/>
                    </a:xfrm>
                    <a:prstGeom prst="rect">
                      <a:avLst/>
                    </a:prstGeom>
                  </pic:spPr>
                </pic:pic>
              </a:graphicData>
            </a:graphic>
          </wp:inline>
        </w:drawing>
      </w:r>
    </w:p>
    <w:p w14:paraId="1B00DA67" w14:textId="20E0B4BC" w:rsidR="008F07DD" w:rsidRPr="007162A0" w:rsidRDefault="008F07DD" w:rsidP="008F07DD">
      <w:pPr>
        <w:spacing w:after="0"/>
        <w:jc w:val="center"/>
        <w:rPr>
          <w:rFonts w:ascii="Times New Roman" w:hAnsi="Times New Roman" w:cs="Times New Roman"/>
          <w:lang w:val="ru-RU"/>
        </w:rPr>
      </w:pPr>
      <w:bookmarkStart w:id="7" w:name="122"/>
      <w:bookmarkEnd w:id="6"/>
      <w:r w:rsidRPr="008F07DD">
        <w:rPr>
          <w:rFonts w:ascii="Times New Roman" w:hAnsi="Times New Roman" w:cs="Times New Roman"/>
          <w:color w:val="000000"/>
          <w:sz w:val="18"/>
          <w:lang w:val="ru-RU"/>
        </w:rPr>
        <w:t xml:space="preserve"> </w:t>
      </w:r>
      <w:r w:rsidRPr="007162A0">
        <w:rPr>
          <w:rFonts w:ascii="Times New Roman" w:hAnsi="Times New Roman" w:cs="Times New Roman"/>
          <w:color w:val="000000"/>
          <w:sz w:val="18"/>
          <w:lang w:val="ru-RU"/>
        </w:rPr>
        <w:t xml:space="preserve"> </w:t>
      </w:r>
    </w:p>
    <w:p w14:paraId="0AC76F6C" w14:textId="77777777" w:rsidR="008F07DD" w:rsidRPr="008F07DD" w:rsidRDefault="008F07DD" w:rsidP="008F07DD">
      <w:pPr>
        <w:spacing w:after="0"/>
        <w:jc w:val="center"/>
        <w:rPr>
          <w:rFonts w:ascii="Times New Roman" w:hAnsi="Times New Roman" w:cs="Times New Roman"/>
        </w:rPr>
      </w:pPr>
      <w:bookmarkStart w:id="8" w:name="123"/>
      <w:bookmarkEnd w:id="7"/>
      <w:r w:rsidRPr="007162A0">
        <w:rPr>
          <w:rFonts w:ascii="Times New Roman" w:hAnsi="Times New Roman" w:cs="Times New Roman"/>
          <w:color w:val="000000"/>
          <w:sz w:val="18"/>
          <w:lang w:val="ru-RU"/>
        </w:rPr>
        <w:lastRenderedPageBreak/>
        <w:t xml:space="preserve"> </w:t>
      </w:r>
      <w:r w:rsidRPr="008F07DD">
        <w:rPr>
          <w:rFonts w:ascii="Times New Roman" w:hAnsi="Times New Roman" w:cs="Times New Roman"/>
          <w:noProof/>
          <w:lang w:val="uk-UA" w:eastAsia="uk-UA"/>
        </w:rPr>
        <w:drawing>
          <wp:inline distT="0" distB="0" distL="0" distR="0" wp14:anchorId="44AA247C" wp14:editId="4E4687FB">
            <wp:extent cx="5732145" cy="1154560"/>
            <wp:effectExtent l="0" t="0" r="0" b="0"/>
            <wp:docPr id="1281040043" name="Рисунок 128104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2145" cy="1154560"/>
                    </a:xfrm>
                    <a:prstGeom prst="rect">
                      <a:avLst/>
                    </a:prstGeom>
                  </pic:spPr>
                </pic:pic>
              </a:graphicData>
            </a:graphic>
          </wp:inline>
        </w:drawing>
      </w:r>
      <w:r w:rsidRPr="008F07DD">
        <w:rPr>
          <w:rFonts w:ascii="Times New Roman" w:hAnsi="Times New Roman" w:cs="Times New Roman"/>
          <w:color w:val="000000"/>
          <w:sz w:val="18"/>
        </w:rPr>
        <w:t xml:space="preserve"> </w:t>
      </w:r>
    </w:p>
    <w:tbl>
      <w:tblPr>
        <w:tblW w:w="0" w:type="auto"/>
        <w:tblCellSpacing w:w="0" w:type="auto"/>
        <w:tblLook w:val="04A0" w:firstRow="1" w:lastRow="0" w:firstColumn="1" w:lastColumn="0" w:noHBand="0" w:noVBand="1"/>
      </w:tblPr>
      <w:tblGrid>
        <w:gridCol w:w="9354"/>
      </w:tblGrid>
      <w:tr w:rsidR="008F07DD" w:rsidRPr="00CE7CEC" w14:paraId="51C29147" w14:textId="77777777" w:rsidTr="00AE2B09">
        <w:trPr>
          <w:trHeight w:val="30"/>
          <w:tblCellSpacing w:w="0" w:type="auto"/>
        </w:trPr>
        <w:tc>
          <w:tcPr>
            <w:tcW w:w="9690" w:type="dxa"/>
            <w:vAlign w:val="center"/>
          </w:tcPr>
          <w:p w14:paraId="200A3916" w14:textId="77777777" w:rsidR="008F07DD" w:rsidRPr="003C3F99" w:rsidRDefault="008F07DD" w:rsidP="00AE2B09">
            <w:pPr>
              <w:spacing w:after="0"/>
              <w:rPr>
                <w:rFonts w:ascii="Times New Roman" w:hAnsi="Times New Roman" w:cs="Times New Roman"/>
                <w:sz w:val="18"/>
                <w:szCs w:val="18"/>
              </w:rPr>
            </w:pPr>
            <w:bookmarkStart w:id="9" w:name="124"/>
            <w:bookmarkEnd w:id="8"/>
            <w:r w:rsidRPr="003C3F99">
              <w:rPr>
                <w:rFonts w:ascii="Times New Roman" w:hAnsi="Times New Roman" w:cs="Times New Roman"/>
                <w:color w:val="000000"/>
                <w:sz w:val="18"/>
                <w:szCs w:val="18"/>
              </w:rPr>
              <w:t>____________</w:t>
            </w:r>
            <w:r w:rsidRPr="003C3F99">
              <w:rPr>
                <w:rFonts w:ascii="Times New Roman" w:hAnsi="Times New Roman" w:cs="Times New Roman"/>
                <w:sz w:val="18"/>
                <w:szCs w:val="18"/>
              </w:rPr>
              <w:br/>
            </w:r>
            <w:r w:rsidRPr="003C3F99">
              <w:rPr>
                <w:rFonts w:ascii="Times New Roman" w:hAnsi="Times New Roman" w:cs="Times New Roman"/>
                <w:color w:val="000000"/>
                <w:sz w:val="18"/>
                <w:szCs w:val="18"/>
                <w:vertAlign w:val="superscript"/>
              </w:rPr>
              <w:t>1</w:t>
            </w:r>
            <w:r w:rsidRPr="003C3F99">
              <w:rPr>
                <w:rFonts w:ascii="Times New Roman" w:hAnsi="Times New Roman" w:cs="Times New Roman"/>
                <w:color w:val="000000"/>
                <w:sz w:val="18"/>
                <w:szCs w:val="18"/>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433CB2F8" w14:textId="0B46DE54" w:rsidR="008F07DD" w:rsidRPr="003C3F99" w:rsidRDefault="008F07DD" w:rsidP="00AE2B09">
            <w:pPr>
              <w:spacing w:after="0"/>
              <w:rPr>
                <w:rFonts w:ascii="Times New Roman" w:hAnsi="Times New Roman" w:cs="Times New Roman"/>
                <w:sz w:val="18"/>
                <w:szCs w:val="18"/>
              </w:rPr>
            </w:pPr>
            <w:bookmarkStart w:id="10" w:name="125"/>
            <w:bookmarkEnd w:id="9"/>
            <w:r w:rsidRPr="003C3F99">
              <w:rPr>
                <w:rFonts w:ascii="Times New Roman" w:hAnsi="Times New Roman" w:cs="Times New Roman"/>
                <w:color w:val="000000"/>
                <w:sz w:val="18"/>
                <w:szCs w:val="18"/>
                <w:vertAlign w:val="superscript"/>
              </w:rPr>
              <w:t>2</w:t>
            </w:r>
            <w:r w:rsidRPr="003C3F99">
              <w:rPr>
                <w:rFonts w:ascii="Times New Roman" w:hAnsi="Times New Roman" w:cs="Times New Roman"/>
                <w:color w:val="000000"/>
                <w:sz w:val="18"/>
                <w:szCs w:val="18"/>
              </w:rPr>
              <w:t xml:space="preserve"> Заповнюється відповідно до Кодифікатора адміністративно-територіальних одиниць та територій територіальних громад (КАТОТТГ), затвердженого наказом Міністерства розвитку громад та територій України від 26 листопада 2020 року </w:t>
            </w:r>
            <w:r w:rsidRPr="003C3F99">
              <w:rPr>
                <w:rFonts w:ascii="Times New Roman" w:hAnsi="Times New Roman" w:cs="Times New Roman"/>
                <w:color w:val="000000"/>
                <w:sz w:val="18"/>
                <w:szCs w:val="18"/>
                <w:lang w:val="uk-UA"/>
              </w:rPr>
              <w:t>№</w:t>
            </w:r>
            <w:r w:rsidRPr="003C3F99">
              <w:rPr>
                <w:rFonts w:ascii="Times New Roman" w:hAnsi="Times New Roman" w:cs="Times New Roman"/>
                <w:color w:val="000000"/>
                <w:sz w:val="18"/>
                <w:szCs w:val="18"/>
              </w:rPr>
              <w:t xml:space="preserve"> 290 (в редакції наказу Міністерства розвитку громад та територій України від 12 січня 2021 року </w:t>
            </w:r>
            <w:r w:rsidRPr="003C3F99">
              <w:rPr>
                <w:rFonts w:ascii="Times New Roman" w:hAnsi="Times New Roman" w:cs="Times New Roman"/>
                <w:color w:val="000000"/>
                <w:sz w:val="18"/>
                <w:szCs w:val="18"/>
                <w:lang w:val="uk-UA"/>
              </w:rPr>
              <w:t>№</w:t>
            </w:r>
            <w:r w:rsidRPr="003C3F99">
              <w:rPr>
                <w:rFonts w:ascii="Times New Roman" w:hAnsi="Times New Roman" w:cs="Times New Roman"/>
                <w:color w:val="000000"/>
                <w:sz w:val="18"/>
                <w:szCs w:val="18"/>
              </w:rPr>
              <w:t xml:space="preserve"> 3)</w:t>
            </w:r>
          </w:p>
          <w:p w14:paraId="03F27C43" w14:textId="77777777" w:rsidR="008F07DD" w:rsidRDefault="008F07DD" w:rsidP="00AE2B09">
            <w:pPr>
              <w:spacing w:after="0"/>
              <w:rPr>
                <w:rFonts w:ascii="Times New Roman" w:hAnsi="Times New Roman" w:cs="Times New Roman"/>
                <w:color w:val="000000"/>
                <w:sz w:val="18"/>
                <w:szCs w:val="18"/>
                <w:lang w:val="ru-RU"/>
              </w:rPr>
            </w:pPr>
            <w:bookmarkStart w:id="11" w:name="126"/>
            <w:bookmarkEnd w:id="10"/>
            <w:r w:rsidRPr="003C3F99">
              <w:rPr>
                <w:rFonts w:ascii="Times New Roman" w:hAnsi="Times New Roman" w:cs="Times New Roman"/>
                <w:color w:val="000000"/>
                <w:sz w:val="18"/>
                <w:szCs w:val="18"/>
                <w:vertAlign w:val="superscript"/>
                <w:lang w:val="ru-RU"/>
              </w:rPr>
              <w:t>3</w:t>
            </w:r>
            <w:r w:rsidRPr="003C3F99">
              <w:rPr>
                <w:rFonts w:ascii="Times New Roman" w:hAnsi="Times New Roman" w:cs="Times New Roman"/>
                <w:color w:val="000000"/>
                <w:sz w:val="18"/>
                <w:szCs w:val="18"/>
                <w:lang w:val="ru-RU"/>
              </w:rPr>
              <w:t xml:space="preserve"> Зазначається єдиний ідентифікатор Національного банку України, наданий банку.</w:t>
            </w:r>
          </w:p>
          <w:p w14:paraId="0AAAB3DB" w14:textId="77777777" w:rsidR="007162A0" w:rsidRPr="003C3F99" w:rsidRDefault="007162A0" w:rsidP="00AE2B09">
            <w:pPr>
              <w:spacing w:after="0"/>
              <w:rPr>
                <w:rFonts w:ascii="Times New Roman" w:hAnsi="Times New Roman" w:cs="Times New Roman"/>
                <w:sz w:val="18"/>
                <w:szCs w:val="18"/>
                <w:lang w:val="ru-RU"/>
              </w:rPr>
            </w:pPr>
          </w:p>
        </w:tc>
        <w:bookmarkEnd w:id="11"/>
      </w:tr>
    </w:tbl>
    <w:tbl>
      <w:tblPr>
        <w:tblStyle w:val="a3"/>
        <w:tblW w:w="9776" w:type="dxa"/>
        <w:tblBorders>
          <w:insideH w:val="none" w:sz="0" w:space="0" w:color="auto"/>
          <w:insideV w:val="none" w:sz="0" w:space="0" w:color="auto"/>
        </w:tblBorders>
        <w:tblLook w:val="04A0" w:firstRow="1" w:lastRow="0" w:firstColumn="1" w:lastColumn="0" w:noHBand="0" w:noVBand="1"/>
      </w:tblPr>
      <w:tblGrid>
        <w:gridCol w:w="716"/>
        <w:gridCol w:w="9060"/>
      </w:tblGrid>
      <w:tr w:rsidR="008F07DD" w:rsidRPr="00CE7CEC" w14:paraId="672D914B" w14:textId="77777777" w:rsidTr="003C3F99">
        <w:tc>
          <w:tcPr>
            <w:tcW w:w="716" w:type="dxa"/>
          </w:tcPr>
          <w:p w14:paraId="12A6360F" w14:textId="0C86C982" w:rsidR="008F07DD" w:rsidRPr="003C3F99" w:rsidRDefault="008F07DD" w:rsidP="008F07DD">
            <w:pPr>
              <w:rPr>
                <w:rFonts w:ascii="Times New Roman" w:hAnsi="Times New Roman" w:cs="Times New Roman"/>
                <w:sz w:val="18"/>
                <w:szCs w:val="18"/>
                <w:lang w:val="ru-RU"/>
              </w:rPr>
            </w:pPr>
            <w:r w:rsidRPr="003C3F99">
              <w:rPr>
                <w:noProof/>
                <w:sz w:val="18"/>
                <w:szCs w:val="18"/>
                <w:lang w:val="uk-UA" w:eastAsia="uk-UA"/>
              </w:rPr>
              <w:drawing>
                <wp:inline distT="0" distB="0" distL="0" distR="0" wp14:anchorId="70D09A79" wp14:editId="0DC31297">
                  <wp:extent cx="317500" cy="228600"/>
                  <wp:effectExtent l="0" t="0" r="0" b="0"/>
                  <wp:docPr id="307694329" name="Рисунок 30769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500" cy="228600"/>
                          </a:xfrm>
                          <a:prstGeom prst="rect">
                            <a:avLst/>
                          </a:prstGeom>
                        </pic:spPr>
                      </pic:pic>
                    </a:graphicData>
                  </a:graphic>
                </wp:inline>
              </w:drawing>
            </w:r>
            <w:r w:rsidRPr="003C3F99">
              <w:rPr>
                <w:rFonts w:ascii="Times New Roman" w:hAnsi="Times New Roman" w:cs="Times New Roman"/>
                <w:sz w:val="18"/>
                <w:szCs w:val="18"/>
                <w:lang w:val="ru-RU"/>
              </w:rPr>
              <w:br/>
            </w:r>
            <w:r w:rsidR="003C3F99" w:rsidRPr="003C3F99">
              <w:rPr>
                <w:rFonts w:ascii="Times New Roman" w:hAnsi="Times New Roman" w:cs="Times New Roman"/>
                <w:sz w:val="18"/>
                <w:szCs w:val="18"/>
                <w:lang w:val="ru-RU"/>
              </w:rPr>
              <w:br/>
            </w:r>
            <w:r w:rsidRPr="003C3F99">
              <w:rPr>
                <w:noProof/>
                <w:sz w:val="18"/>
                <w:szCs w:val="18"/>
                <w:lang w:val="uk-UA" w:eastAsia="uk-UA"/>
              </w:rPr>
              <w:drawing>
                <wp:inline distT="0" distB="0" distL="0" distR="0" wp14:anchorId="06E403D2" wp14:editId="74734A54">
                  <wp:extent cx="304800" cy="292100"/>
                  <wp:effectExtent l="0" t="0" r="0" b="0"/>
                  <wp:docPr id="868604545" name="Рисунок 86860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292100"/>
                          </a:xfrm>
                          <a:prstGeom prst="rect">
                            <a:avLst/>
                          </a:prstGeom>
                        </pic:spPr>
                      </pic:pic>
                    </a:graphicData>
                  </a:graphic>
                </wp:inline>
              </w:drawing>
            </w:r>
          </w:p>
          <w:p w14:paraId="23A5AF24" w14:textId="1ADEE481" w:rsidR="008F07DD" w:rsidRPr="003C3F99" w:rsidRDefault="007162A0" w:rsidP="008F07DD">
            <w:pPr>
              <w:rPr>
                <w:rFonts w:ascii="Times New Roman" w:hAnsi="Times New Roman" w:cs="Times New Roman"/>
                <w:sz w:val="18"/>
                <w:szCs w:val="18"/>
                <w:lang w:val="ru-RU"/>
              </w:rPr>
            </w:pPr>
            <w:r>
              <w:rPr>
                <w:rFonts w:ascii="Times New Roman" w:hAnsi="Times New Roman" w:cs="Times New Roman"/>
                <w:sz w:val="18"/>
                <w:szCs w:val="18"/>
                <w:lang w:val="ru-RU"/>
              </w:rPr>
              <w:br/>
            </w:r>
            <w:r>
              <w:rPr>
                <w:rFonts w:ascii="Times New Roman" w:hAnsi="Times New Roman" w:cs="Times New Roman"/>
                <w:sz w:val="18"/>
                <w:szCs w:val="18"/>
                <w:lang w:val="ru-RU"/>
              </w:rPr>
              <w:br/>
            </w:r>
            <w:r>
              <w:rPr>
                <w:rFonts w:ascii="Times New Roman" w:hAnsi="Times New Roman" w:cs="Times New Roman"/>
                <w:sz w:val="18"/>
                <w:szCs w:val="18"/>
                <w:lang w:val="ru-RU"/>
              </w:rPr>
              <w:br/>
            </w:r>
            <w:r>
              <w:rPr>
                <w:rFonts w:ascii="Times New Roman" w:hAnsi="Times New Roman" w:cs="Times New Roman"/>
                <w:sz w:val="18"/>
                <w:szCs w:val="18"/>
                <w:lang w:val="ru-RU"/>
              </w:rPr>
              <w:br/>
            </w:r>
            <w:r>
              <w:rPr>
                <w:rFonts w:ascii="Times New Roman" w:hAnsi="Times New Roman" w:cs="Times New Roman"/>
                <w:sz w:val="18"/>
                <w:szCs w:val="18"/>
                <w:lang w:val="ru-RU"/>
              </w:rPr>
              <w:br/>
            </w:r>
            <w:r>
              <w:rPr>
                <w:rFonts w:ascii="Times New Roman" w:hAnsi="Times New Roman" w:cs="Times New Roman"/>
                <w:sz w:val="18"/>
                <w:szCs w:val="18"/>
                <w:lang w:val="ru-RU"/>
              </w:rPr>
              <w:br/>
            </w:r>
            <w:r>
              <w:rPr>
                <w:rFonts w:ascii="Times New Roman" w:hAnsi="Times New Roman" w:cs="Times New Roman"/>
                <w:sz w:val="18"/>
                <w:szCs w:val="18"/>
                <w:lang w:val="ru-RU"/>
              </w:rPr>
              <w:br/>
            </w:r>
            <w:r>
              <w:rPr>
                <w:rFonts w:ascii="Times New Roman" w:hAnsi="Times New Roman" w:cs="Times New Roman"/>
                <w:sz w:val="18"/>
                <w:szCs w:val="18"/>
                <w:lang w:val="ru-RU"/>
              </w:rPr>
              <w:br/>
            </w:r>
            <w:r>
              <w:rPr>
                <w:rFonts w:ascii="Times New Roman" w:hAnsi="Times New Roman" w:cs="Times New Roman"/>
                <w:sz w:val="18"/>
                <w:szCs w:val="18"/>
                <w:lang w:val="ru-RU"/>
              </w:rPr>
              <w:br/>
            </w:r>
            <w:r>
              <w:rPr>
                <w:rFonts w:ascii="Times New Roman" w:hAnsi="Times New Roman" w:cs="Times New Roman"/>
                <w:sz w:val="18"/>
                <w:szCs w:val="18"/>
                <w:lang w:val="ru-RU"/>
              </w:rPr>
              <w:br/>
            </w:r>
            <w:r>
              <w:rPr>
                <w:rFonts w:ascii="Times New Roman" w:hAnsi="Times New Roman" w:cs="Times New Roman"/>
                <w:sz w:val="18"/>
                <w:szCs w:val="18"/>
                <w:lang w:val="ru-RU"/>
              </w:rPr>
              <w:br/>
            </w:r>
            <w:r>
              <w:rPr>
                <w:rFonts w:ascii="Times New Roman" w:hAnsi="Times New Roman" w:cs="Times New Roman"/>
                <w:sz w:val="18"/>
                <w:szCs w:val="18"/>
                <w:lang w:val="ru-RU"/>
              </w:rPr>
              <w:br/>
            </w:r>
            <w:r>
              <w:rPr>
                <w:rFonts w:ascii="Times New Roman" w:hAnsi="Times New Roman" w:cs="Times New Roman"/>
                <w:sz w:val="18"/>
                <w:szCs w:val="18"/>
                <w:lang w:val="ru-RU"/>
              </w:rPr>
              <w:br/>
            </w:r>
            <w:r w:rsidR="003C3F99">
              <w:rPr>
                <w:rFonts w:ascii="Times New Roman" w:hAnsi="Times New Roman" w:cs="Times New Roman"/>
                <w:sz w:val="18"/>
                <w:szCs w:val="18"/>
                <w:lang w:val="ru-RU"/>
              </w:rPr>
              <w:br/>
            </w:r>
            <w:r w:rsidR="003C3F99">
              <w:rPr>
                <w:rFonts w:ascii="Times New Roman" w:hAnsi="Times New Roman" w:cs="Times New Roman"/>
                <w:sz w:val="18"/>
                <w:szCs w:val="18"/>
                <w:lang w:val="ru-RU"/>
              </w:rPr>
              <w:br/>
            </w:r>
            <w:r w:rsidR="008F07DD" w:rsidRPr="003C3F99">
              <w:rPr>
                <w:rFonts w:ascii="Times New Roman" w:hAnsi="Times New Roman" w:cs="Times New Roman"/>
                <w:sz w:val="18"/>
                <w:szCs w:val="18"/>
                <w:lang w:val="ru-RU"/>
              </w:rPr>
              <w:br/>
            </w:r>
            <w:r w:rsidR="008F07DD" w:rsidRPr="003C3F99">
              <w:rPr>
                <w:rFonts w:ascii="Times New Roman" w:hAnsi="Times New Roman" w:cs="Times New Roman"/>
                <w:sz w:val="18"/>
                <w:szCs w:val="18"/>
                <w:lang w:val="ru-RU"/>
              </w:rPr>
              <w:br/>
            </w:r>
            <w:r w:rsidR="008F07DD" w:rsidRPr="003C3F99">
              <w:rPr>
                <w:rFonts w:ascii="Times New Roman" w:hAnsi="Times New Roman" w:cs="Times New Roman"/>
                <w:sz w:val="18"/>
                <w:szCs w:val="18"/>
                <w:lang w:val="ru-RU"/>
              </w:rPr>
              <w:br/>
            </w:r>
            <w:r w:rsidR="008F07DD" w:rsidRPr="003C3F99">
              <w:rPr>
                <w:rFonts w:ascii="Times New Roman" w:hAnsi="Times New Roman" w:cs="Times New Roman"/>
                <w:sz w:val="18"/>
                <w:szCs w:val="18"/>
                <w:lang w:val="ru-RU"/>
              </w:rPr>
              <w:br/>
            </w:r>
            <w:r w:rsidR="003C3F99">
              <w:rPr>
                <w:rFonts w:ascii="Times New Roman" w:hAnsi="Times New Roman" w:cs="Times New Roman"/>
                <w:sz w:val="18"/>
                <w:szCs w:val="18"/>
                <w:lang w:val="ru-RU"/>
              </w:rPr>
              <w:br/>
            </w:r>
            <w:r w:rsidR="00C0234F">
              <w:rPr>
                <w:rFonts w:ascii="Times New Roman" w:hAnsi="Times New Roman" w:cs="Times New Roman"/>
                <w:sz w:val="18"/>
                <w:szCs w:val="18"/>
                <w:lang w:val="ru-RU"/>
              </w:rPr>
              <w:br/>
            </w:r>
            <w:r w:rsidR="008F07DD" w:rsidRPr="003C3F99">
              <w:rPr>
                <w:rFonts w:ascii="Times New Roman" w:hAnsi="Times New Roman" w:cs="Times New Roman"/>
                <w:sz w:val="18"/>
                <w:szCs w:val="18"/>
                <w:lang w:val="ru-RU"/>
              </w:rPr>
              <w:br/>
            </w:r>
            <w:r w:rsidR="008F07DD" w:rsidRPr="003C3F99">
              <w:rPr>
                <w:noProof/>
                <w:sz w:val="18"/>
                <w:szCs w:val="18"/>
                <w:lang w:val="uk-UA" w:eastAsia="uk-UA"/>
              </w:rPr>
              <w:drawing>
                <wp:inline distT="0" distB="0" distL="0" distR="0" wp14:anchorId="2B98C13B" wp14:editId="1E39C908">
                  <wp:extent cx="304800" cy="292100"/>
                  <wp:effectExtent l="0" t="0" r="0" b="0"/>
                  <wp:docPr id="1550974716" name="Рисунок 155097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292100"/>
                          </a:xfrm>
                          <a:prstGeom prst="rect">
                            <a:avLst/>
                          </a:prstGeom>
                        </pic:spPr>
                      </pic:pic>
                    </a:graphicData>
                  </a:graphic>
                </wp:inline>
              </w:drawing>
            </w:r>
            <w:r>
              <w:rPr>
                <w:rFonts w:ascii="Times New Roman" w:hAnsi="Times New Roman" w:cs="Times New Roman"/>
                <w:sz w:val="18"/>
                <w:szCs w:val="18"/>
                <w:lang w:val="ru-RU"/>
              </w:rPr>
              <w:br/>
            </w:r>
            <w:r>
              <w:rPr>
                <w:rFonts w:ascii="Times New Roman" w:hAnsi="Times New Roman" w:cs="Times New Roman"/>
                <w:sz w:val="18"/>
                <w:szCs w:val="18"/>
                <w:lang w:val="ru-RU"/>
              </w:rPr>
              <w:br/>
            </w:r>
            <w:r w:rsidR="003C3F99">
              <w:rPr>
                <w:rFonts w:ascii="Times New Roman" w:hAnsi="Times New Roman" w:cs="Times New Roman"/>
                <w:sz w:val="18"/>
                <w:szCs w:val="18"/>
                <w:lang w:val="ru-RU"/>
              </w:rPr>
              <w:br/>
            </w:r>
            <w:r>
              <w:rPr>
                <w:rFonts w:ascii="Times New Roman" w:hAnsi="Times New Roman" w:cs="Times New Roman"/>
                <w:sz w:val="18"/>
                <w:szCs w:val="18"/>
                <w:lang w:val="ru-RU"/>
              </w:rPr>
              <w:br/>
            </w:r>
            <w:r w:rsidR="003C3F99">
              <w:rPr>
                <w:rFonts w:ascii="Times New Roman" w:hAnsi="Times New Roman" w:cs="Times New Roman"/>
                <w:sz w:val="18"/>
                <w:szCs w:val="18"/>
                <w:lang w:val="ru-RU"/>
              </w:rPr>
              <w:br/>
            </w:r>
            <w:r w:rsidR="008F07DD" w:rsidRPr="003C3F99">
              <w:rPr>
                <w:noProof/>
                <w:sz w:val="18"/>
                <w:szCs w:val="18"/>
                <w:lang w:val="uk-UA" w:eastAsia="uk-UA"/>
              </w:rPr>
              <w:drawing>
                <wp:inline distT="0" distB="0" distL="0" distR="0" wp14:anchorId="6DAEB597" wp14:editId="62795C5D">
                  <wp:extent cx="304800" cy="292100"/>
                  <wp:effectExtent l="0" t="0" r="0" b="0"/>
                  <wp:docPr id="1399362694" name="Рисунок 139936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292100"/>
                          </a:xfrm>
                          <a:prstGeom prst="rect">
                            <a:avLst/>
                          </a:prstGeom>
                        </pic:spPr>
                      </pic:pic>
                    </a:graphicData>
                  </a:graphic>
                </wp:inline>
              </w:drawing>
            </w:r>
            <w:r w:rsidR="00C0234F">
              <w:rPr>
                <w:rFonts w:ascii="Times New Roman" w:hAnsi="Times New Roman" w:cs="Times New Roman"/>
                <w:sz w:val="18"/>
                <w:szCs w:val="18"/>
                <w:lang w:val="ru-RU"/>
              </w:rPr>
              <w:br/>
            </w:r>
            <w:r w:rsidR="00C0234F">
              <w:rPr>
                <w:rFonts w:ascii="Times New Roman" w:hAnsi="Times New Roman" w:cs="Times New Roman"/>
                <w:sz w:val="18"/>
                <w:szCs w:val="18"/>
                <w:lang w:val="ru-RU"/>
              </w:rPr>
              <w:br/>
            </w:r>
            <w:r>
              <w:rPr>
                <w:rFonts w:ascii="Times New Roman" w:hAnsi="Times New Roman" w:cs="Times New Roman"/>
                <w:sz w:val="18"/>
                <w:szCs w:val="18"/>
                <w:lang w:val="ru-RU"/>
              </w:rPr>
              <w:br/>
            </w:r>
            <w:r w:rsidR="008F07DD" w:rsidRPr="003C3F99">
              <w:rPr>
                <w:noProof/>
                <w:sz w:val="18"/>
                <w:szCs w:val="18"/>
                <w:lang w:val="uk-UA" w:eastAsia="uk-UA"/>
              </w:rPr>
              <w:drawing>
                <wp:inline distT="0" distB="0" distL="0" distR="0" wp14:anchorId="78653BD2" wp14:editId="5EB4DE59">
                  <wp:extent cx="304800" cy="292100"/>
                  <wp:effectExtent l="0" t="0" r="0" b="0"/>
                  <wp:docPr id="1957776809" name="Рисунок 1957776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292100"/>
                          </a:xfrm>
                          <a:prstGeom prst="rect">
                            <a:avLst/>
                          </a:prstGeom>
                        </pic:spPr>
                      </pic:pic>
                    </a:graphicData>
                  </a:graphic>
                </wp:inline>
              </w:drawing>
            </w:r>
            <w:r w:rsidR="008F07DD" w:rsidRPr="003C3F99">
              <w:rPr>
                <w:rFonts w:ascii="Times New Roman" w:hAnsi="Times New Roman" w:cs="Times New Roman"/>
                <w:sz w:val="18"/>
                <w:szCs w:val="18"/>
                <w:lang w:val="ru-RU"/>
              </w:rPr>
              <w:br/>
            </w:r>
            <w:r>
              <w:rPr>
                <w:rFonts w:ascii="Times New Roman" w:hAnsi="Times New Roman" w:cs="Times New Roman"/>
                <w:sz w:val="18"/>
                <w:szCs w:val="18"/>
                <w:lang w:val="ru-RU"/>
              </w:rPr>
              <w:br/>
            </w:r>
            <w:r w:rsidR="003C3F99" w:rsidRPr="003C3F99">
              <w:rPr>
                <w:rFonts w:ascii="Times New Roman" w:hAnsi="Times New Roman" w:cs="Times New Roman"/>
                <w:sz w:val="18"/>
                <w:szCs w:val="18"/>
                <w:lang w:val="ru-RU"/>
              </w:rPr>
              <w:br/>
            </w:r>
            <w:r w:rsidR="008F07DD" w:rsidRPr="003C3F99">
              <w:rPr>
                <w:noProof/>
                <w:sz w:val="18"/>
                <w:szCs w:val="18"/>
                <w:lang w:val="uk-UA" w:eastAsia="uk-UA"/>
              </w:rPr>
              <w:drawing>
                <wp:inline distT="0" distB="0" distL="0" distR="0" wp14:anchorId="5D8EDADC" wp14:editId="4C6F13DF">
                  <wp:extent cx="304800" cy="292100"/>
                  <wp:effectExtent l="0" t="0" r="0" b="0"/>
                  <wp:docPr id="1402585154" name="Рисунок 14025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292100"/>
                          </a:xfrm>
                          <a:prstGeom prst="rect">
                            <a:avLst/>
                          </a:prstGeom>
                        </pic:spPr>
                      </pic:pic>
                    </a:graphicData>
                  </a:graphic>
                </wp:inline>
              </w:drawing>
            </w:r>
            <w:r>
              <w:rPr>
                <w:rFonts w:ascii="Times New Roman" w:hAnsi="Times New Roman" w:cs="Times New Roman"/>
                <w:sz w:val="18"/>
                <w:szCs w:val="18"/>
                <w:lang w:val="ru-RU"/>
              </w:rPr>
              <w:br/>
            </w:r>
            <w:r>
              <w:rPr>
                <w:rFonts w:ascii="Times New Roman" w:hAnsi="Times New Roman" w:cs="Times New Roman"/>
                <w:sz w:val="18"/>
                <w:szCs w:val="18"/>
                <w:lang w:val="ru-RU"/>
              </w:rPr>
              <w:br/>
            </w:r>
            <w:r>
              <w:rPr>
                <w:rFonts w:ascii="Times New Roman" w:hAnsi="Times New Roman" w:cs="Times New Roman"/>
                <w:sz w:val="18"/>
                <w:szCs w:val="18"/>
                <w:lang w:val="ru-RU"/>
              </w:rPr>
              <w:br/>
            </w:r>
            <w:r>
              <w:rPr>
                <w:rFonts w:ascii="Times New Roman" w:hAnsi="Times New Roman" w:cs="Times New Roman"/>
                <w:sz w:val="18"/>
                <w:szCs w:val="18"/>
                <w:lang w:val="ru-RU"/>
              </w:rPr>
              <w:br/>
            </w:r>
            <w:r>
              <w:rPr>
                <w:rFonts w:ascii="Times New Roman" w:hAnsi="Times New Roman" w:cs="Times New Roman"/>
                <w:sz w:val="18"/>
                <w:szCs w:val="18"/>
                <w:lang w:val="ru-RU"/>
              </w:rPr>
              <w:br/>
            </w:r>
            <w:r>
              <w:rPr>
                <w:rFonts w:ascii="Times New Roman" w:hAnsi="Times New Roman" w:cs="Times New Roman"/>
                <w:sz w:val="18"/>
                <w:szCs w:val="18"/>
                <w:lang w:val="ru-RU"/>
              </w:rPr>
              <w:lastRenderedPageBreak/>
              <w:br/>
            </w:r>
            <w:r w:rsidR="008F07DD" w:rsidRPr="003C3F99">
              <w:rPr>
                <w:rFonts w:ascii="Times New Roman" w:hAnsi="Times New Roman" w:cs="Times New Roman"/>
                <w:sz w:val="18"/>
                <w:szCs w:val="18"/>
                <w:lang w:val="ru-RU"/>
              </w:rPr>
              <w:br/>
            </w:r>
            <w:r w:rsidR="003C3F99">
              <w:rPr>
                <w:rFonts w:ascii="Times New Roman" w:hAnsi="Times New Roman" w:cs="Times New Roman"/>
                <w:sz w:val="18"/>
                <w:szCs w:val="18"/>
                <w:lang w:val="ru-RU"/>
              </w:rPr>
              <w:br/>
            </w:r>
            <w:r w:rsidR="00C0234F">
              <w:rPr>
                <w:rFonts w:ascii="Times New Roman" w:hAnsi="Times New Roman" w:cs="Times New Roman"/>
                <w:sz w:val="18"/>
                <w:szCs w:val="18"/>
                <w:lang w:val="ru-RU"/>
              </w:rPr>
              <w:br/>
            </w:r>
            <w:r w:rsidR="00C0234F">
              <w:rPr>
                <w:rFonts w:ascii="Times New Roman" w:hAnsi="Times New Roman" w:cs="Times New Roman"/>
                <w:sz w:val="18"/>
                <w:szCs w:val="18"/>
                <w:lang w:val="ru-RU"/>
              </w:rPr>
              <w:br/>
            </w:r>
            <w:r w:rsidR="00C0234F">
              <w:rPr>
                <w:rFonts w:ascii="Times New Roman" w:hAnsi="Times New Roman" w:cs="Times New Roman"/>
                <w:sz w:val="18"/>
                <w:szCs w:val="18"/>
                <w:lang w:val="ru-RU"/>
              </w:rPr>
              <w:br/>
            </w:r>
            <w:r w:rsidR="003C3F99" w:rsidRPr="003C3F99">
              <w:rPr>
                <w:rFonts w:ascii="Times New Roman" w:hAnsi="Times New Roman" w:cs="Times New Roman"/>
                <w:sz w:val="18"/>
                <w:szCs w:val="18"/>
                <w:lang w:val="ru-RU"/>
              </w:rPr>
              <w:br/>
            </w:r>
            <w:r w:rsidR="003C3F99" w:rsidRPr="003C3F99">
              <w:rPr>
                <w:rFonts w:ascii="Times New Roman" w:hAnsi="Times New Roman" w:cs="Times New Roman"/>
                <w:sz w:val="18"/>
                <w:szCs w:val="18"/>
                <w:lang w:val="ru-RU"/>
              </w:rPr>
              <w:br/>
            </w:r>
            <w:r w:rsidR="008F07DD" w:rsidRPr="003C3F99">
              <w:rPr>
                <w:noProof/>
                <w:sz w:val="18"/>
                <w:szCs w:val="18"/>
                <w:lang w:val="uk-UA" w:eastAsia="uk-UA"/>
              </w:rPr>
              <w:drawing>
                <wp:inline distT="0" distB="0" distL="0" distR="0" wp14:anchorId="01A22BD9" wp14:editId="4578CADF">
                  <wp:extent cx="304800" cy="292100"/>
                  <wp:effectExtent l="0" t="0" r="0" b="0"/>
                  <wp:docPr id="2112819799" name="Рисунок 2112819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292100"/>
                          </a:xfrm>
                          <a:prstGeom prst="rect">
                            <a:avLst/>
                          </a:prstGeom>
                        </pic:spPr>
                      </pic:pic>
                    </a:graphicData>
                  </a:graphic>
                </wp:inline>
              </w:drawing>
            </w:r>
          </w:p>
          <w:p w14:paraId="2E896C18" w14:textId="4A6591E5" w:rsidR="008F07DD" w:rsidRDefault="003C3F99" w:rsidP="008F07DD">
            <w:pPr>
              <w:rPr>
                <w:rFonts w:ascii="Times New Roman" w:hAnsi="Times New Roman" w:cs="Times New Roman"/>
                <w:sz w:val="18"/>
                <w:szCs w:val="18"/>
                <w:lang w:val="ru-RU"/>
              </w:rPr>
            </w:pPr>
            <w:r>
              <w:rPr>
                <w:rFonts w:ascii="Times New Roman" w:hAnsi="Times New Roman" w:cs="Times New Roman"/>
                <w:sz w:val="18"/>
                <w:szCs w:val="18"/>
                <w:lang w:val="ru-RU"/>
              </w:rPr>
              <w:br/>
            </w:r>
            <w:r w:rsidR="007162A0">
              <w:rPr>
                <w:rFonts w:ascii="Times New Roman" w:hAnsi="Times New Roman" w:cs="Times New Roman"/>
                <w:sz w:val="18"/>
                <w:szCs w:val="18"/>
                <w:lang w:val="ru-RU"/>
              </w:rPr>
              <w:br/>
            </w:r>
            <w:r>
              <w:rPr>
                <w:rFonts w:ascii="Times New Roman" w:hAnsi="Times New Roman" w:cs="Times New Roman"/>
                <w:sz w:val="18"/>
                <w:szCs w:val="18"/>
                <w:lang w:val="ru-RU"/>
              </w:rPr>
              <w:br/>
            </w:r>
            <w:r w:rsidR="008F07DD" w:rsidRPr="003C3F99">
              <w:rPr>
                <w:noProof/>
                <w:sz w:val="18"/>
                <w:szCs w:val="18"/>
                <w:lang w:val="uk-UA" w:eastAsia="uk-UA"/>
              </w:rPr>
              <w:drawing>
                <wp:inline distT="0" distB="0" distL="0" distR="0" wp14:anchorId="6C91F9AE" wp14:editId="37246B1E">
                  <wp:extent cx="304800" cy="292100"/>
                  <wp:effectExtent l="0" t="0" r="0" b="0"/>
                  <wp:docPr id="1431457879" name="Рисунок 1431457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292100"/>
                          </a:xfrm>
                          <a:prstGeom prst="rect">
                            <a:avLst/>
                          </a:prstGeom>
                        </pic:spPr>
                      </pic:pic>
                    </a:graphicData>
                  </a:graphic>
                </wp:inline>
              </w:drawing>
            </w:r>
          </w:p>
          <w:p w14:paraId="359AD14A" w14:textId="77777777" w:rsidR="00A3469F" w:rsidRDefault="00A3469F" w:rsidP="008F07DD">
            <w:pPr>
              <w:rPr>
                <w:rFonts w:ascii="Times New Roman" w:hAnsi="Times New Roman" w:cs="Times New Roman"/>
                <w:sz w:val="18"/>
                <w:szCs w:val="18"/>
                <w:lang w:val="ru-RU"/>
              </w:rPr>
            </w:pPr>
          </w:p>
          <w:p w14:paraId="3AF48787" w14:textId="6904ACE8" w:rsidR="00A3469F" w:rsidRPr="003C3F99" w:rsidRDefault="00A3469F" w:rsidP="008F07DD">
            <w:pPr>
              <w:rPr>
                <w:rFonts w:ascii="Times New Roman" w:hAnsi="Times New Roman" w:cs="Times New Roman"/>
                <w:sz w:val="18"/>
                <w:szCs w:val="18"/>
                <w:lang w:val="ru-RU"/>
              </w:rPr>
            </w:pPr>
            <w:r w:rsidRPr="003C3F99">
              <w:rPr>
                <w:noProof/>
                <w:sz w:val="18"/>
                <w:szCs w:val="18"/>
                <w:lang w:val="uk-UA" w:eastAsia="uk-UA"/>
              </w:rPr>
              <w:drawing>
                <wp:inline distT="0" distB="0" distL="0" distR="0" wp14:anchorId="736A3877" wp14:editId="4D05148E">
                  <wp:extent cx="304800" cy="292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 cy="292100"/>
                          </a:xfrm>
                          <a:prstGeom prst="rect">
                            <a:avLst/>
                          </a:prstGeom>
                        </pic:spPr>
                      </pic:pic>
                    </a:graphicData>
                  </a:graphic>
                </wp:inline>
              </w:drawing>
            </w:r>
          </w:p>
        </w:tc>
        <w:tc>
          <w:tcPr>
            <w:tcW w:w="9060" w:type="dxa"/>
          </w:tcPr>
          <w:tbl>
            <w:tblPr>
              <w:tblW w:w="0" w:type="auto"/>
              <w:tblCellSpacing w:w="0" w:type="auto"/>
              <w:tblLook w:val="04A0" w:firstRow="1" w:lastRow="0" w:firstColumn="1" w:lastColumn="0" w:noHBand="0" w:noVBand="1"/>
            </w:tblPr>
            <w:tblGrid>
              <w:gridCol w:w="235"/>
              <w:gridCol w:w="8435"/>
            </w:tblGrid>
            <w:tr w:rsidR="008F07DD" w:rsidRPr="00CE7CEC" w14:paraId="2EFFFC01" w14:textId="77777777" w:rsidTr="003C3F99">
              <w:trPr>
                <w:trHeight w:val="120"/>
                <w:tblCellSpacing w:w="0" w:type="auto"/>
              </w:trPr>
              <w:tc>
                <w:tcPr>
                  <w:tcW w:w="235" w:type="dxa"/>
                  <w:vAlign w:val="center"/>
                </w:tcPr>
                <w:p w14:paraId="7470D978" w14:textId="4E34F8E1" w:rsidR="008F07DD" w:rsidRPr="003C3F99" w:rsidRDefault="008F07DD" w:rsidP="008F07DD">
                  <w:pPr>
                    <w:spacing w:after="0"/>
                    <w:rPr>
                      <w:rFonts w:ascii="Times New Roman" w:hAnsi="Times New Roman" w:cs="Times New Roman"/>
                      <w:sz w:val="18"/>
                      <w:szCs w:val="18"/>
                    </w:rPr>
                  </w:pPr>
                  <w:bookmarkStart w:id="12" w:name="127"/>
                </w:p>
              </w:tc>
              <w:bookmarkEnd w:id="12"/>
              <w:tc>
                <w:tcPr>
                  <w:tcW w:w="8435" w:type="dxa"/>
                  <w:vAlign w:val="center"/>
                </w:tcPr>
                <w:p w14:paraId="75B7B61A" w14:textId="77777777" w:rsidR="008F07DD" w:rsidRPr="003C3F99" w:rsidRDefault="008F07DD" w:rsidP="008F07DD">
                  <w:pPr>
                    <w:spacing w:after="0"/>
                    <w:rPr>
                      <w:rFonts w:ascii="Times New Roman" w:hAnsi="Times New Roman" w:cs="Times New Roman"/>
                      <w:color w:val="000000"/>
                      <w:sz w:val="18"/>
                      <w:szCs w:val="18"/>
                      <w:lang w:val="ru-RU"/>
                    </w:rPr>
                  </w:pPr>
                  <w:r w:rsidRPr="003C3F99">
                    <w:rPr>
                      <w:rFonts w:ascii="Times New Roman" w:hAnsi="Times New Roman" w:cs="Times New Roman"/>
                      <w:color w:val="000000"/>
                      <w:sz w:val="18"/>
                      <w:szCs w:val="18"/>
                      <w:lang w:val="ru-RU"/>
                    </w:rPr>
                    <w:t>Категорії фізичних осіб, на користь яких надається благодійна допомога:</w:t>
                  </w:r>
                  <w:bookmarkStart w:id="13" w:name="128"/>
                </w:p>
                <w:p w14:paraId="46BB38E7" w14:textId="77777777" w:rsidR="008F07DD" w:rsidRPr="003C3F99" w:rsidRDefault="008F07DD" w:rsidP="008F07DD">
                  <w:pPr>
                    <w:spacing w:after="0"/>
                    <w:rPr>
                      <w:rFonts w:ascii="Times New Roman" w:hAnsi="Times New Roman" w:cs="Times New Roman"/>
                      <w:sz w:val="18"/>
                      <w:szCs w:val="18"/>
                      <w:lang w:val="ru-RU"/>
                    </w:rPr>
                  </w:pPr>
                </w:p>
                <w:p w14:paraId="2853B97F" w14:textId="77777777" w:rsidR="008F07DD" w:rsidRPr="003C3F99" w:rsidRDefault="008F07DD" w:rsidP="008F07DD">
                  <w:pPr>
                    <w:spacing w:after="0"/>
                    <w:rPr>
                      <w:rFonts w:ascii="Times New Roman" w:hAnsi="Times New Roman" w:cs="Times New Roman"/>
                      <w:sz w:val="18"/>
                      <w:szCs w:val="18"/>
                      <w:lang w:val="ru-RU"/>
                    </w:rPr>
                  </w:pPr>
                </w:p>
              </w:tc>
              <w:bookmarkEnd w:id="13"/>
            </w:tr>
            <w:tr w:rsidR="008F07DD" w:rsidRPr="00CE7CEC" w14:paraId="57DE357C" w14:textId="77777777" w:rsidTr="003C3F99">
              <w:trPr>
                <w:trHeight w:val="120"/>
                <w:tblCellSpacing w:w="0" w:type="auto"/>
              </w:trPr>
              <w:tc>
                <w:tcPr>
                  <w:tcW w:w="235" w:type="dxa"/>
                  <w:vAlign w:val="center"/>
                </w:tcPr>
                <w:p w14:paraId="2D73750D" w14:textId="613CB14B" w:rsidR="008F07DD" w:rsidRPr="00C0234F" w:rsidRDefault="008F07DD" w:rsidP="008F07DD">
                  <w:pPr>
                    <w:spacing w:after="0"/>
                    <w:jc w:val="center"/>
                    <w:rPr>
                      <w:rFonts w:ascii="Times New Roman" w:hAnsi="Times New Roman" w:cs="Times New Roman"/>
                      <w:sz w:val="18"/>
                      <w:szCs w:val="18"/>
                      <w:lang w:val="ru-RU"/>
                    </w:rPr>
                  </w:pPr>
                  <w:bookmarkStart w:id="14" w:name="129"/>
                  <w:r w:rsidRPr="003C3F99">
                    <w:rPr>
                      <w:rFonts w:ascii="Times New Roman" w:hAnsi="Times New Roman" w:cs="Times New Roman"/>
                      <w:color w:val="000000"/>
                      <w:sz w:val="18"/>
                      <w:szCs w:val="18"/>
                      <w:lang w:val="ru-RU"/>
                    </w:rPr>
                    <w:t xml:space="preserve"> </w:t>
                  </w:r>
                </w:p>
              </w:tc>
              <w:tc>
                <w:tcPr>
                  <w:tcW w:w="8435" w:type="dxa"/>
                  <w:vAlign w:val="center"/>
                </w:tcPr>
                <w:p w14:paraId="415E4086" w14:textId="77777777" w:rsidR="008F07DD" w:rsidRPr="00C0234F" w:rsidRDefault="008F07DD" w:rsidP="008F07DD">
                  <w:pPr>
                    <w:spacing w:after="0"/>
                    <w:jc w:val="both"/>
                    <w:rPr>
                      <w:rFonts w:ascii="Times New Roman" w:hAnsi="Times New Roman" w:cs="Times New Roman"/>
                      <w:sz w:val="18"/>
                      <w:szCs w:val="18"/>
                      <w:lang w:val="ru-RU"/>
                    </w:rPr>
                  </w:pPr>
                  <w:bookmarkStart w:id="15" w:name="130"/>
                  <w:bookmarkEnd w:id="14"/>
                  <w:r w:rsidRPr="00C0234F">
                    <w:rPr>
                      <w:rFonts w:ascii="Times New Roman" w:hAnsi="Times New Roman" w:cs="Times New Roman"/>
                      <w:color w:val="000000"/>
                      <w:sz w:val="18"/>
                      <w:szCs w:val="18"/>
                      <w:lang w:val="ru-RU"/>
                    </w:rPr>
                    <w:t xml:space="preserve">1. Учасники бойових дій - військовослужбовці (резервісти, військовозобов'язані) та працівники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поліцейські та працівники Національної поліції України, які захищають (захищали) незалежність, суверенітет та територіальну цілісність України, беруть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працівники підприємств, установ, організацій, які залучаються (залучалися) та беруть (брали) безпосередню участь в антитерористичній операції в районах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порядку, встановленому законодавством, або члени сімей таких учасників бойових дій, які під час участі в антитерористичній операції, участі в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забезпеченні здійснення заходів, зазнали поранення, контузії чи іншого ушкодження здоров'я, загинули, померли внаслідок поранення, контузії чи каліцтва, отриманих під час участі в антитерористичній операції, забезпеченні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чи визнані безвісно відсутніми в установленому порядку (абзац другий підпункту "а" підпункту 165.1.54 пункту 165.1 статті 165 розділу </w:t>
                  </w:r>
                  <w:r w:rsidRPr="003C3F99">
                    <w:rPr>
                      <w:rFonts w:ascii="Times New Roman" w:hAnsi="Times New Roman" w:cs="Times New Roman"/>
                      <w:color w:val="000000"/>
                      <w:sz w:val="18"/>
                      <w:szCs w:val="18"/>
                    </w:rPr>
                    <w:t>IV</w:t>
                  </w:r>
                  <w:r w:rsidRPr="00C0234F">
                    <w:rPr>
                      <w:rFonts w:ascii="Times New Roman" w:hAnsi="Times New Roman" w:cs="Times New Roman"/>
                      <w:color w:val="000000"/>
                      <w:sz w:val="18"/>
                      <w:szCs w:val="18"/>
                      <w:lang w:val="ru-RU"/>
                    </w:rPr>
                    <w:t xml:space="preserve"> Кодексу).</w:t>
                  </w:r>
                </w:p>
              </w:tc>
              <w:bookmarkEnd w:id="15"/>
            </w:tr>
            <w:tr w:rsidR="008F07DD" w:rsidRPr="00CE7CEC" w14:paraId="68342F0E" w14:textId="77777777" w:rsidTr="003C3F99">
              <w:trPr>
                <w:trHeight w:val="120"/>
                <w:tblCellSpacing w:w="0" w:type="auto"/>
              </w:trPr>
              <w:tc>
                <w:tcPr>
                  <w:tcW w:w="235" w:type="dxa"/>
                  <w:vAlign w:val="center"/>
                </w:tcPr>
                <w:p w14:paraId="02B6C9F7" w14:textId="03C527B0" w:rsidR="008F07DD" w:rsidRPr="00C0234F" w:rsidRDefault="008F07DD" w:rsidP="008F07DD">
                  <w:pPr>
                    <w:spacing w:after="0"/>
                    <w:jc w:val="center"/>
                    <w:rPr>
                      <w:rFonts w:ascii="Times New Roman" w:hAnsi="Times New Roman" w:cs="Times New Roman"/>
                      <w:sz w:val="18"/>
                      <w:szCs w:val="18"/>
                      <w:lang w:val="ru-RU"/>
                    </w:rPr>
                  </w:pPr>
                  <w:bookmarkStart w:id="16" w:name="131"/>
                  <w:r w:rsidRPr="00C0234F">
                    <w:rPr>
                      <w:rFonts w:ascii="Times New Roman" w:hAnsi="Times New Roman" w:cs="Times New Roman"/>
                      <w:color w:val="000000"/>
                      <w:sz w:val="18"/>
                      <w:szCs w:val="18"/>
                      <w:lang w:val="ru-RU"/>
                    </w:rPr>
                    <w:t xml:space="preserve">  </w:t>
                  </w:r>
                </w:p>
              </w:tc>
              <w:tc>
                <w:tcPr>
                  <w:tcW w:w="8435" w:type="dxa"/>
                  <w:vAlign w:val="center"/>
                </w:tcPr>
                <w:p w14:paraId="396EBC22" w14:textId="77777777" w:rsidR="008F07DD" w:rsidRPr="00C0234F" w:rsidRDefault="008F07DD" w:rsidP="008F07DD">
                  <w:pPr>
                    <w:spacing w:after="0"/>
                    <w:rPr>
                      <w:rFonts w:ascii="Times New Roman" w:hAnsi="Times New Roman" w:cs="Times New Roman"/>
                      <w:sz w:val="18"/>
                      <w:szCs w:val="18"/>
                      <w:lang w:val="ru-RU"/>
                    </w:rPr>
                  </w:pPr>
                  <w:bookmarkStart w:id="17" w:name="132"/>
                  <w:bookmarkEnd w:id="16"/>
                  <w:r w:rsidRPr="00C0234F">
                    <w:rPr>
                      <w:rFonts w:ascii="Times New Roman" w:hAnsi="Times New Roman" w:cs="Times New Roman"/>
                      <w:color w:val="000000"/>
                      <w:sz w:val="18"/>
                      <w:szCs w:val="18"/>
                      <w:lang w:val="ru-RU"/>
                    </w:rPr>
                    <w:t xml:space="preserve">2. Учасники масових акцій громадського протесту в Україні, які зазнали поранення, контузії чи іншого ушкодження здоров'я під час участі в цих акціях у період з 21 листопада 2013 року по 28 лютого 2014 року, а також 02 травня 2014 року в місті Одесі, або члени сімей таких учасників, які загинули чи померли внаслідок отриманих у цей період поранень, контузії чи іншого ушкодження здоров'я або визнані безвісно відсутніми в установленому порядку (абзац третій підпункту "а" підпункту 165.1.54 пункту 165.1 статті 165 розділу </w:t>
                  </w:r>
                  <w:r w:rsidRPr="003C3F99">
                    <w:rPr>
                      <w:rFonts w:ascii="Times New Roman" w:hAnsi="Times New Roman" w:cs="Times New Roman"/>
                      <w:color w:val="000000"/>
                      <w:sz w:val="18"/>
                      <w:szCs w:val="18"/>
                    </w:rPr>
                    <w:t>IV</w:t>
                  </w:r>
                  <w:r w:rsidRPr="00C0234F">
                    <w:rPr>
                      <w:rFonts w:ascii="Times New Roman" w:hAnsi="Times New Roman" w:cs="Times New Roman"/>
                      <w:color w:val="000000"/>
                      <w:sz w:val="18"/>
                      <w:szCs w:val="18"/>
                      <w:lang w:val="ru-RU"/>
                    </w:rPr>
                    <w:t xml:space="preserve"> Кодексу).</w:t>
                  </w:r>
                </w:p>
              </w:tc>
              <w:bookmarkEnd w:id="17"/>
            </w:tr>
            <w:tr w:rsidR="008F07DD" w:rsidRPr="00CE7CEC" w14:paraId="62656E08" w14:textId="77777777" w:rsidTr="003C3F99">
              <w:trPr>
                <w:trHeight w:val="120"/>
                <w:tblCellSpacing w:w="0" w:type="auto"/>
              </w:trPr>
              <w:tc>
                <w:tcPr>
                  <w:tcW w:w="235" w:type="dxa"/>
                  <w:vAlign w:val="center"/>
                </w:tcPr>
                <w:p w14:paraId="34FE209A" w14:textId="66CA8E62" w:rsidR="008F07DD" w:rsidRPr="00C0234F" w:rsidRDefault="008F07DD" w:rsidP="008F07DD">
                  <w:pPr>
                    <w:spacing w:after="0"/>
                    <w:jc w:val="center"/>
                    <w:rPr>
                      <w:rFonts w:ascii="Times New Roman" w:hAnsi="Times New Roman" w:cs="Times New Roman"/>
                      <w:sz w:val="18"/>
                      <w:szCs w:val="18"/>
                      <w:lang w:val="ru-RU"/>
                    </w:rPr>
                  </w:pPr>
                  <w:bookmarkStart w:id="18" w:name="133"/>
                  <w:r w:rsidRPr="00C0234F">
                    <w:rPr>
                      <w:rFonts w:ascii="Times New Roman" w:hAnsi="Times New Roman" w:cs="Times New Roman"/>
                      <w:color w:val="000000"/>
                      <w:sz w:val="18"/>
                      <w:szCs w:val="18"/>
                      <w:lang w:val="ru-RU"/>
                    </w:rPr>
                    <w:t xml:space="preserve">  </w:t>
                  </w:r>
                </w:p>
              </w:tc>
              <w:tc>
                <w:tcPr>
                  <w:tcW w:w="8435" w:type="dxa"/>
                  <w:vAlign w:val="center"/>
                </w:tcPr>
                <w:p w14:paraId="143578BC" w14:textId="77777777" w:rsidR="008F07DD" w:rsidRPr="003C3F99" w:rsidRDefault="008F07DD" w:rsidP="008F07DD">
                  <w:pPr>
                    <w:spacing w:after="0"/>
                    <w:rPr>
                      <w:rFonts w:ascii="Times New Roman" w:hAnsi="Times New Roman" w:cs="Times New Roman"/>
                      <w:sz w:val="18"/>
                      <w:szCs w:val="18"/>
                      <w:lang w:val="ru-RU"/>
                    </w:rPr>
                  </w:pPr>
                  <w:bookmarkStart w:id="19" w:name="134"/>
                  <w:bookmarkEnd w:id="18"/>
                  <w:r w:rsidRPr="003C3F99">
                    <w:rPr>
                      <w:rFonts w:ascii="Times New Roman" w:hAnsi="Times New Roman" w:cs="Times New Roman"/>
                      <w:color w:val="000000"/>
                      <w:sz w:val="18"/>
                      <w:szCs w:val="18"/>
                      <w:lang w:val="ru-RU"/>
                    </w:rPr>
                    <w:t xml:space="preserve">3. Фізичні особи, які мешкають (мешкали) на території населених пунктів, де проводиться (проводилася) антитерористична операція, та/або вимушено покинули місце проживання у зв'язку з проведенням антитерористичної операції в таких населених пунктах (абзац четвертий підпункту "а" підпункту 165.1.54 пункту 165.1 статті 165 розділу </w:t>
                  </w:r>
                  <w:r w:rsidRPr="003C3F99">
                    <w:rPr>
                      <w:rFonts w:ascii="Times New Roman" w:hAnsi="Times New Roman" w:cs="Times New Roman"/>
                      <w:color w:val="000000"/>
                      <w:sz w:val="18"/>
                      <w:szCs w:val="18"/>
                    </w:rPr>
                    <w:t>IV</w:t>
                  </w:r>
                  <w:r w:rsidRPr="003C3F99">
                    <w:rPr>
                      <w:rFonts w:ascii="Times New Roman" w:hAnsi="Times New Roman" w:cs="Times New Roman"/>
                      <w:color w:val="000000"/>
                      <w:sz w:val="18"/>
                      <w:szCs w:val="18"/>
                      <w:lang w:val="ru-RU"/>
                    </w:rPr>
                    <w:t xml:space="preserve"> Кодексу).</w:t>
                  </w:r>
                </w:p>
              </w:tc>
              <w:bookmarkEnd w:id="19"/>
            </w:tr>
            <w:tr w:rsidR="008F07DD" w:rsidRPr="00CE7CEC" w14:paraId="5B2C881B" w14:textId="77777777" w:rsidTr="003C3F99">
              <w:trPr>
                <w:trHeight w:val="120"/>
                <w:tblCellSpacing w:w="0" w:type="auto"/>
              </w:trPr>
              <w:tc>
                <w:tcPr>
                  <w:tcW w:w="235" w:type="dxa"/>
                  <w:vAlign w:val="center"/>
                </w:tcPr>
                <w:p w14:paraId="683B0969" w14:textId="724BF388" w:rsidR="008F07DD" w:rsidRPr="00C0234F" w:rsidRDefault="008F07DD" w:rsidP="008F07DD">
                  <w:pPr>
                    <w:spacing w:after="0"/>
                    <w:jc w:val="center"/>
                    <w:rPr>
                      <w:rFonts w:ascii="Times New Roman" w:hAnsi="Times New Roman" w:cs="Times New Roman"/>
                      <w:sz w:val="18"/>
                      <w:szCs w:val="18"/>
                      <w:lang w:val="ru-RU"/>
                    </w:rPr>
                  </w:pPr>
                  <w:bookmarkStart w:id="20" w:name="135"/>
                  <w:r w:rsidRPr="003C3F99">
                    <w:rPr>
                      <w:rFonts w:ascii="Times New Roman" w:hAnsi="Times New Roman" w:cs="Times New Roman"/>
                      <w:color w:val="000000"/>
                      <w:sz w:val="18"/>
                      <w:szCs w:val="18"/>
                      <w:lang w:val="ru-RU"/>
                    </w:rPr>
                    <w:t xml:space="preserve"> </w:t>
                  </w:r>
                  <w:r w:rsidRPr="00C0234F">
                    <w:rPr>
                      <w:rFonts w:ascii="Times New Roman" w:hAnsi="Times New Roman" w:cs="Times New Roman"/>
                      <w:color w:val="000000"/>
                      <w:sz w:val="18"/>
                      <w:szCs w:val="18"/>
                      <w:lang w:val="ru-RU"/>
                    </w:rPr>
                    <w:t xml:space="preserve"> </w:t>
                  </w:r>
                </w:p>
              </w:tc>
              <w:tc>
                <w:tcPr>
                  <w:tcW w:w="8435" w:type="dxa"/>
                  <w:vAlign w:val="center"/>
                </w:tcPr>
                <w:p w14:paraId="3BE4FF8D" w14:textId="77777777" w:rsidR="008F07DD" w:rsidRPr="00C0234F" w:rsidRDefault="008F07DD" w:rsidP="008F07DD">
                  <w:pPr>
                    <w:spacing w:after="0"/>
                    <w:rPr>
                      <w:rFonts w:ascii="Times New Roman" w:hAnsi="Times New Roman" w:cs="Times New Roman"/>
                      <w:sz w:val="18"/>
                      <w:szCs w:val="18"/>
                      <w:lang w:val="ru-RU"/>
                    </w:rPr>
                  </w:pPr>
                  <w:bookmarkStart w:id="21" w:name="136"/>
                  <w:bookmarkEnd w:id="20"/>
                  <w:r w:rsidRPr="00C0234F">
                    <w:rPr>
                      <w:rFonts w:ascii="Times New Roman" w:hAnsi="Times New Roman" w:cs="Times New Roman"/>
                      <w:color w:val="000000"/>
                      <w:sz w:val="18"/>
                      <w:szCs w:val="18"/>
                      <w:lang w:val="ru-RU"/>
                    </w:rPr>
                    <w:t xml:space="preserve">4. Фізичні особи, які мешкали на території Автономної Республіки Крим та вимушено покинули місце проживання у зв'язку з тимчасовою окупацією території України, визначеної Законом України "Про забезпечення прав і свобод громадян та правовий режим на тимчасово окупованій території України" (абзац п'ятий підпункту "а" підпункту 165.1.54 пункту 165.1 статті 165 розділу </w:t>
                  </w:r>
                  <w:r w:rsidRPr="003C3F99">
                    <w:rPr>
                      <w:rFonts w:ascii="Times New Roman" w:hAnsi="Times New Roman" w:cs="Times New Roman"/>
                      <w:color w:val="000000"/>
                      <w:sz w:val="18"/>
                      <w:szCs w:val="18"/>
                    </w:rPr>
                    <w:t>IV</w:t>
                  </w:r>
                  <w:r w:rsidRPr="00C0234F">
                    <w:rPr>
                      <w:rFonts w:ascii="Times New Roman" w:hAnsi="Times New Roman" w:cs="Times New Roman"/>
                      <w:color w:val="000000"/>
                      <w:sz w:val="18"/>
                      <w:szCs w:val="18"/>
                      <w:lang w:val="ru-RU"/>
                    </w:rPr>
                    <w:t xml:space="preserve"> Кодексу).</w:t>
                  </w:r>
                </w:p>
              </w:tc>
              <w:bookmarkEnd w:id="21"/>
            </w:tr>
            <w:tr w:rsidR="008F07DD" w:rsidRPr="00CE7CEC" w14:paraId="3A610681" w14:textId="77777777" w:rsidTr="003C3F99">
              <w:trPr>
                <w:trHeight w:val="120"/>
                <w:tblCellSpacing w:w="0" w:type="auto"/>
              </w:trPr>
              <w:tc>
                <w:tcPr>
                  <w:tcW w:w="235" w:type="dxa"/>
                  <w:vAlign w:val="center"/>
                </w:tcPr>
                <w:p w14:paraId="566E6360" w14:textId="29887061" w:rsidR="008F07DD" w:rsidRPr="00C0234F" w:rsidRDefault="008F07DD" w:rsidP="008F07DD">
                  <w:pPr>
                    <w:spacing w:after="0"/>
                    <w:jc w:val="center"/>
                    <w:rPr>
                      <w:rFonts w:ascii="Times New Roman" w:hAnsi="Times New Roman" w:cs="Times New Roman"/>
                      <w:sz w:val="18"/>
                      <w:szCs w:val="18"/>
                      <w:lang w:val="ru-RU"/>
                    </w:rPr>
                  </w:pPr>
                  <w:bookmarkStart w:id="22" w:name="137"/>
                  <w:r w:rsidRPr="00C0234F">
                    <w:rPr>
                      <w:rFonts w:ascii="Times New Roman" w:hAnsi="Times New Roman" w:cs="Times New Roman"/>
                      <w:color w:val="000000"/>
                      <w:sz w:val="18"/>
                      <w:szCs w:val="18"/>
                      <w:lang w:val="ru-RU"/>
                    </w:rPr>
                    <w:t xml:space="preserve">  </w:t>
                  </w:r>
                </w:p>
              </w:tc>
              <w:tc>
                <w:tcPr>
                  <w:tcW w:w="8435" w:type="dxa"/>
                  <w:vAlign w:val="center"/>
                </w:tcPr>
                <w:p w14:paraId="63E74578" w14:textId="77777777" w:rsidR="008F07DD" w:rsidRPr="00C0234F" w:rsidRDefault="008F07DD" w:rsidP="003C3F99">
                  <w:pPr>
                    <w:spacing w:after="0"/>
                    <w:jc w:val="both"/>
                    <w:rPr>
                      <w:rFonts w:ascii="Times New Roman" w:hAnsi="Times New Roman" w:cs="Times New Roman"/>
                      <w:sz w:val="18"/>
                      <w:szCs w:val="18"/>
                      <w:lang w:val="ru-RU"/>
                    </w:rPr>
                  </w:pPr>
                  <w:bookmarkStart w:id="23" w:name="138"/>
                  <w:bookmarkEnd w:id="22"/>
                  <w:r w:rsidRPr="00C0234F">
                    <w:rPr>
                      <w:rFonts w:ascii="Times New Roman" w:hAnsi="Times New Roman" w:cs="Times New Roman"/>
                      <w:color w:val="000000"/>
                      <w:sz w:val="18"/>
                      <w:szCs w:val="18"/>
                      <w:lang w:val="ru-RU"/>
                    </w:rPr>
                    <w:t xml:space="preserve">5. Учасники бойових дій - військовослужбовці (резервісти, військовозобов'язані) та працівники Збройних Сил України, Національної гвардії України, Служби безпеки України, Служби зовнішньої розвідки України, Державної прикордонної служби України, особи рядового, начальницького складу, військовослужбовці, працівники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добровольчих формувань територіальних громад, </w:t>
                  </w:r>
                  <w:r w:rsidRPr="00C0234F">
                    <w:rPr>
                      <w:rFonts w:ascii="Times New Roman" w:hAnsi="Times New Roman" w:cs="Times New Roman"/>
                      <w:color w:val="000000"/>
                      <w:sz w:val="18"/>
                      <w:szCs w:val="18"/>
                      <w:lang w:val="ru-RU"/>
                    </w:rPr>
                    <w:lastRenderedPageBreak/>
                    <w:t xml:space="preserve">поліцейські та працівники Національної поліції України, у тому числі ті, які зазнали поранення, контузії чи іншого ушкодження здоров'я, загинули, померли внаслідок поранення, контузії чи каліцтва, які захищають (захищали) незалежність, суверенітет та територіальну цілісність України, беруть (брали) безпосередню участь у відсічі збройної агресії та забезпеченні національної безпеки, усуненні загрози небезпеки державній незалежності України, її територіальній цілісності у період дії воєнного, надзвичайного стану в Україні, перебуваючи безпосередньо в районах здійснення зазначених заходів, або члени сімей таких учасників бойових дій (абзац другий підпункту "в" підпункту 165.1.54 пункту 165.1 статті 165 розділу </w:t>
                  </w:r>
                  <w:r w:rsidRPr="003C3F99">
                    <w:rPr>
                      <w:rFonts w:ascii="Times New Roman" w:hAnsi="Times New Roman" w:cs="Times New Roman"/>
                      <w:color w:val="000000"/>
                      <w:sz w:val="18"/>
                      <w:szCs w:val="18"/>
                    </w:rPr>
                    <w:t>IV</w:t>
                  </w:r>
                  <w:r w:rsidRPr="00C0234F">
                    <w:rPr>
                      <w:rFonts w:ascii="Times New Roman" w:hAnsi="Times New Roman" w:cs="Times New Roman"/>
                      <w:color w:val="000000"/>
                      <w:sz w:val="18"/>
                      <w:szCs w:val="18"/>
                      <w:lang w:val="ru-RU"/>
                    </w:rPr>
                    <w:t xml:space="preserve"> Кодексу).</w:t>
                  </w:r>
                </w:p>
              </w:tc>
              <w:bookmarkEnd w:id="23"/>
            </w:tr>
            <w:tr w:rsidR="008F07DD" w:rsidRPr="00CE7CEC" w14:paraId="532B8A8D" w14:textId="77777777" w:rsidTr="003C3F99">
              <w:trPr>
                <w:trHeight w:val="120"/>
                <w:tblCellSpacing w:w="0" w:type="auto"/>
              </w:trPr>
              <w:tc>
                <w:tcPr>
                  <w:tcW w:w="235" w:type="dxa"/>
                  <w:vAlign w:val="center"/>
                </w:tcPr>
                <w:p w14:paraId="37434AA5" w14:textId="3F6890D1" w:rsidR="008F07DD" w:rsidRPr="00C0234F" w:rsidRDefault="008F07DD" w:rsidP="008F07DD">
                  <w:pPr>
                    <w:spacing w:after="0"/>
                    <w:jc w:val="center"/>
                    <w:rPr>
                      <w:rFonts w:ascii="Times New Roman" w:hAnsi="Times New Roman" w:cs="Times New Roman"/>
                      <w:sz w:val="18"/>
                      <w:szCs w:val="18"/>
                      <w:lang w:val="ru-RU"/>
                    </w:rPr>
                  </w:pPr>
                  <w:bookmarkStart w:id="24" w:name="139"/>
                  <w:r w:rsidRPr="00C0234F">
                    <w:rPr>
                      <w:rFonts w:ascii="Times New Roman" w:hAnsi="Times New Roman" w:cs="Times New Roman"/>
                      <w:color w:val="000000"/>
                      <w:sz w:val="18"/>
                      <w:szCs w:val="18"/>
                      <w:lang w:val="ru-RU"/>
                    </w:rPr>
                    <w:lastRenderedPageBreak/>
                    <w:t xml:space="preserve">  </w:t>
                  </w:r>
                </w:p>
              </w:tc>
              <w:tc>
                <w:tcPr>
                  <w:tcW w:w="8435" w:type="dxa"/>
                  <w:vAlign w:val="center"/>
                </w:tcPr>
                <w:p w14:paraId="2B93763B" w14:textId="77777777" w:rsidR="008F07DD" w:rsidRPr="00C0234F" w:rsidRDefault="008F07DD" w:rsidP="008F07DD">
                  <w:pPr>
                    <w:spacing w:after="0"/>
                    <w:rPr>
                      <w:rFonts w:ascii="Times New Roman" w:hAnsi="Times New Roman" w:cs="Times New Roman"/>
                      <w:sz w:val="18"/>
                      <w:szCs w:val="18"/>
                      <w:lang w:val="ru-RU"/>
                    </w:rPr>
                  </w:pPr>
                  <w:bookmarkStart w:id="25" w:name="140"/>
                  <w:bookmarkEnd w:id="24"/>
                  <w:r w:rsidRPr="00C0234F">
                    <w:rPr>
                      <w:rFonts w:ascii="Times New Roman" w:hAnsi="Times New Roman" w:cs="Times New Roman"/>
                      <w:color w:val="000000"/>
                      <w:sz w:val="18"/>
                      <w:szCs w:val="18"/>
                      <w:lang w:val="ru-RU"/>
                    </w:rPr>
                    <w:t xml:space="preserve">6. Працівники підприємств, установ, організацій, сил цивільного захисту, які залучаються (залучалися) та беруть (брали) безпосередню участь у здійсненні заходів із забезпечення національної безпеки і оборони, відсічі і стримування збройної агресії Російської Федерації, перебуваючи безпосередньо в районах проведення бойових дій та у період здійснення бойових дій, у порядку, встановленому законодавством, або на користь членів їхніх сімей (абзац третій підпункту "в" підпункту 165.1.54 пункту 165.1 статті 165 розділу </w:t>
                  </w:r>
                  <w:r w:rsidRPr="003C3F99">
                    <w:rPr>
                      <w:rFonts w:ascii="Times New Roman" w:hAnsi="Times New Roman" w:cs="Times New Roman"/>
                      <w:color w:val="000000"/>
                      <w:sz w:val="18"/>
                      <w:szCs w:val="18"/>
                    </w:rPr>
                    <w:t>IV</w:t>
                  </w:r>
                  <w:r w:rsidRPr="00C0234F">
                    <w:rPr>
                      <w:rFonts w:ascii="Times New Roman" w:hAnsi="Times New Roman" w:cs="Times New Roman"/>
                      <w:color w:val="000000"/>
                      <w:sz w:val="18"/>
                      <w:szCs w:val="18"/>
                      <w:lang w:val="ru-RU"/>
                    </w:rPr>
                    <w:t xml:space="preserve"> Кодексу).</w:t>
                  </w:r>
                </w:p>
              </w:tc>
              <w:bookmarkEnd w:id="25"/>
            </w:tr>
            <w:tr w:rsidR="008F07DD" w:rsidRPr="00CE7CEC" w14:paraId="0CDFFB32" w14:textId="77777777" w:rsidTr="003C3F99">
              <w:trPr>
                <w:trHeight w:val="120"/>
                <w:tblCellSpacing w:w="0" w:type="auto"/>
              </w:trPr>
              <w:tc>
                <w:tcPr>
                  <w:tcW w:w="235" w:type="dxa"/>
                  <w:vAlign w:val="center"/>
                </w:tcPr>
                <w:p w14:paraId="486F2A40" w14:textId="706A771D" w:rsidR="008F07DD" w:rsidRPr="00C0234F" w:rsidRDefault="008F07DD" w:rsidP="008F07DD">
                  <w:pPr>
                    <w:spacing w:after="0"/>
                    <w:jc w:val="center"/>
                    <w:rPr>
                      <w:rFonts w:ascii="Times New Roman" w:hAnsi="Times New Roman" w:cs="Times New Roman"/>
                      <w:sz w:val="18"/>
                      <w:szCs w:val="18"/>
                      <w:lang w:val="ru-RU"/>
                    </w:rPr>
                  </w:pPr>
                  <w:bookmarkStart w:id="26" w:name="141"/>
                  <w:r w:rsidRPr="00C0234F">
                    <w:rPr>
                      <w:rFonts w:ascii="Times New Roman" w:hAnsi="Times New Roman" w:cs="Times New Roman"/>
                      <w:color w:val="000000"/>
                      <w:sz w:val="18"/>
                      <w:szCs w:val="18"/>
                      <w:lang w:val="ru-RU"/>
                    </w:rPr>
                    <w:t xml:space="preserve">  </w:t>
                  </w:r>
                </w:p>
              </w:tc>
              <w:tc>
                <w:tcPr>
                  <w:tcW w:w="8435" w:type="dxa"/>
                  <w:vAlign w:val="center"/>
                </w:tcPr>
                <w:p w14:paraId="782EE653" w14:textId="77777777" w:rsidR="008F07DD" w:rsidRPr="00A3469F" w:rsidRDefault="008F07DD" w:rsidP="003C3F99">
                  <w:pPr>
                    <w:spacing w:after="0"/>
                    <w:jc w:val="both"/>
                    <w:rPr>
                      <w:rFonts w:ascii="Times New Roman" w:hAnsi="Times New Roman" w:cs="Times New Roman"/>
                      <w:sz w:val="18"/>
                      <w:szCs w:val="18"/>
                      <w:lang w:val="ru-RU"/>
                    </w:rPr>
                  </w:pPr>
                  <w:bookmarkStart w:id="27" w:name="142"/>
                  <w:bookmarkEnd w:id="26"/>
                  <w:r w:rsidRPr="00A3469F">
                    <w:rPr>
                      <w:rFonts w:ascii="Times New Roman" w:hAnsi="Times New Roman" w:cs="Times New Roman"/>
                      <w:sz w:val="18"/>
                      <w:szCs w:val="18"/>
                      <w:lang w:val="ru-RU"/>
                    </w:rPr>
                    <w:t xml:space="preserve">7. Фізичні особи, які мешкають (мешкали) на території населених пунктів, у яких проводяться (проводилися) бойові дії, та/або які вимушено покинули місце проживання у зв'язку з проведенням бойових дій у таких населених пунктах (абзац четвертий підпункту "в" підпункту 165.1.54 пункту 165.1 статті 165 розділу </w:t>
                  </w:r>
                  <w:r w:rsidRPr="00A3469F">
                    <w:rPr>
                      <w:rFonts w:ascii="Times New Roman" w:hAnsi="Times New Roman" w:cs="Times New Roman"/>
                      <w:sz w:val="18"/>
                      <w:szCs w:val="18"/>
                    </w:rPr>
                    <w:t>IV</w:t>
                  </w:r>
                  <w:r w:rsidRPr="00A3469F">
                    <w:rPr>
                      <w:rFonts w:ascii="Times New Roman" w:hAnsi="Times New Roman" w:cs="Times New Roman"/>
                      <w:sz w:val="18"/>
                      <w:szCs w:val="18"/>
                      <w:lang w:val="ru-RU"/>
                    </w:rPr>
                    <w:t xml:space="preserve"> Кодексу).</w:t>
                  </w:r>
                </w:p>
                <w:p w14:paraId="6BB4A9B8" w14:textId="3C1905BD" w:rsidR="00A3469F" w:rsidRPr="00A3469F" w:rsidRDefault="00A3469F" w:rsidP="003C3F99">
                  <w:pPr>
                    <w:spacing w:after="0"/>
                    <w:jc w:val="both"/>
                    <w:rPr>
                      <w:rFonts w:ascii="Times New Roman" w:hAnsi="Times New Roman" w:cs="Times New Roman"/>
                      <w:sz w:val="18"/>
                      <w:szCs w:val="18"/>
                      <w:lang w:val="ru-RU"/>
                    </w:rPr>
                  </w:pPr>
                  <w:r w:rsidRPr="00A3469F">
                    <w:rPr>
                      <w:rStyle w:val="st42"/>
                      <w:rFonts w:ascii="Times New Roman" w:hAnsi="Times New Roman" w:cs="Times New Roman"/>
                      <w:color w:val="auto"/>
                      <w:sz w:val="18"/>
                      <w:szCs w:val="18"/>
                    </w:rPr>
                    <w:t>8. Військовослужбовці (резервісти), які зазнали поранення, контузії чи іншого ушкодження здоров’я, захищаючи незалежність, суверенітет та територіальну цілісність України, під час безпосередньої участі у відсічі збройної агресії та забезпеченні національної безпеки, усуненні загрози небезпеки державній незалежності України, її територіальній цілісності у період дії воєнного, надзвичайного стану в Україні, у разі якщо такі особи безпосередньо перебували в районах здійснення зазначених заходів, або на користь членів сімей таких військовослужбовців (резервістів), які загинули, померли внаслідок поранення, контузії чи каліцтва (</w:t>
                  </w:r>
                  <w:r w:rsidRPr="00A3469F">
                    <w:rPr>
                      <w:rStyle w:val="st910"/>
                      <w:rFonts w:ascii="Times New Roman" w:hAnsi="Times New Roman" w:cs="Times New Roman"/>
                      <w:color w:val="auto"/>
                      <w:sz w:val="18"/>
                      <w:szCs w:val="18"/>
                    </w:rPr>
                    <w:t>абзац п’ятий</w:t>
                  </w:r>
                  <w:r w:rsidRPr="00A3469F">
                    <w:rPr>
                      <w:rStyle w:val="st42"/>
                      <w:rFonts w:ascii="Times New Roman" w:hAnsi="Times New Roman" w:cs="Times New Roman"/>
                      <w:color w:val="auto"/>
                      <w:sz w:val="18"/>
                      <w:szCs w:val="18"/>
                    </w:rPr>
                    <w:t xml:space="preserve"> підпункту «в» підпункту 165.1.54 пункту 165.1</w:t>
                  </w:r>
                  <w:r w:rsidRPr="00A3469F">
                    <w:rPr>
                      <w:rStyle w:val="st42"/>
                      <w:rFonts w:ascii="Times New Roman" w:hAnsi="Times New Roman" w:cs="Times New Roman"/>
                      <w:color w:val="auto"/>
                      <w:sz w:val="18"/>
                      <w:szCs w:val="18"/>
                    </w:rPr>
                    <w:t xml:space="preserve"> статті 165 розділу IV Кодексу).</w:t>
                  </w:r>
                </w:p>
              </w:tc>
              <w:bookmarkEnd w:id="27"/>
            </w:tr>
          </w:tbl>
          <w:p w14:paraId="52000E33" w14:textId="77777777" w:rsidR="008F07DD" w:rsidRPr="00C0234F" w:rsidRDefault="008F07DD" w:rsidP="008F07DD">
            <w:pPr>
              <w:rPr>
                <w:rFonts w:ascii="Times New Roman" w:hAnsi="Times New Roman" w:cs="Times New Roman"/>
                <w:sz w:val="18"/>
                <w:szCs w:val="18"/>
                <w:lang w:val="ru-RU"/>
              </w:rPr>
            </w:pPr>
          </w:p>
        </w:tc>
      </w:tr>
    </w:tbl>
    <w:p w14:paraId="0BB1E295" w14:textId="7E0E0F73" w:rsidR="008F07DD" w:rsidRPr="008F07DD" w:rsidRDefault="003C3F99" w:rsidP="008F07DD">
      <w:pPr>
        <w:rPr>
          <w:rFonts w:ascii="Times New Roman" w:hAnsi="Times New Roman" w:cs="Times New Roman"/>
          <w:sz w:val="20"/>
          <w:szCs w:val="20"/>
        </w:rPr>
      </w:pPr>
      <w:r>
        <w:rPr>
          <w:noProof/>
          <w:lang w:val="uk-UA" w:eastAsia="uk-UA"/>
        </w:rPr>
        <w:lastRenderedPageBreak/>
        <w:drawing>
          <wp:inline distT="0" distB="0" distL="0" distR="0" wp14:anchorId="7C73BC8A" wp14:editId="4B0467BD">
            <wp:extent cx="6205469" cy="3147060"/>
            <wp:effectExtent l="0" t="0" r="5080" b="0"/>
            <wp:docPr id="1137841394" name="Рисунок 113784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16638" cy="3152725"/>
                    </a:xfrm>
                    <a:prstGeom prst="rect">
                      <a:avLst/>
                    </a:prstGeom>
                  </pic:spPr>
                </pic:pic>
              </a:graphicData>
            </a:graphic>
          </wp:inline>
        </w:drawing>
      </w:r>
    </w:p>
    <w:tbl>
      <w:tblPr>
        <w:tblW w:w="0" w:type="auto"/>
        <w:tblCellSpacing w:w="0" w:type="auto"/>
        <w:tblLook w:val="04A0" w:firstRow="1" w:lastRow="0" w:firstColumn="1" w:lastColumn="0" w:noHBand="0" w:noVBand="1"/>
      </w:tblPr>
      <w:tblGrid>
        <w:gridCol w:w="9354"/>
      </w:tblGrid>
      <w:tr w:rsidR="008F07DD" w:rsidRPr="00CE7CEC" w14:paraId="735EF9F8" w14:textId="77777777" w:rsidTr="003C3F99">
        <w:trPr>
          <w:trHeight w:val="30"/>
          <w:tblCellSpacing w:w="0" w:type="auto"/>
        </w:trPr>
        <w:tc>
          <w:tcPr>
            <w:tcW w:w="9354" w:type="dxa"/>
            <w:vAlign w:val="center"/>
          </w:tcPr>
          <w:p w14:paraId="6871DE03" w14:textId="77777777" w:rsidR="008F07DD" w:rsidRPr="003C3F99" w:rsidRDefault="008F07DD" w:rsidP="00AE2B09">
            <w:pPr>
              <w:spacing w:after="0"/>
              <w:rPr>
                <w:rFonts w:ascii="Times New Roman" w:hAnsi="Times New Roman" w:cs="Times New Roman"/>
                <w:sz w:val="18"/>
                <w:szCs w:val="18"/>
                <w:lang w:val="ru-RU"/>
              </w:rPr>
            </w:pPr>
            <w:bookmarkStart w:id="28" w:name="146"/>
            <w:r w:rsidRPr="003C3F99">
              <w:rPr>
                <w:rFonts w:ascii="Times New Roman" w:hAnsi="Times New Roman" w:cs="Times New Roman"/>
                <w:color w:val="000000"/>
                <w:sz w:val="18"/>
                <w:szCs w:val="18"/>
                <w:lang w:val="ru-RU"/>
              </w:rPr>
              <w:t>____________</w:t>
            </w:r>
            <w:r w:rsidRPr="003C3F99">
              <w:rPr>
                <w:rFonts w:ascii="Times New Roman" w:hAnsi="Times New Roman" w:cs="Times New Roman"/>
                <w:sz w:val="18"/>
                <w:szCs w:val="18"/>
                <w:lang w:val="ru-RU"/>
              </w:rPr>
              <w:br/>
            </w:r>
            <w:r w:rsidRPr="003C3F99">
              <w:rPr>
                <w:rFonts w:ascii="Times New Roman" w:hAnsi="Times New Roman" w:cs="Times New Roman"/>
                <w:color w:val="000000"/>
                <w:sz w:val="18"/>
                <w:szCs w:val="18"/>
                <w:vertAlign w:val="superscript"/>
                <w:lang w:val="ru-RU"/>
              </w:rPr>
              <w:t>4</w:t>
            </w:r>
            <w:r w:rsidRPr="003C3F99">
              <w:rPr>
                <w:rFonts w:ascii="Times New Roman" w:hAnsi="Times New Roman" w:cs="Times New Roman"/>
                <w:color w:val="000000"/>
                <w:sz w:val="18"/>
                <w:szCs w:val="18"/>
                <w:lang w:val="ru-RU"/>
              </w:rPr>
              <w:t xml:space="preserve"> До заяви, у випадках, визначених цим Порядком, додаються копії документів, які підтверджують припинення обставин, що були підставою для виключення з Реєстру за рішенням контролюючого органу.</w:t>
            </w:r>
          </w:p>
        </w:tc>
        <w:bookmarkEnd w:id="28"/>
      </w:tr>
    </w:tbl>
    <w:p w14:paraId="1DA899FB" w14:textId="41942ABF" w:rsidR="00F12C76" w:rsidRDefault="00F12C76" w:rsidP="006C0B77">
      <w:pPr>
        <w:spacing w:after="0"/>
        <w:ind w:firstLine="709"/>
        <w:jc w:val="both"/>
        <w:rPr>
          <w:rFonts w:ascii="Times New Roman" w:hAnsi="Times New Roman" w:cs="Times New Roman"/>
          <w:sz w:val="18"/>
          <w:szCs w:val="18"/>
          <w:lang w:val="ru-RU"/>
        </w:rPr>
      </w:pPr>
    </w:p>
    <w:p w14:paraId="6C38C903" w14:textId="598459F2" w:rsidR="00CE7CEC" w:rsidRDefault="00CE7CEC" w:rsidP="006C0B77">
      <w:pPr>
        <w:spacing w:after="0"/>
        <w:ind w:firstLine="709"/>
        <w:jc w:val="both"/>
        <w:rPr>
          <w:rFonts w:ascii="Times New Roman" w:hAnsi="Times New Roman" w:cs="Times New Roman"/>
          <w:sz w:val="18"/>
          <w:szCs w:val="18"/>
          <w:lang w:val="ru-RU"/>
        </w:rPr>
      </w:pPr>
    </w:p>
    <w:p w14:paraId="457B7B72" w14:textId="6439610D" w:rsidR="00CE7CEC" w:rsidRPr="00A3469F" w:rsidRDefault="00A3469F" w:rsidP="00A3469F">
      <w:pPr>
        <w:spacing w:after="0"/>
        <w:ind w:firstLine="709"/>
        <w:jc w:val="both"/>
        <w:rPr>
          <w:rFonts w:ascii="Times New Roman" w:hAnsi="Times New Roman" w:cs="Times New Roman"/>
          <w:sz w:val="24"/>
          <w:szCs w:val="24"/>
          <w:lang w:val="ru-RU"/>
        </w:rPr>
      </w:pPr>
      <w:r w:rsidRPr="00A3469F">
        <w:rPr>
          <w:rStyle w:val="st46"/>
          <w:rFonts w:ascii="Times New Roman" w:hAnsi="Times New Roman" w:cs="Times New Roman"/>
          <w:color w:val="auto"/>
          <w:sz w:val="24"/>
          <w:szCs w:val="24"/>
        </w:rPr>
        <w:t xml:space="preserve">{Додаток 3 із змінами, внесеними згідно з Наказами Міністерства фінансів </w:t>
      </w:r>
      <w:r w:rsidRPr="00A3469F">
        <w:rPr>
          <w:rStyle w:val="st131"/>
          <w:rFonts w:ascii="Times New Roman" w:hAnsi="Times New Roman" w:cs="Times New Roman"/>
          <w:color w:val="auto"/>
          <w:sz w:val="24"/>
          <w:szCs w:val="24"/>
        </w:rPr>
        <w:t>№ 802 від 23.12.2020</w:t>
      </w:r>
      <w:r w:rsidRPr="00A3469F">
        <w:rPr>
          <w:rStyle w:val="st46"/>
          <w:rFonts w:ascii="Times New Roman" w:hAnsi="Times New Roman" w:cs="Times New Roman"/>
          <w:color w:val="auto"/>
          <w:sz w:val="24"/>
          <w:szCs w:val="24"/>
        </w:rPr>
        <w:t xml:space="preserve">, </w:t>
      </w:r>
      <w:r w:rsidRPr="00A3469F">
        <w:rPr>
          <w:rStyle w:val="st131"/>
          <w:rFonts w:ascii="Times New Roman" w:hAnsi="Times New Roman" w:cs="Times New Roman"/>
          <w:color w:val="auto"/>
          <w:sz w:val="24"/>
          <w:szCs w:val="24"/>
        </w:rPr>
        <w:t>№ 370 від 10.11.2022</w:t>
      </w:r>
      <w:r w:rsidRPr="00A3469F">
        <w:rPr>
          <w:rStyle w:val="st46"/>
          <w:rFonts w:ascii="Times New Roman" w:hAnsi="Times New Roman" w:cs="Times New Roman"/>
          <w:color w:val="auto"/>
          <w:sz w:val="24"/>
          <w:szCs w:val="24"/>
        </w:rPr>
        <w:t xml:space="preserve">; в редакції Наказу Міністерства фінансів </w:t>
      </w:r>
      <w:r w:rsidRPr="00A3469F">
        <w:rPr>
          <w:rStyle w:val="st131"/>
          <w:rFonts w:ascii="Times New Roman" w:hAnsi="Times New Roman" w:cs="Times New Roman"/>
          <w:color w:val="auto"/>
          <w:sz w:val="24"/>
          <w:szCs w:val="24"/>
        </w:rPr>
        <w:t>№ 264 від 22.05.2023</w:t>
      </w:r>
      <w:r w:rsidRPr="00A3469F">
        <w:rPr>
          <w:rStyle w:val="st46"/>
          <w:rFonts w:ascii="Times New Roman" w:hAnsi="Times New Roman" w:cs="Times New Roman"/>
          <w:color w:val="auto"/>
          <w:sz w:val="24"/>
          <w:szCs w:val="24"/>
        </w:rPr>
        <w:t xml:space="preserve">, із змінами, внесеними згідно з Наказом Міністерства фінансів </w:t>
      </w:r>
      <w:r w:rsidRPr="00A3469F">
        <w:rPr>
          <w:rStyle w:val="st131"/>
          <w:rFonts w:ascii="Times New Roman" w:hAnsi="Times New Roman" w:cs="Times New Roman"/>
          <w:color w:val="auto"/>
          <w:sz w:val="24"/>
          <w:szCs w:val="24"/>
        </w:rPr>
        <w:t>№ 290 від 14.06.2024</w:t>
      </w:r>
      <w:r w:rsidRPr="00A3469F">
        <w:rPr>
          <w:rStyle w:val="st46"/>
          <w:rFonts w:ascii="Times New Roman" w:hAnsi="Times New Roman" w:cs="Times New Roman"/>
          <w:color w:val="auto"/>
          <w:sz w:val="24"/>
          <w:szCs w:val="24"/>
        </w:rPr>
        <w:t>}</w:t>
      </w:r>
    </w:p>
    <w:sectPr w:rsidR="00CE7CEC" w:rsidRPr="00A3469F" w:rsidSect="00CA0EFE">
      <w:pgSz w:w="11906" w:h="16838" w:code="9"/>
      <w:pgMar w:top="851" w:right="85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577D8" w14:textId="77777777" w:rsidR="00D80E54" w:rsidRDefault="00D80E54" w:rsidP="00965447">
      <w:pPr>
        <w:spacing w:after="0" w:line="240" w:lineRule="auto"/>
      </w:pPr>
      <w:r>
        <w:separator/>
      </w:r>
    </w:p>
  </w:endnote>
  <w:endnote w:type="continuationSeparator" w:id="0">
    <w:p w14:paraId="3A5594AD" w14:textId="77777777" w:rsidR="00D80E54" w:rsidRDefault="00D80E54" w:rsidP="0096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B92FB" w14:textId="77777777" w:rsidR="00D80E54" w:rsidRDefault="00D80E54" w:rsidP="00965447">
      <w:pPr>
        <w:spacing w:after="0" w:line="240" w:lineRule="auto"/>
      </w:pPr>
      <w:r>
        <w:separator/>
      </w:r>
    </w:p>
  </w:footnote>
  <w:footnote w:type="continuationSeparator" w:id="0">
    <w:p w14:paraId="4610ADDF" w14:textId="77777777" w:rsidR="00D80E54" w:rsidRDefault="00D80E54" w:rsidP="009654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DD"/>
    <w:rsid w:val="003C3F99"/>
    <w:rsid w:val="004D2564"/>
    <w:rsid w:val="006C0B77"/>
    <w:rsid w:val="007162A0"/>
    <w:rsid w:val="008242FF"/>
    <w:rsid w:val="00870751"/>
    <w:rsid w:val="008F07DD"/>
    <w:rsid w:val="00922C48"/>
    <w:rsid w:val="00965447"/>
    <w:rsid w:val="009834B8"/>
    <w:rsid w:val="00A3469F"/>
    <w:rsid w:val="00B536EF"/>
    <w:rsid w:val="00B915B7"/>
    <w:rsid w:val="00C0234F"/>
    <w:rsid w:val="00C9450D"/>
    <w:rsid w:val="00CA0EFE"/>
    <w:rsid w:val="00CE7CEC"/>
    <w:rsid w:val="00D279A8"/>
    <w:rsid w:val="00D80E5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D12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7DD"/>
    <w:pPr>
      <w:spacing w:after="200" w:line="276" w:lineRule="auto"/>
    </w:pPr>
    <w:rPr>
      <w:kern w:val="0"/>
      <w:lang w:val="en-US"/>
      <w14:ligatures w14:val="none"/>
    </w:rPr>
  </w:style>
  <w:style w:type="paragraph" w:styleId="3">
    <w:name w:val="heading 3"/>
    <w:basedOn w:val="a"/>
    <w:next w:val="a"/>
    <w:link w:val="30"/>
    <w:uiPriority w:val="9"/>
    <w:unhideWhenUsed/>
    <w:qFormat/>
    <w:rsid w:val="008F07DD"/>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07DD"/>
    <w:rPr>
      <w:rFonts w:asciiTheme="majorHAnsi" w:eastAsiaTheme="majorEastAsia" w:hAnsiTheme="majorHAnsi" w:cstheme="majorBidi"/>
      <w:b/>
      <w:bCs/>
      <w:color w:val="4472C4" w:themeColor="accent1"/>
      <w:kern w:val="0"/>
      <w:lang w:val="en-US"/>
      <w14:ligatures w14:val="none"/>
    </w:rPr>
  </w:style>
  <w:style w:type="table" w:styleId="a3">
    <w:name w:val="Table Grid"/>
    <w:basedOn w:val="a1"/>
    <w:uiPriority w:val="39"/>
    <w:rsid w:val="008F0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5447"/>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965447"/>
    <w:rPr>
      <w:kern w:val="0"/>
      <w:lang w:val="en-US"/>
      <w14:ligatures w14:val="none"/>
    </w:rPr>
  </w:style>
  <w:style w:type="paragraph" w:styleId="a6">
    <w:name w:val="footer"/>
    <w:basedOn w:val="a"/>
    <w:link w:val="a7"/>
    <w:uiPriority w:val="99"/>
    <w:unhideWhenUsed/>
    <w:rsid w:val="00965447"/>
    <w:pPr>
      <w:tabs>
        <w:tab w:val="center" w:pos="4677"/>
        <w:tab w:val="right" w:pos="9355"/>
      </w:tabs>
      <w:spacing w:after="0" w:line="240" w:lineRule="auto"/>
    </w:pPr>
  </w:style>
  <w:style w:type="character" w:customStyle="1" w:styleId="a7">
    <w:name w:val="Нижній колонтитул Знак"/>
    <w:basedOn w:val="a0"/>
    <w:link w:val="a6"/>
    <w:uiPriority w:val="99"/>
    <w:rsid w:val="00965447"/>
    <w:rPr>
      <w:kern w:val="0"/>
      <w:lang w:val="en-US"/>
      <w14:ligatures w14:val="none"/>
    </w:rPr>
  </w:style>
  <w:style w:type="character" w:customStyle="1" w:styleId="st121">
    <w:name w:val="st121"/>
    <w:uiPriority w:val="99"/>
    <w:rsid w:val="00CE7CEC"/>
    <w:rPr>
      <w:i/>
      <w:iCs/>
      <w:color w:val="000000"/>
    </w:rPr>
  </w:style>
  <w:style w:type="character" w:customStyle="1" w:styleId="st131">
    <w:name w:val="st131"/>
    <w:uiPriority w:val="99"/>
    <w:rsid w:val="00CE7CEC"/>
    <w:rPr>
      <w:i/>
      <w:iCs/>
      <w:color w:val="0000FF"/>
    </w:rPr>
  </w:style>
  <w:style w:type="character" w:customStyle="1" w:styleId="st46">
    <w:name w:val="st46"/>
    <w:uiPriority w:val="99"/>
    <w:rsid w:val="00CE7CEC"/>
    <w:rPr>
      <w:i/>
      <w:iCs/>
      <w:color w:val="000000"/>
    </w:rPr>
  </w:style>
  <w:style w:type="character" w:customStyle="1" w:styleId="st42">
    <w:name w:val="st42"/>
    <w:uiPriority w:val="99"/>
    <w:rsid w:val="00A3469F"/>
    <w:rPr>
      <w:color w:val="000000"/>
    </w:rPr>
  </w:style>
  <w:style w:type="character" w:customStyle="1" w:styleId="st910">
    <w:name w:val="st910"/>
    <w:uiPriority w:val="99"/>
    <w:rsid w:val="00A3469F"/>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5486</Words>
  <Characters>3128</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2024-07-25T10:40:00Z</dcterms:created>
  <dcterms:modified xsi:type="dcterms:W3CDTF">2024-07-25T10:40:00Z</dcterms:modified>
</cp:coreProperties>
</file>