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0" w:rsidRPr="00B26278" w:rsidRDefault="00414040" w:rsidP="00414040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26278">
        <w:rPr>
          <w:sz w:val="28"/>
          <w:szCs w:val="28"/>
          <w:lang w:val="uk-UA"/>
        </w:rPr>
        <w:t>ЗАТВЕРДЖЕНО</w:t>
      </w:r>
    </w:p>
    <w:p w:rsidR="00414040" w:rsidRPr="00B26278" w:rsidRDefault="00414040" w:rsidP="00414040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Наказ Міністерства фінансів України</w:t>
      </w:r>
    </w:p>
    <w:p w:rsidR="00414040" w:rsidRPr="00B26278" w:rsidRDefault="00414040" w:rsidP="00414040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________________ 202</w:t>
      </w:r>
      <w:r w:rsidR="004C6AA5" w:rsidRPr="00B26278">
        <w:rPr>
          <w:sz w:val="28"/>
          <w:szCs w:val="28"/>
          <w:lang w:val="uk-UA"/>
        </w:rPr>
        <w:t>3</w:t>
      </w:r>
      <w:r w:rsidRPr="00B26278">
        <w:rPr>
          <w:sz w:val="28"/>
          <w:szCs w:val="28"/>
          <w:lang w:val="uk-UA"/>
        </w:rPr>
        <w:t xml:space="preserve"> року № _____</w:t>
      </w:r>
    </w:p>
    <w:p w:rsidR="00414040" w:rsidRPr="00B26278" w:rsidRDefault="00414040" w:rsidP="004140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414040" w:rsidRPr="00B26278" w:rsidRDefault="00414040" w:rsidP="004140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EA44BE" w:rsidRPr="00B26278" w:rsidRDefault="0041404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26278">
        <w:rPr>
          <w:b/>
          <w:sz w:val="28"/>
          <w:szCs w:val="28"/>
          <w:lang w:val="uk-UA"/>
        </w:rPr>
        <w:t>Зміни</w:t>
      </w:r>
    </w:p>
    <w:p w:rsidR="00EA44BE" w:rsidRPr="00B26278" w:rsidRDefault="0041404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26278">
        <w:rPr>
          <w:b/>
          <w:sz w:val="28"/>
          <w:szCs w:val="28"/>
          <w:lang w:val="uk-UA"/>
        </w:rPr>
        <w:t xml:space="preserve">до Порядку </w:t>
      </w:r>
      <w:r w:rsidR="0068365F" w:rsidRPr="00B26278">
        <w:rPr>
          <w:b/>
          <w:sz w:val="28"/>
          <w:szCs w:val="28"/>
          <w:lang w:val="uk-UA"/>
        </w:rPr>
        <w:t>призначення та звільнення податкового керуючого з визначенням його функцій та повноважень</w:t>
      </w:r>
    </w:p>
    <w:p w:rsidR="00414040" w:rsidRPr="00B26278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4EF5" w:rsidRPr="00B26278" w:rsidRDefault="00414040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 xml:space="preserve">1. </w:t>
      </w:r>
      <w:r w:rsidR="00624EF5" w:rsidRPr="00B26278">
        <w:rPr>
          <w:sz w:val="28"/>
          <w:szCs w:val="28"/>
          <w:lang w:val="uk-UA"/>
        </w:rPr>
        <w:t>У розділі ІІІ:</w:t>
      </w:r>
    </w:p>
    <w:p w:rsidR="00624EF5" w:rsidRPr="00B26278" w:rsidRDefault="00624EF5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пункт 9 викласти у такій редакції:</w:t>
      </w:r>
    </w:p>
    <w:p w:rsidR="00624EF5" w:rsidRPr="00B26278" w:rsidRDefault="00624EF5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«9. Підготовка документів для звернення контролюючого органу до суду щодо зупинення видаткових операцій на рахунках/електронних гаманцях платника податків, зокрема шляхом накладення арешту на цінні папери та/або кошти та інші цінності такого платника податків, що знаходяться в банк</w:t>
      </w:r>
      <w:r w:rsidR="00ED46E8" w:rsidRPr="00B26278">
        <w:rPr>
          <w:sz w:val="28"/>
          <w:szCs w:val="28"/>
          <w:lang w:val="uk-UA"/>
        </w:rPr>
        <w:t>у</w:t>
      </w:r>
      <w:r w:rsidRPr="00B26278">
        <w:rPr>
          <w:sz w:val="28"/>
          <w:szCs w:val="28"/>
          <w:lang w:val="uk-UA"/>
        </w:rPr>
        <w:t>, інш</w:t>
      </w:r>
      <w:r w:rsidR="00ED46E8" w:rsidRPr="00B26278">
        <w:rPr>
          <w:sz w:val="28"/>
          <w:szCs w:val="28"/>
          <w:lang w:val="uk-UA"/>
        </w:rPr>
        <w:t>ій</w:t>
      </w:r>
      <w:r w:rsidRPr="00B26278">
        <w:rPr>
          <w:sz w:val="28"/>
          <w:szCs w:val="28"/>
          <w:lang w:val="uk-UA"/>
        </w:rPr>
        <w:t xml:space="preserve"> фінансов</w:t>
      </w:r>
      <w:r w:rsidR="00ED46E8" w:rsidRPr="00B26278">
        <w:rPr>
          <w:sz w:val="28"/>
          <w:szCs w:val="28"/>
          <w:lang w:val="uk-UA"/>
        </w:rPr>
        <w:t>ій</w:t>
      </w:r>
      <w:r w:rsidRPr="00B26278">
        <w:rPr>
          <w:sz w:val="28"/>
          <w:szCs w:val="28"/>
          <w:lang w:val="uk-UA"/>
        </w:rPr>
        <w:t xml:space="preserve"> установ</w:t>
      </w:r>
      <w:r w:rsidR="00ED46E8" w:rsidRPr="00B26278">
        <w:rPr>
          <w:sz w:val="28"/>
          <w:szCs w:val="28"/>
          <w:lang w:val="uk-UA"/>
        </w:rPr>
        <w:t>і</w:t>
      </w:r>
      <w:r w:rsidRPr="00B26278">
        <w:rPr>
          <w:sz w:val="28"/>
          <w:szCs w:val="28"/>
          <w:lang w:val="uk-UA"/>
        </w:rPr>
        <w:t>, небанківськ</w:t>
      </w:r>
      <w:r w:rsidR="00ED46E8" w:rsidRPr="00B26278">
        <w:rPr>
          <w:sz w:val="28"/>
          <w:szCs w:val="28"/>
          <w:lang w:val="uk-UA"/>
        </w:rPr>
        <w:t>ого</w:t>
      </w:r>
      <w:r w:rsidRPr="00B26278">
        <w:rPr>
          <w:sz w:val="28"/>
          <w:szCs w:val="28"/>
          <w:lang w:val="uk-UA"/>
        </w:rPr>
        <w:t xml:space="preserve"> надавач</w:t>
      </w:r>
      <w:r w:rsidR="00ED46E8" w:rsidRPr="00B26278">
        <w:rPr>
          <w:sz w:val="28"/>
          <w:szCs w:val="28"/>
          <w:lang w:val="uk-UA"/>
        </w:rPr>
        <w:t>а</w:t>
      </w:r>
      <w:r w:rsidRPr="00B26278">
        <w:rPr>
          <w:sz w:val="28"/>
          <w:szCs w:val="28"/>
          <w:lang w:val="uk-UA"/>
        </w:rPr>
        <w:t xml:space="preserve"> платіжних послуг, емітент</w:t>
      </w:r>
      <w:r w:rsidR="00ED46E8" w:rsidRPr="00B26278">
        <w:rPr>
          <w:sz w:val="28"/>
          <w:szCs w:val="28"/>
          <w:lang w:val="uk-UA"/>
        </w:rPr>
        <w:t>а</w:t>
      </w:r>
      <w:r w:rsidRPr="00B26278">
        <w:rPr>
          <w:sz w:val="28"/>
          <w:szCs w:val="28"/>
          <w:lang w:val="uk-UA"/>
        </w:rPr>
        <w:t xml:space="preserve"> електронних грошей (крім операцій з видачі заробітної плати та сплати податків, зборів, єдиного внеску</w:t>
      </w:r>
      <w:r w:rsidR="008F6387" w:rsidRPr="00B26278">
        <w:rPr>
          <w:sz w:val="28"/>
          <w:szCs w:val="28"/>
          <w:lang w:val="uk-UA"/>
        </w:rPr>
        <w:t xml:space="preserve"> на загальнообов’язкове державне соціальне страхування</w:t>
      </w:r>
      <w:r w:rsidRPr="00B26278">
        <w:rPr>
          <w:sz w:val="28"/>
          <w:szCs w:val="28"/>
          <w:lang w:val="uk-UA"/>
        </w:rPr>
        <w:t>, а також визначених контролюючим органом грошових зобов’язань платника податків, погашення податкового боргу</w:t>
      </w:r>
      <w:r w:rsidR="006911B1" w:rsidRPr="00B26278">
        <w:rPr>
          <w:sz w:val="28"/>
          <w:szCs w:val="28"/>
          <w:lang w:val="uk-UA"/>
        </w:rPr>
        <w:t>)</w:t>
      </w:r>
      <w:r w:rsidRPr="00B26278">
        <w:rPr>
          <w:sz w:val="28"/>
          <w:szCs w:val="28"/>
          <w:lang w:val="uk-UA"/>
        </w:rPr>
        <w:t xml:space="preserve"> та зобов’язання такого платника податків виконати законні вимоги податкового керуючого, передбачені Кодексом.»;</w:t>
      </w:r>
    </w:p>
    <w:p w:rsidR="00624EF5" w:rsidRPr="00B26278" w:rsidRDefault="00624EF5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пункт</w:t>
      </w:r>
      <w:r w:rsidR="008F6387" w:rsidRPr="00B26278">
        <w:rPr>
          <w:sz w:val="28"/>
          <w:szCs w:val="28"/>
          <w:lang w:val="uk-UA"/>
        </w:rPr>
        <w:t>и</w:t>
      </w:r>
      <w:r w:rsidRPr="00B26278">
        <w:rPr>
          <w:sz w:val="28"/>
          <w:szCs w:val="28"/>
          <w:lang w:val="uk-UA"/>
        </w:rPr>
        <w:t xml:space="preserve"> 12</w:t>
      </w:r>
      <w:r w:rsidR="008F6387" w:rsidRPr="00B26278">
        <w:rPr>
          <w:sz w:val="28"/>
          <w:szCs w:val="28"/>
          <w:lang w:val="uk-UA"/>
        </w:rPr>
        <w:t>, 13</w:t>
      </w:r>
      <w:r w:rsidRPr="00B26278">
        <w:rPr>
          <w:sz w:val="28"/>
          <w:szCs w:val="28"/>
          <w:lang w:val="uk-UA"/>
        </w:rPr>
        <w:t xml:space="preserve"> викласти у такій редакції:</w:t>
      </w:r>
    </w:p>
    <w:p w:rsidR="00624EF5" w:rsidRPr="00B26278" w:rsidRDefault="00624EF5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«12. Підготовка рішення про складання відповідних актів та направлення такого рішення банкам, іншим фінансовим установам, небанківським надавачам платіжних послуг, емітентам електронних грошей, а також платнику податків для поновлення видаткових операцій на рахунках/електронних гаманцях платника податків та скасування заборони на відчуження майна.</w:t>
      </w:r>
    </w:p>
    <w:p w:rsidR="00624EF5" w:rsidRPr="00B26278" w:rsidRDefault="008F6387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1</w:t>
      </w:r>
      <w:r w:rsidR="00624EF5" w:rsidRPr="00B26278">
        <w:rPr>
          <w:sz w:val="28"/>
          <w:szCs w:val="28"/>
          <w:lang w:val="uk-UA"/>
        </w:rPr>
        <w:t>3. Підготовка рішення про дострокове скасування зупинення видаткових операцій на рахунках/електронних гаманцях платника податків за формою згідно з додатком 2 до цього Порядку та направлення такого рішення банкам, іншим фінансовим установам, небанківським надавачам платіжних послуг, емітентам електронних грошей для дострокового поновлення видаткових операцій на рахунках/електронних гаманцях платника податків.».</w:t>
      </w:r>
    </w:p>
    <w:p w:rsidR="00624EF5" w:rsidRPr="00B26278" w:rsidRDefault="00624EF5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D46E8" w:rsidRPr="00B26278" w:rsidRDefault="00624EF5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 xml:space="preserve">2. </w:t>
      </w:r>
      <w:r w:rsidR="008F6387" w:rsidRPr="00B26278">
        <w:rPr>
          <w:sz w:val="28"/>
          <w:szCs w:val="28"/>
          <w:lang w:val="uk-UA"/>
        </w:rPr>
        <w:t>П</w:t>
      </w:r>
      <w:r w:rsidRPr="00B26278">
        <w:rPr>
          <w:sz w:val="28"/>
          <w:szCs w:val="28"/>
          <w:lang w:val="uk-UA"/>
        </w:rPr>
        <w:t xml:space="preserve">ункт 3 розділу ІV </w:t>
      </w:r>
      <w:r w:rsidR="00ED46E8" w:rsidRPr="00B26278">
        <w:rPr>
          <w:sz w:val="28"/>
          <w:szCs w:val="28"/>
          <w:lang w:val="uk-UA"/>
        </w:rPr>
        <w:t>доповнити</w:t>
      </w:r>
      <w:r w:rsidRPr="00B26278">
        <w:rPr>
          <w:sz w:val="28"/>
          <w:szCs w:val="28"/>
          <w:lang w:val="uk-UA"/>
        </w:rPr>
        <w:t xml:space="preserve"> словами «</w:t>
      </w:r>
      <w:r w:rsidR="008F6387" w:rsidRPr="00B26278">
        <w:rPr>
          <w:sz w:val="28"/>
          <w:szCs w:val="28"/>
          <w:lang w:val="uk-UA"/>
        </w:rPr>
        <w:t xml:space="preserve">, </w:t>
      </w:r>
      <w:r w:rsidRPr="00B26278">
        <w:rPr>
          <w:sz w:val="28"/>
          <w:szCs w:val="28"/>
          <w:lang w:val="uk-UA"/>
        </w:rPr>
        <w:t>інш</w:t>
      </w:r>
      <w:r w:rsidR="00ED46E8" w:rsidRPr="00B26278">
        <w:rPr>
          <w:sz w:val="28"/>
          <w:szCs w:val="28"/>
          <w:lang w:val="uk-UA"/>
        </w:rPr>
        <w:t>ій</w:t>
      </w:r>
      <w:r w:rsidRPr="00B26278">
        <w:rPr>
          <w:sz w:val="28"/>
          <w:szCs w:val="28"/>
          <w:lang w:val="uk-UA"/>
        </w:rPr>
        <w:t xml:space="preserve"> фінансов</w:t>
      </w:r>
      <w:r w:rsidR="00ED46E8" w:rsidRPr="00B26278">
        <w:rPr>
          <w:sz w:val="28"/>
          <w:szCs w:val="28"/>
          <w:lang w:val="uk-UA"/>
        </w:rPr>
        <w:t>ій</w:t>
      </w:r>
      <w:r w:rsidRPr="00B26278">
        <w:rPr>
          <w:sz w:val="28"/>
          <w:szCs w:val="28"/>
          <w:lang w:val="uk-UA"/>
        </w:rPr>
        <w:t xml:space="preserve"> установ</w:t>
      </w:r>
      <w:r w:rsidR="00ED46E8" w:rsidRPr="00B26278">
        <w:rPr>
          <w:sz w:val="28"/>
          <w:szCs w:val="28"/>
          <w:lang w:val="uk-UA"/>
        </w:rPr>
        <w:t>і</w:t>
      </w:r>
      <w:r w:rsidRPr="00B26278">
        <w:rPr>
          <w:sz w:val="28"/>
          <w:szCs w:val="28"/>
          <w:lang w:val="uk-UA"/>
        </w:rPr>
        <w:t>, небанківськ</w:t>
      </w:r>
      <w:r w:rsidR="00ED46E8" w:rsidRPr="00B26278">
        <w:rPr>
          <w:sz w:val="28"/>
          <w:szCs w:val="28"/>
          <w:lang w:val="uk-UA"/>
        </w:rPr>
        <w:t>ого</w:t>
      </w:r>
      <w:r w:rsidRPr="00B26278">
        <w:rPr>
          <w:sz w:val="28"/>
          <w:szCs w:val="28"/>
          <w:lang w:val="uk-UA"/>
        </w:rPr>
        <w:t xml:space="preserve"> надавач</w:t>
      </w:r>
      <w:r w:rsidR="00ED46E8" w:rsidRPr="00B26278">
        <w:rPr>
          <w:sz w:val="28"/>
          <w:szCs w:val="28"/>
          <w:lang w:val="uk-UA"/>
        </w:rPr>
        <w:t>а</w:t>
      </w:r>
      <w:r w:rsidRPr="00B26278">
        <w:rPr>
          <w:sz w:val="28"/>
          <w:szCs w:val="28"/>
          <w:lang w:val="uk-UA"/>
        </w:rPr>
        <w:t xml:space="preserve"> платіжних послуг, емітент</w:t>
      </w:r>
      <w:r w:rsidR="00ED46E8" w:rsidRPr="00B26278">
        <w:rPr>
          <w:sz w:val="28"/>
          <w:szCs w:val="28"/>
          <w:lang w:val="uk-UA"/>
        </w:rPr>
        <w:t xml:space="preserve">а </w:t>
      </w:r>
      <w:r w:rsidRPr="00B26278">
        <w:rPr>
          <w:sz w:val="28"/>
          <w:szCs w:val="28"/>
          <w:lang w:val="uk-UA"/>
        </w:rPr>
        <w:t>електронних грошей»</w:t>
      </w:r>
      <w:r w:rsidR="00ED46E8" w:rsidRPr="00B26278">
        <w:rPr>
          <w:sz w:val="28"/>
          <w:szCs w:val="28"/>
          <w:lang w:val="uk-UA"/>
        </w:rPr>
        <w:t>.</w:t>
      </w:r>
    </w:p>
    <w:p w:rsidR="0068365F" w:rsidRPr="00B26278" w:rsidRDefault="0068365F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8365F" w:rsidRPr="00B26278" w:rsidRDefault="00ED46E8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3</w:t>
      </w:r>
      <w:r w:rsidR="0068365F" w:rsidRPr="00B26278">
        <w:rPr>
          <w:sz w:val="28"/>
          <w:szCs w:val="28"/>
          <w:lang w:val="uk-UA"/>
        </w:rPr>
        <w:t>. У розділі V:</w:t>
      </w:r>
    </w:p>
    <w:p w:rsidR="0068365F" w:rsidRPr="00B26278" w:rsidRDefault="00ED46E8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 xml:space="preserve">абзац другий </w:t>
      </w:r>
      <w:r w:rsidR="0068365F" w:rsidRPr="00B26278">
        <w:rPr>
          <w:sz w:val="28"/>
          <w:szCs w:val="28"/>
          <w:lang w:val="uk-UA"/>
        </w:rPr>
        <w:t>пункт</w:t>
      </w:r>
      <w:r w:rsidRPr="00B26278">
        <w:rPr>
          <w:sz w:val="28"/>
          <w:szCs w:val="28"/>
          <w:lang w:val="uk-UA"/>
        </w:rPr>
        <w:t>у</w:t>
      </w:r>
      <w:r w:rsidR="0068365F" w:rsidRPr="00B26278">
        <w:rPr>
          <w:sz w:val="28"/>
          <w:szCs w:val="28"/>
          <w:lang w:val="uk-UA"/>
        </w:rPr>
        <w:t xml:space="preserve"> 1 </w:t>
      </w:r>
      <w:r w:rsidRPr="00B26278">
        <w:rPr>
          <w:sz w:val="28"/>
          <w:szCs w:val="28"/>
          <w:lang w:val="uk-UA"/>
        </w:rPr>
        <w:t>викласти у такій редакції:</w:t>
      </w:r>
    </w:p>
    <w:p w:rsidR="00ED46E8" w:rsidRPr="00B26278" w:rsidRDefault="00ED46E8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lastRenderedPageBreak/>
        <w:t>«стягнення коштів з рахунків/електронних гаманців платника податків у банках, інших фінансових установах, небанківських надавачів платіжних послуг, емітентів електронних грошей, що обслуговують такого платника податків;»;</w:t>
      </w:r>
    </w:p>
    <w:p w:rsidR="0068365F" w:rsidRPr="00B26278" w:rsidRDefault="0068365F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 xml:space="preserve">пункт 2 </w:t>
      </w:r>
      <w:r w:rsidR="00ED46E8" w:rsidRPr="00B26278">
        <w:rPr>
          <w:sz w:val="28"/>
          <w:szCs w:val="28"/>
          <w:lang w:val="uk-UA"/>
        </w:rPr>
        <w:t>викласти у такій редакції:</w:t>
      </w:r>
    </w:p>
    <w:p w:rsidR="00ED46E8" w:rsidRPr="00B26278" w:rsidRDefault="00ED46E8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«2. Стягнення згідно з рішенням суду та/або керівника (його заступника або уповноваженої особи) контролюючого органу у випадках, передбачених Кодексом, коштів з рахунків/електронних гаманців платників податків, що мають податковий борг.»;</w:t>
      </w:r>
    </w:p>
    <w:p w:rsidR="0068365F" w:rsidRPr="00B26278" w:rsidRDefault="00A63D9A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у пункті 7 слова «банківських рахунків» замінити словами «рахунків/електронних гаманців».</w:t>
      </w:r>
    </w:p>
    <w:p w:rsidR="00A63D9A" w:rsidRPr="00B26278" w:rsidRDefault="00A63D9A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2492D" w:rsidRPr="00B26278" w:rsidRDefault="00A63D9A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4</w:t>
      </w:r>
      <w:r w:rsidR="0022492D" w:rsidRPr="00B26278">
        <w:rPr>
          <w:sz w:val="28"/>
          <w:szCs w:val="28"/>
          <w:lang w:val="uk-UA"/>
        </w:rPr>
        <w:t>. У додатках до цього Порядку:</w:t>
      </w:r>
    </w:p>
    <w:p w:rsidR="0022492D" w:rsidRPr="00B26278" w:rsidRDefault="0022492D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у додатках 1</w:t>
      </w:r>
      <w:r w:rsidR="00D70C9B" w:rsidRPr="00B26278">
        <w:rPr>
          <w:sz w:val="28"/>
          <w:szCs w:val="28"/>
          <w:lang w:val="uk-UA"/>
        </w:rPr>
        <w:t>–</w:t>
      </w:r>
      <w:r w:rsidR="00A63D9A" w:rsidRPr="00B26278">
        <w:rPr>
          <w:sz w:val="28"/>
          <w:szCs w:val="28"/>
          <w:lang w:val="uk-UA"/>
        </w:rPr>
        <w:t>2</w:t>
      </w:r>
      <w:r w:rsidRPr="00B26278">
        <w:rPr>
          <w:sz w:val="28"/>
          <w:szCs w:val="28"/>
          <w:lang w:val="uk-UA"/>
        </w:rPr>
        <w:t>:</w:t>
      </w:r>
    </w:p>
    <w:p w:rsidR="00A63D9A" w:rsidRPr="00B26278" w:rsidRDefault="00A63D9A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слова «(прізвище, ім’я, по батькові)» замінити словами «(прізвище, ім’я, по батькові (за наявності))»;</w:t>
      </w:r>
    </w:p>
    <w:p w:rsidR="0022492D" w:rsidRPr="00B26278" w:rsidRDefault="0022492D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 xml:space="preserve">слова «код за ЄДРПОУ/реєстраційний номер облікової </w:t>
      </w:r>
      <w:r w:rsidR="00F7251C" w:rsidRPr="00B26278">
        <w:rPr>
          <w:sz w:val="28"/>
          <w:szCs w:val="28"/>
          <w:lang w:val="uk-UA"/>
        </w:rPr>
        <w:t>картки платника податків</w:t>
      </w:r>
      <w:r w:rsidRPr="00B26278">
        <w:rPr>
          <w:sz w:val="28"/>
          <w:szCs w:val="28"/>
          <w:lang w:val="uk-UA"/>
        </w:rPr>
        <w:t>»</w:t>
      </w:r>
      <w:r w:rsidR="0014497D">
        <w:rPr>
          <w:sz w:val="28"/>
          <w:szCs w:val="28"/>
          <w:lang w:val="uk-UA"/>
        </w:rPr>
        <w:t xml:space="preserve"> </w:t>
      </w:r>
      <w:r w:rsidRPr="00B26278">
        <w:rPr>
          <w:sz w:val="28"/>
          <w:szCs w:val="28"/>
          <w:lang w:val="uk-UA"/>
        </w:rPr>
        <w:t>замінити словами «податковий номер або серія (за наявності) та номер паспорта»;</w:t>
      </w:r>
    </w:p>
    <w:p w:rsidR="0022492D" w:rsidRPr="00B26278" w:rsidRDefault="0022492D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>слова «</w:t>
      </w:r>
      <w:r w:rsidR="00A63D9A" w:rsidRPr="00B26278">
        <w:rPr>
          <w:sz w:val="28"/>
          <w:szCs w:val="28"/>
          <w:lang w:val="uk-UA"/>
        </w:rPr>
        <w:t>Серія та/або номер паспорта (для фізичних осіб – платників податків, які мають відмітку у паспорті про право здійснювати платежі за серією та номером паспорта)</w:t>
      </w:r>
      <w:r w:rsidRPr="00B26278">
        <w:rPr>
          <w:sz w:val="28"/>
          <w:szCs w:val="28"/>
          <w:lang w:val="uk-UA"/>
        </w:rPr>
        <w:t>» замінити словами «</w:t>
      </w:r>
      <w:r w:rsidR="00A63D9A" w:rsidRPr="00B26278">
        <w:rPr>
          <w:sz w:val="28"/>
          <w:szCs w:val="28"/>
          <w:lang w:val="uk-UA"/>
        </w:rPr>
        <w:t>Серія (за наявності) та номер паспорта зазнача</w:t>
      </w:r>
      <w:r w:rsidR="00135780" w:rsidRPr="00B26278">
        <w:rPr>
          <w:sz w:val="28"/>
          <w:szCs w:val="28"/>
          <w:lang w:val="uk-UA"/>
        </w:rPr>
        <w:t>ю</w:t>
      </w:r>
      <w:r w:rsidR="00A63D9A" w:rsidRPr="00B26278">
        <w:rPr>
          <w:sz w:val="28"/>
          <w:szCs w:val="28"/>
          <w:lang w:val="uk-UA"/>
        </w:rPr>
        <w:t xml:space="preserve">ться для фізичних осіб – платників </w:t>
      </w:r>
      <w:proofErr w:type="spellStart"/>
      <w:r w:rsidR="00A63D9A" w:rsidRPr="00B26278">
        <w:rPr>
          <w:sz w:val="28"/>
          <w:szCs w:val="28"/>
          <w:lang w:val="uk-UA"/>
        </w:rPr>
        <w:t>податків,які</w:t>
      </w:r>
      <w:proofErr w:type="spellEnd"/>
      <w:r w:rsidR="00A63D9A" w:rsidRPr="00B26278">
        <w:rPr>
          <w:sz w:val="28"/>
          <w:szCs w:val="28"/>
          <w:lang w:val="uk-UA"/>
        </w:rPr>
        <w:t xml:space="preserve">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</w:t>
      </w:r>
      <w:r w:rsidRPr="00B26278">
        <w:rPr>
          <w:sz w:val="28"/>
          <w:szCs w:val="28"/>
          <w:lang w:val="uk-UA"/>
        </w:rPr>
        <w:t>»;</w:t>
      </w:r>
    </w:p>
    <w:p w:rsidR="0022492D" w:rsidRPr="00B26278" w:rsidRDefault="0022492D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26278">
        <w:rPr>
          <w:sz w:val="28"/>
          <w:szCs w:val="28"/>
          <w:lang w:val="uk-UA"/>
        </w:rPr>
        <w:t xml:space="preserve">у додатку </w:t>
      </w:r>
      <w:r w:rsidR="00A63D9A" w:rsidRPr="00B26278">
        <w:rPr>
          <w:sz w:val="28"/>
          <w:szCs w:val="28"/>
          <w:lang w:val="uk-UA"/>
        </w:rPr>
        <w:t>2після слова «рахунках» доповнити словами «/електронних гаманцях», а слова «банкам, іншим фінансовим установам» замінити словами «банкам, іншим фінансовим установам, небанківським надавачам платіжних послуг, емітентам електронних грошей»</w:t>
      </w:r>
      <w:r w:rsidR="00133C52" w:rsidRPr="00B26278">
        <w:rPr>
          <w:sz w:val="28"/>
          <w:szCs w:val="28"/>
          <w:lang w:val="uk-UA"/>
        </w:rPr>
        <w:t>.</w:t>
      </w:r>
    </w:p>
    <w:p w:rsidR="00B23C02" w:rsidRPr="00B26278" w:rsidRDefault="00B23C02" w:rsidP="002249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Pr="00B26278" w:rsidRDefault="00414040" w:rsidP="004140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4040" w:rsidRPr="00B26278" w:rsidRDefault="00414040" w:rsidP="00414040">
      <w:pPr>
        <w:pStyle w:val="1"/>
        <w:spacing w:before="0" w:after="0"/>
        <w:jc w:val="both"/>
        <w:rPr>
          <w:rFonts w:cs="Times New Roman"/>
          <w:b/>
          <w:spacing w:val="-3"/>
          <w:sz w:val="28"/>
          <w:szCs w:val="28"/>
        </w:rPr>
      </w:pPr>
      <w:r w:rsidRPr="00B26278">
        <w:rPr>
          <w:rFonts w:cs="Times New Roman"/>
          <w:b/>
          <w:spacing w:val="-3"/>
          <w:sz w:val="28"/>
          <w:szCs w:val="28"/>
        </w:rPr>
        <w:t>Директор Департаменту</w:t>
      </w:r>
    </w:p>
    <w:p w:rsidR="00414040" w:rsidRPr="00B26278" w:rsidRDefault="00414040" w:rsidP="00414040">
      <w:pPr>
        <w:pStyle w:val="1"/>
        <w:spacing w:before="0" w:after="0"/>
        <w:jc w:val="both"/>
        <w:rPr>
          <w:rFonts w:cs="Times New Roman"/>
          <w:b/>
          <w:spacing w:val="-3"/>
          <w:sz w:val="28"/>
          <w:szCs w:val="28"/>
        </w:rPr>
      </w:pPr>
      <w:r w:rsidRPr="00B26278">
        <w:rPr>
          <w:rFonts w:cs="Times New Roman"/>
          <w:b/>
          <w:spacing w:val="-3"/>
          <w:sz w:val="28"/>
          <w:szCs w:val="28"/>
        </w:rPr>
        <w:t xml:space="preserve">податкової політики            </w:t>
      </w:r>
      <w:r w:rsidR="0014497D">
        <w:rPr>
          <w:rFonts w:cs="Times New Roman"/>
          <w:b/>
          <w:spacing w:val="-3"/>
          <w:sz w:val="28"/>
          <w:szCs w:val="28"/>
          <w:lang w:val="ru-RU"/>
        </w:rPr>
        <w:t xml:space="preserve">                                                    </w:t>
      </w:r>
      <w:r w:rsidR="00A4360A" w:rsidRPr="00B26278">
        <w:rPr>
          <w:rFonts w:cs="Times New Roman"/>
          <w:b/>
          <w:sz w:val="28"/>
          <w:szCs w:val="28"/>
        </w:rPr>
        <w:t>Віктор ОВЧАРЕНКО</w:t>
      </w:r>
    </w:p>
    <w:p w:rsidR="00006CE4" w:rsidRPr="00B26278" w:rsidRDefault="00006CE4">
      <w:pPr>
        <w:rPr>
          <w:rFonts w:ascii="Times New Roman" w:hAnsi="Times New Roman" w:cs="Times New Roman"/>
          <w:sz w:val="28"/>
          <w:szCs w:val="28"/>
        </w:rPr>
      </w:pPr>
    </w:p>
    <w:sectPr w:rsidR="00006CE4" w:rsidRPr="00B26278" w:rsidSect="00BD7FCD">
      <w:headerReference w:type="default" r:id="rId8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6A" w:rsidRDefault="0002546A" w:rsidP="00414040">
      <w:pPr>
        <w:spacing w:after="0" w:line="240" w:lineRule="auto"/>
      </w:pPr>
      <w:r>
        <w:separator/>
      </w:r>
    </w:p>
  </w:endnote>
  <w:endnote w:type="continuationSeparator" w:id="0">
    <w:p w:rsidR="0002546A" w:rsidRDefault="0002546A" w:rsidP="0041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28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6A" w:rsidRDefault="0002546A" w:rsidP="00414040">
      <w:pPr>
        <w:spacing w:after="0" w:line="240" w:lineRule="auto"/>
      </w:pPr>
      <w:r>
        <w:separator/>
      </w:r>
    </w:p>
  </w:footnote>
  <w:footnote w:type="continuationSeparator" w:id="0">
    <w:p w:rsidR="0002546A" w:rsidRDefault="0002546A" w:rsidP="0041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3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4040" w:rsidRPr="00414040" w:rsidRDefault="0084376D">
        <w:pPr>
          <w:pStyle w:val="a4"/>
          <w:jc w:val="center"/>
          <w:rPr>
            <w:rFonts w:ascii="Times New Roman" w:hAnsi="Times New Roman" w:cs="Times New Roman"/>
          </w:rPr>
        </w:pPr>
        <w:r w:rsidRPr="00414040">
          <w:rPr>
            <w:rFonts w:ascii="Times New Roman" w:hAnsi="Times New Roman" w:cs="Times New Roman"/>
          </w:rPr>
          <w:fldChar w:fldCharType="begin"/>
        </w:r>
        <w:r w:rsidR="00414040" w:rsidRPr="00414040">
          <w:rPr>
            <w:rFonts w:ascii="Times New Roman" w:hAnsi="Times New Roman" w:cs="Times New Roman"/>
          </w:rPr>
          <w:instrText>PAGE   \* MERGEFORMAT</w:instrText>
        </w:r>
        <w:r w:rsidRPr="00414040">
          <w:rPr>
            <w:rFonts w:ascii="Times New Roman" w:hAnsi="Times New Roman" w:cs="Times New Roman"/>
          </w:rPr>
          <w:fldChar w:fldCharType="separate"/>
        </w:r>
        <w:r w:rsidR="009250AE">
          <w:rPr>
            <w:rFonts w:ascii="Times New Roman" w:hAnsi="Times New Roman" w:cs="Times New Roman"/>
            <w:noProof/>
          </w:rPr>
          <w:t>2</w:t>
        </w:r>
        <w:r w:rsidRPr="00414040">
          <w:rPr>
            <w:rFonts w:ascii="Times New Roman" w:hAnsi="Times New Roman" w:cs="Times New Roman"/>
          </w:rPr>
          <w:fldChar w:fldCharType="end"/>
        </w:r>
      </w:p>
    </w:sdtContent>
  </w:sdt>
  <w:p w:rsidR="00414040" w:rsidRDefault="00414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0"/>
    <w:rsid w:val="00006CE4"/>
    <w:rsid w:val="0001333E"/>
    <w:rsid w:val="00024C99"/>
    <w:rsid w:val="0002546A"/>
    <w:rsid w:val="00027BC0"/>
    <w:rsid w:val="0006061A"/>
    <w:rsid w:val="0006147D"/>
    <w:rsid w:val="00070079"/>
    <w:rsid w:val="0009593A"/>
    <w:rsid w:val="000A76F4"/>
    <w:rsid w:val="000F0CD9"/>
    <w:rsid w:val="00104ED7"/>
    <w:rsid w:val="00120A42"/>
    <w:rsid w:val="00133C52"/>
    <w:rsid w:val="00135780"/>
    <w:rsid w:val="0014497D"/>
    <w:rsid w:val="00147D3C"/>
    <w:rsid w:val="001B6003"/>
    <w:rsid w:val="001F6072"/>
    <w:rsid w:val="0022492D"/>
    <w:rsid w:val="00235CC8"/>
    <w:rsid w:val="00250623"/>
    <w:rsid w:val="0025789F"/>
    <w:rsid w:val="002873D1"/>
    <w:rsid w:val="002D1B7A"/>
    <w:rsid w:val="00302A5D"/>
    <w:rsid w:val="003716B4"/>
    <w:rsid w:val="003A03BC"/>
    <w:rsid w:val="0040687D"/>
    <w:rsid w:val="00414040"/>
    <w:rsid w:val="00444A3E"/>
    <w:rsid w:val="00487800"/>
    <w:rsid w:val="004A134F"/>
    <w:rsid w:val="004A6DD9"/>
    <w:rsid w:val="004C6AA5"/>
    <w:rsid w:val="0056474A"/>
    <w:rsid w:val="00584B4D"/>
    <w:rsid w:val="005B188E"/>
    <w:rsid w:val="005B31CA"/>
    <w:rsid w:val="005B6AAE"/>
    <w:rsid w:val="005C0405"/>
    <w:rsid w:val="005E0D9A"/>
    <w:rsid w:val="005F799D"/>
    <w:rsid w:val="00624EF5"/>
    <w:rsid w:val="006312CB"/>
    <w:rsid w:val="0066658D"/>
    <w:rsid w:val="0068365F"/>
    <w:rsid w:val="0068570C"/>
    <w:rsid w:val="006911B1"/>
    <w:rsid w:val="00696466"/>
    <w:rsid w:val="006B2B6B"/>
    <w:rsid w:val="006B718E"/>
    <w:rsid w:val="006C3E30"/>
    <w:rsid w:val="00716EAC"/>
    <w:rsid w:val="0073654B"/>
    <w:rsid w:val="007558A4"/>
    <w:rsid w:val="00762388"/>
    <w:rsid w:val="00762D4F"/>
    <w:rsid w:val="0078226D"/>
    <w:rsid w:val="007A713C"/>
    <w:rsid w:val="007D7E9B"/>
    <w:rsid w:val="0084376D"/>
    <w:rsid w:val="0084639D"/>
    <w:rsid w:val="008C500C"/>
    <w:rsid w:val="008E61E1"/>
    <w:rsid w:val="008F6387"/>
    <w:rsid w:val="00901818"/>
    <w:rsid w:val="009250AE"/>
    <w:rsid w:val="009A5CFC"/>
    <w:rsid w:val="009E0FFF"/>
    <w:rsid w:val="00A415F0"/>
    <w:rsid w:val="00A41CC9"/>
    <w:rsid w:val="00A4360A"/>
    <w:rsid w:val="00A63D9A"/>
    <w:rsid w:val="00B06582"/>
    <w:rsid w:val="00B226E9"/>
    <w:rsid w:val="00B23C02"/>
    <w:rsid w:val="00B26278"/>
    <w:rsid w:val="00B37B7D"/>
    <w:rsid w:val="00B547BD"/>
    <w:rsid w:val="00BD7FCD"/>
    <w:rsid w:val="00C02628"/>
    <w:rsid w:val="00C1531D"/>
    <w:rsid w:val="00C5454C"/>
    <w:rsid w:val="00CA769E"/>
    <w:rsid w:val="00CC7CA5"/>
    <w:rsid w:val="00CF4086"/>
    <w:rsid w:val="00D70C9B"/>
    <w:rsid w:val="00D75923"/>
    <w:rsid w:val="00DA4C33"/>
    <w:rsid w:val="00DB0DA0"/>
    <w:rsid w:val="00DB71AC"/>
    <w:rsid w:val="00E32F8F"/>
    <w:rsid w:val="00EA2233"/>
    <w:rsid w:val="00EA44BE"/>
    <w:rsid w:val="00ED013F"/>
    <w:rsid w:val="00ED46E8"/>
    <w:rsid w:val="00EE482E"/>
    <w:rsid w:val="00F232CF"/>
    <w:rsid w:val="00F7251C"/>
    <w:rsid w:val="00F969E8"/>
    <w:rsid w:val="00FB1A78"/>
    <w:rsid w:val="00FE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414040"/>
    <w:pPr>
      <w:suppressAutoHyphens/>
      <w:spacing w:before="100" w:after="100" w:line="240" w:lineRule="auto"/>
    </w:pPr>
    <w:rPr>
      <w:rFonts w:ascii="Times New Roman" w:eastAsia="Times New Roman" w:hAnsi="Times New Roman" w:cs="font228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4040"/>
  </w:style>
  <w:style w:type="paragraph" w:styleId="a6">
    <w:name w:val="footer"/>
    <w:basedOn w:val="a"/>
    <w:link w:val="a7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4040"/>
  </w:style>
  <w:style w:type="paragraph" w:styleId="a8">
    <w:name w:val="Balloon Text"/>
    <w:basedOn w:val="a"/>
    <w:link w:val="a9"/>
    <w:uiPriority w:val="99"/>
    <w:semiHidden/>
    <w:unhideWhenUsed/>
    <w:rsid w:val="00B0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6582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6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1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414040"/>
    <w:pPr>
      <w:suppressAutoHyphens/>
      <w:spacing w:before="100" w:after="100" w:line="240" w:lineRule="auto"/>
    </w:pPr>
    <w:rPr>
      <w:rFonts w:ascii="Times New Roman" w:eastAsia="Times New Roman" w:hAnsi="Times New Roman" w:cs="font228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4040"/>
  </w:style>
  <w:style w:type="paragraph" w:styleId="a6">
    <w:name w:val="footer"/>
    <w:basedOn w:val="a"/>
    <w:link w:val="a7"/>
    <w:uiPriority w:val="99"/>
    <w:unhideWhenUsed/>
    <w:rsid w:val="004140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4040"/>
  </w:style>
  <w:style w:type="paragraph" w:styleId="a8">
    <w:name w:val="Balloon Text"/>
    <w:basedOn w:val="a"/>
    <w:link w:val="a9"/>
    <w:uiPriority w:val="99"/>
    <w:semiHidden/>
    <w:unhideWhenUsed/>
    <w:rsid w:val="00B0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6582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6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75D1-CAB2-436E-9835-57036943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2</cp:revision>
  <cp:lastPrinted>2021-12-17T09:23:00Z</cp:lastPrinted>
  <dcterms:created xsi:type="dcterms:W3CDTF">2023-03-16T09:00:00Z</dcterms:created>
  <dcterms:modified xsi:type="dcterms:W3CDTF">2023-03-16T09:00:00Z</dcterms:modified>
</cp:coreProperties>
</file>