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9"/>
        <w:gridCol w:w="8141"/>
      </w:tblGrid>
      <w:tr w:rsidR="00835624" w:rsidRPr="00541918" w:rsidTr="00541918">
        <w:trPr>
          <w:trHeight w:val="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F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ПОРІВНЯЛЬНА ТАБЛИЦЯ</w:t>
            </w:r>
          </w:p>
          <w:p w:rsidR="0038027E" w:rsidRPr="00541918" w:rsidRDefault="00FC4DEE" w:rsidP="0038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="00870E15"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="00E405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8027E"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наказу Міністерства фінансів України «Про затвердження Змін до Порядку</w:t>
            </w:r>
          </w:p>
          <w:p w:rsidR="00835624" w:rsidRPr="00541918" w:rsidRDefault="0038027E" w:rsidP="00380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 та звільнення податкового керуючого з визначенням його функцій та повноважень»</w:t>
            </w:r>
          </w:p>
        </w:tc>
      </w:tr>
      <w:tr w:rsidR="00EF33A3" w:rsidRPr="00541918" w:rsidTr="00541918">
        <w:trPr>
          <w:trHeight w:val="1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35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proofErr w:type="spellStart"/>
            <w:r w:rsidRPr="00541918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541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35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</w:t>
            </w:r>
            <w:r w:rsidR="00E405C2">
              <w:rPr>
                <w:rFonts w:ascii="Times New Roman" w:hAnsi="Times New Roman" w:cs="Times New Roman"/>
                <w:b/>
                <w:sz w:val="28"/>
                <w:szCs w:val="28"/>
              </w:rPr>
              <w:t>проекту</w:t>
            </w:r>
            <w:r w:rsidR="00E405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1918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EF33A3" w:rsidRPr="00541918" w:rsidTr="005419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E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41918"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орядок</w:t>
            </w:r>
          </w:p>
          <w:p w:rsidR="00EF33A3" w:rsidRPr="00541918" w:rsidRDefault="00EF33A3" w:rsidP="00E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 та звільнення податкового керуючого з визначенням його функцій та повноважень</w:t>
            </w:r>
          </w:p>
        </w:tc>
      </w:tr>
      <w:tr w:rsidR="00EF33A3" w:rsidRPr="00541918" w:rsidTr="005419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EF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Основні функції та повноваження податкового керуючого щодо податкової застави</w:t>
            </w:r>
          </w:p>
        </w:tc>
      </w:tr>
      <w:tr w:rsidR="00EF33A3" w:rsidRPr="00541918" w:rsidTr="00541918">
        <w:trPr>
          <w:trHeight w:val="1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357041">
            <w:pPr>
              <w:spacing w:after="0" w:line="240" w:lineRule="auto"/>
              <w:jc w:val="both"/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9. Підготовка документів для звернення контролюючого органу до суду щодо зупинення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рахунках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податків, зокрема шляхом накладення арешту на цінні папери та/або кошти та інші цінності такого платника податків, що знаходяться в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банку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(крім операцій з видачі заробітної плати та сплати податків, зборів, єдиного внеску, а також визначених контролюючим органом грошових зобов’язань платника податків, погашення податкового боргу), та зобов’язання такого платника податків виконати законні вимоги податкового керуючого, передбачені Кодексом.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3A3" w:rsidRPr="00541918" w:rsidRDefault="00EF33A3" w:rsidP="00CE2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9. Підготовка документів для звернення контролюючого органу до суду щодо зупинення видаткових операцій на рахунках/електронних гаманцях платника податків, зокрема шляхом накладення арешту на цінні папери та/або кошти та інші цінності такого платника податків, що знаходяться в банк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, інш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ій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фінансов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ій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установ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, небанківськ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ого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надавач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платіжних послуг, емітент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електронних грошей (крім операцій з видачі заробітної плати та сплати податків, зборів, єдиного внеску</w:t>
            </w:r>
            <w:r w:rsidR="00CE2C6A"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загальнообов’язкове державне соціальне страхування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, а також визначених контролюючим органом грошових зобов’язань платника податків, погашення податкового боргу), та зобов’язання такого платника податків виконати законні вимоги податкового керуючого, передбачені Кодексом.</w:t>
            </w:r>
          </w:p>
        </w:tc>
      </w:tr>
      <w:tr w:rsidR="001104A9" w:rsidRPr="00541918" w:rsidTr="00541918">
        <w:trPr>
          <w:trHeight w:val="1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4A9" w:rsidRPr="00541918" w:rsidRDefault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12. Підготовка рішення про складання відповідних актів та направлення такого рішення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банкам, іншим фінансовим установам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, а також платнику податків для поновлення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рахунках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 та скасування заборони на відчуження майна.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4A9" w:rsidRPr="00541918" w:rsidRDefault="005A38E0" w:rsidP="005A3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Підготовка рішення про складання відповідних актів та направлення такого рішення банкам, іншим фінансовим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установам,небанківським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надавачам платіжних послуг, емітентам електронних грошей, а також платнику податків для поновлення видаткових операцій на рахунках/електронних гаманцях платника податків та скасування заборони на відчуження майна.</w:t>
            </w:r>
          </w:p>
        </w:tc>
      </w:tr>
      <w:tr w:rsidR="001764B6" w:rsidRPr="00541918" w:rsidTr="00541918">
        <w:trPr>
          <w:trHeight w:val="1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13. Підготовка рішення про дострокове скасування зупинення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рахунках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 за формою згідно з додатком 2 до цього Порядку та направлення такого рішення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банкам та іншим фінансовим установам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для дострокового поновлення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рахунках 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>платника податків.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5A38E0" w:rsidP="00110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13. Підготовка рішення про дострокове скасування зупинення видаткових операцій на рахунках/електронних гаманцях платника податків за формою згідно з додатком 2 до цього Порядку та направлення такого рішення банкам, іншим фінансовим установам,</w:t>
            </w:r>
            <w:r w:rsidR="00E405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небанківським надавачам платіжних послуг, емітентам електронних грошей для дострокового поновлення видаткових операцій на рахунках/електронних гаманцях платника податків.</w:t>
            </w:r>
          </w:p>
        </w:tc>
      </w:tr>
      <w:tr w:rsidR="00835624" w:rsidRPr="00541918" w:rsidTr="00541918">
        <w:trPr>
          <w:trHeight w:val="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1764B6" w:rsidP="001104A9">
            <w:pPr>
              <w:spacing w:after="0" w:line="240" w:lineRule="auto"/>
              <w:jc w:val="center"/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IV. Основні функції та повноваження податкового керуючого щодо адміністративного арешту майна платника податків, що має податковий борг</w:t>
            </w:r>
          </w:p>
        </w:tc>
      </w:tr>
      <w:tr w:rsidR="00835624" w:rsidRPr="00541918" w:rsidTr="00541918">
        <w:trPr>
          <w:trHeight w:val="1172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1764B6" w:rsidP="001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3. Підготовка матеріалів для звернення контролюючого органу до суду щодо застосування (звільнення) адміністративного арешту на цінні папери та/або кошти та інші цінності такого платника податків (у разі наявності у такого платника податкового боргу), що знаходяться в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банку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5A38E0" w:rsidP="00EE1214">
            <w:pPr>
              <w:spacing w:after="0" w:line="240" w:lineRule="auto"/>
              <w:jc w:val="both"/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3. Підготовка матеріалів для звернення контролюючого органу до суду щодо застосування (звільнення) адміністративного арешту на цінні папери та/або кошти та інші цінності такого платника податків (у разі наявності у такого платника податкового боргу), що знаходяться в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, інш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ій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фінансов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ій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установ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E405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небанківськ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ого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надавач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платіжних послуг, емітент</w:t>
            </w:r>
            <w:r w:rsidR="00EE1214" w:rsidRPr="00541918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електронних грошей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764B6" w:rsidRPr="00541918" w:rsidTr="00541918">
        <w:trPr>
          <w:trHeight w:val="5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1764B6" w:rsidP="0017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V. Основні функції та повноваження податкового керуючого щодо продажу майна, яке перебуває у податковій заставі, та стягнення коштів</w:t>
            </w:r>
          </w:p>
        </w:tc>
      </w:tr>
      <w:tr w:rsidR="001104A9" w:rsidRPr="00541918" w:rsidTr="00541918">
        <w:trPr>
          <w:trHeight w:val="1172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1764B6" w:rsidP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1. Підготовка матеріалів для звернення до суду контролюючого органу щодо:</w:t>
            </w:r>
          </w:p>
          <w:p w:rsidR="001764B6" w:rsidRPr="00541918" w:rsidRDefault="001764B6" w:rsidP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04A9" w:rsidRPr="00541918" w:rsidRDefault="001764B6" w:rsidP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стягнення коштів з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рахунків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 у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банках,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що обслуговують такого платника податків;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8E0" w:rsidRPr="00541918" w:rsidRDefault="005A38E0" w:rsidP="005A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1. Підготовка матеріалів для звернення до суду контролюючого органу щодо:</w:t>
            </w:r>
          </w:p>
          <w:p w:rsidR="005A38E0" w:rsidRPr="00541918" w:rsidRDefault="005A38E0" w:rsidP="005A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04A9" w:rsidRPr="00541918" w:rsidRDefault="005A38E0" w:rsidP="005A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стягнення коштів з рахунків/електронних гаманців платника податків у банках, інших фінансових установах,</w:t>
            </w:r>
            <w:r w:rsidR="00E405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небанківських надавачів платіжних послуг, емітентів електронних грошей, що обслуговують такого платника податків;</w:t>
            </w:r>
          </w:p>
        </w:tc>
      </w:tr>
      <w:tr w:rsidR="001764B6" w:rsidRPr="00541918" w:rsidTr="00541918">
        <w:trPr>
          <w:trHeight w:val="579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1764B6" w:rsidP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2. Стягнення згідно з рішенням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суду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коштів з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банківських рахунків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платників податків, що мають податковий борг.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5A38E0" w:rsidP="005A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Стягнення згідно з рішенням суду </w:t>
            </w:r>
            <w:r w:rsidR="00510949"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та/або керівника (його заступника або уповноваженої особи) контролюючого органу у випадках, передбачених </w:t>
            </w:r>
            <w:proofErr w:type="spellStart"/>
            <w:r w:rsidR="00510949" w:rsidRPr="00541918">
              <w:rPr>
                <w:rFonts w:ascii="Times New Roman" w:eastAsia="Times New Roman" w:hAnsi="Times New Roman" w:cs="Times New Roman"/>
                <w:b/>
                <w:sz w:val="24"/>
              </w:rPr>
              <w:t>Кодексом,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коштів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 рахунків/електронних гаманців платників податків, що мають податковий борг.</w:t>
            </w:r>
          </w:p>
        </w:tc>
      </w:tr>
      <w:tr w:rsidR="001764B6" w:rsidRPr="00541918" w:rsidTr="00541918">
        <w:trPr>
          <w:trHeight w:val="579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1764B6" w:rsidP="0017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7. Забезпечення виконання рішення суду та/або керівника (його заступника або уповноваженої особи) контролюючого органу у випадках, передбачених Кодексом, щодо стягнення коштів з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банківських рахунків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податків, що має податковий борг.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4B6" w:rsidRPr="00541918" w:rsidRDefault="00510949" w:rsidP="0011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7. Забезпечення виконання рішення суду та/або керівника (його заступника або уповноваженої особи) контролюючого органу у випадках, передбачених Кодексом, щодо стягнення коштів з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рахунків/електронних гаманців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податків, що має податковий борг.</w:t>
            </w:r>
          </w:p>
        </w:tc>
      </w:tr>
      <w:tr w:rsidR="0038027E" w:rsidRPr="00541918" w:rsidTr="00541918">
        <w:trPr>
          <w:trHeight w:val="579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Додаток 1</w:t>
            </w:r>
          </w:p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до Порядку призначення та звільнення податкового керуючого з визначенням його функцій та повноважень </w:t>
            </w:r>
          </w:p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(пункт 10 розділу ІІІ)</w:t>
            </w:r>
          </w:p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7DC4" w:rsidRPr="00541918" w:rsidRDefault="00A27DC4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(найменування/прізвище, ім’я, по батькові платника податків,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за ЄДРПОУ/реєстраційний номер облікової картки платника податків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*)</w:t>
            </w: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Серія та/або номер паспорта (для фізичних осіб – платників податків, які мають відмітку у паспорті про право здійснювати платежі за серією та номером паспорта).</w:t>
            </w:r>
          </w:p>
          <w:p w:rsidR="00510949" w:rsidRPr="00541918" w:rsidRDefault="00510949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949" w:rsidRPr="00541918" w:rsidRDefault="00510949" w:rsidP="005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Додаток 1</w:t>
            </w:r>
          </w:p>
          <w:p w:rsidR="00510949" w:rsidRPr="00541918" w:rsidRDefault="00510949" w:rsidP="005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до Порядку призначення та звільнення податкового керуючого з визначенням його функцій та повноважень </w:t>
            </w:r>
          </w:p>
          <w:p w:rsidR="00510949" w:rsidRPr="00541918" w:rsidRDefault="00510949" w:rsidP="005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(пункт 10 розділу ІІІ)</w:t>
            </w:r>
          </w:p>
          <w:p w:rsidR="00510949" w:rsidRPr="00541918" w:rsidRDefault="00510949" w:rsidP="005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7DC4" w:rsidRPr="00541918" w:rsidRDefault="00A27DC4" w:rsidP="005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</w:t>
            </w:r>
            <w:r w:rsidR="00E40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(найменування/прізвище, ім’я, по батькові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="00E40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платника податків,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податковий номер або</w:t>
            </w:r>
            <w:r w:rsidR="00E405C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серія (за наявності) та номер паспорта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Серія (за наявності) та номер паспорта зазнача</w:t>
            </w:r>
            <w:r w:rsidR="00EF33A3" w:rsidRPr="00541918">
              <w:rPr>
                <w:rFonts w:ascii="Times New Roman" w:eastAsia="Times New Roman" w:hAnsi="Times New Roman" w:cs="Times New Roman"/>
                <w:b/>
                <w:sz w:val="20"/>
              </w:rPr>
              <w:t>ю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ться для фізичних осіб – платників податків,</w:t>
            </w:r>
            <w:r w:rsidR="00E405C2" w:rsidRPr="00E405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</w:t>
            </w:r>
          </w:p>
          <w:p w:rsidR="00510949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510949" w:rsidP="0051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</w:t>
            </w:r>
            <w:r w:rsidR="00E40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027E" w:rsidRPr="00541918" w:rsidTr="00541918">
        <w:trPr>
          <w:trHeight w:val="579"/>
        </w:trPr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Додаток 2</w:t>
            </w:r>
          </w:p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до Порядку призначення та звільнення податкового керуючого з визначенням його функцій та повноважень </w:t>
            </w:r>
          </w:p>
          <w:p w:rsidR="0038027E" w:rsidRPr="00541918" w:rsidRDefault="0038027E" w:rsidP="00380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(пункт 12 розділу ІІІ)</w:t>
            </w:r>
          </w:p>
          <w:p w:rsidR="00EA7EA0" w:rsidRPr="00541918" w:rsidRDefault="00EA7EA0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7EA0" w:rsidRPr="00541918" w:rsidRDefault="00EA7EA0" w:rsidP="00E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</w:p>
          <w:p w:rsidR="00EA7EA0" w:rsidRPr="00541918" w:rsidRDefault="00EA7EA0" w:rsidP="00E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про дострокове скасування зупинення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рахунках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</w:t>
            </w:r>
          </w:p>
          <w:p w:rsidR="00EA7EA0" w:rsidRPr="00541918" w:rsidRDefault="00EA7EA0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ім’я, по батькові)</w:t>
            </w: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(найменування/прізвище, ім’я, по батькові платника податків,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за ЄДРПОУ/реєстраційний номер облікової картки платника податків*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законних вимог податкового керуючого, передбачених Податковим кодексом України, і відповідно до пункту 91.4 статті 91 глави 9 розділу II Податкового кодексу України прийняв це рішення, яке є підставою для дострокового скасування зупинення видаткових операцій на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рахунках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цього платника податків, та направляю це рішення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банкам, іншим фінансовим установам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>, які обслуговують такого платника податків.</w:t>
            </w:r>
          </w:p>
          <w:p w:rsidR="0038027E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3846" w:rsidRPr="00541918" w:rsidRDefault="00C43846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408" w:rsidRPr="00541918" w:rsidRDefault="00640408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Серія та/або номер паспорта (для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фізичнихосіб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0E15"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платниківподатків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якімаютьвідмітку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паспорті про право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здійснюватиплатежі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серією та номером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паспорта).</w:t>
            </w: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408" w:rsidRPr="00541918" w:rsidRDefault="00640408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38027E" w:rsidP="0038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батькові)</w:t>
            </w:r>
          </w:p>
        </w:tc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408" w:rsidRPr="00541918" w:rsidRDefault="00640408" w:rsidP="0064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Додаток 2</w:t>
            </w:r>
          </w:p>
          <w:p w:rsidR="00640408" w:rsidRPr="00541918" w:rsidRDefault="00640408" w:rsidP="0064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до Порядку призначення та звільнення податкового керуючого з визначенням його функцій та повноважень </w:t>
            </w:r>
          </w:p>
          <w:p w:rsidR="00640408" w:rsidRPr="00541918" w:rsidRDefault="00640408" w:rsidP="0064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(пункт 12 розділу ІІІ)</w:t>
            </w:r>
          </w:p>
          <w:p w:rsidR="00EA7EA0" w:rsidRPr="00541918" w:rsidRDefault="00EA7EA0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7EA0" w:rsidRPr="00541918" w:rsidRDefault="00EA7EA0" w:rsidP="00E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</w:p>
          <w:p w:rsidR="00EA7EA0" w:rsidRPr="00541918" w:rsidRDefault="00EA7EA0" w:rsidP="00E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про дострокове скасування зупинення видаткових операцій на рахунках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/електронних гаманцях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платника податків</w:t>
            </w:r>
          </w:p>
          <w:p w:rsidR="00EA7EA0" w:rsidRPr="00541918" w:rsidRDefault="00EA7EA0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ім’я, по батькові</w:t>
            </w:r>
            <w:r w:rsidR="00E40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(найменування/прізвище, ім’я, по батькові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="00E405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платника податків,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податковий номер або</w:t>
            </w:r>
            <w:r w:rsidR="00E405C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серія (за наявності) та номер паспорта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*)</w:t>
            </w: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40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4"/>
              </w:rPr>
              <w:t>законних вимог податкового керуючого, передбачених Податковим кодексом України, і відповідно до пункту 91.4 статті 91 глави 9 розділу II Податкового кодексу України прийняв це рішення, яке є підставою для дострокового скасування зупинення видаткових операцій на рахунках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/електронних гаманцях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 xml:space="preserve"> цього платника податків, та направляю це рішення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банкам, іншим фінансовим установам,</w:t>
            </w:r>
            <w:r w:rsidR="00E405C2" w:rsidRPr="00E405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4"/>
              </w:rPr>
              <w:t>небанківським надавачам платіжних послуг, емітентам електронних грошей</w:t>
            </w:r>
            <w:r w:rsidRPr="00541918">
              <w:rPr>
                <w:rFonts w:ascii="Times New Roman" w:eastAsia="Times New Roman" w:hAnsi="Times New Roman" w:cs="Times New Roman"/>
                <w:sz w:val="24"/>
              </w:rPr>
              <w:t>, які обслуговують такого платника податків.</w:t>
            </w: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Серія (за наявності) та номер паспорта зазнача</w:t>
            </w:r>
            <w:r w:rsidR="00EF33A3" w:rsidRPr="00541918">
              <w:rPr>
                <w:rFonts w:ascii="Times New Roman" w:eastAsia="Times New Roman" w:hAnsi="Times New Roman" w:cs="Times New Roman"/>
                <w:b/>
                <w:sz w:val="20"/>
              </w:rPr>
              <w:t>ю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>ться для фізичних осіб – платників податків,</w:t>
            </w:r>
            <w:r w:rsidR="00E405C2" w:rsidRPr="00E405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які через свої релігійні переконання відмовляються від прийняття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реєстраційного номера облікової картки платника податків та офіційно повідомили про це відповідний податковий орган і мають відмітку у паспорті</w:t>
            </w:r>
          </w:p>
          <w:p w:rsidR="00640408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27E" w:rsidRPr="00541918" w:rsidRDefault="00640408" w:rsidP="0064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ім’я, по батькові</w:t>
            </w:r>
            <w:r w:rsidR="00E40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 наявності)</w:t>
            </w:r>
            <w:r w:rsidRPr="005419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35624" w:rsidRPr="00541918" w:rsidRDefault="0083562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45215" w:rsidRPr="00541918" w:rsidRDefault="0034521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0880"/>
      </w:tblGrid>
      <w:tr w:rsidR="00835624" w:rsidRPr="00541918" w:rsidTr="00541918">
        <w:trPr>
          <w:trHeight w:val="306"/>
        </w:trPr>
        <w:tc>
          <w:tcPr>
            <w:tcW w:w="1583" w:type="pct"/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FC4DEE">
            <w:pPr>
              <w:spacing w:after="0" w:line="240" w:lineRule="auto"/>
              <w:rPr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Міністр</w:t>
            </w:r>
            <w:r w:rsidR="00FF60B4"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фінансів України</w:t>
            </w:r>
          </w:p>
        </w:tc>
        <w:tc>
          <w:tcPr>
            <w:tcW w:w="3417" w:type="pct"/>
            <w:shd w:val="clear" w:color="000000" w:fill="FFFFFF"/>
            <w:tcMar>
              <w:left w:w="108" w:type="dxa"/>
              <w:right w:w="108" w:type="dxa"/>
            </w:tcMar>
          </w:tcPr>
          <w:p w:rsidR="00835624" w:rsidRPr="00541918" w:rsidRDefault="00FC4DE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Сергій МАРЧЕНКО</w:t>
            </w:r>
          </w:p>
        </w:tc>
      </w:tr>
    </w:tbl>
    <w:p w:rsidR="00835624" w:rsidRPr="00541918" w:rsidRDefault="00835624" w:rsidP="0064040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sectPr w:rsidR="00835624" w:rsidRPr="00541918" w:rsidSect="00541918">
      <w:headerReference w:type="default" r:id="rId7"/>
      <w:pgSz w:w="16838" w:h="11906" w:orient="landscape"/>
      <w:pgMar w:top="1134" w:right="567" w:bottom="153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F2" w:rsidRDefault="00AA47F2" w:rsidP="004C7ACB">
      <w:pPr>
        <w:spacing w:after="0" w:line="240" w:lineRule="auto"/>
      </w:pPr>
      <w:r>
        <w:separator/>
      </w:r>
    </w:p>
  </w:endnote>
  <w:endnote w:type="continuationSeparator" w:id="0">
    <w:p w:rsidR="00AA47F2" w:rsidRDefault="00AA47F2" w:rsidP="004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F2" w:rsidRDefault="00AA47F2" w:rsidP="004C7ACB">
      <w:pPr>
        <w:spacing w:after="0" w:line="240" w:lineRule="auto"/>
      </w:pPr>
      <w:r>
        <w:separator/>
      </w:r>
    </w:p>
  </w:footnote>
  <w:footnote w:type="continuationSeparator" w:id="0">
    <w:p w:rsidR="00AA47F2" w:rsidRDefault="00AA47F2" w:rsidP="004C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61926"/>
      <w:docPartObj>
        <w:docPartGallery w:val="Page Numbers (Top of Page)"/>
        <w:docPartUnique/>
      </w:docPartObj>
    </w:sdtPr>
    <w:sdtEndPr/>
    <w:sdtContent>
      <w:p w:rsidR="004C7ACB" w:rsidRDefault="0055440C">
        <w:pPr>
          <w:pStyle w:val="a3"/>
          <w:jc w:val="center"/>
        </w:pPr>
        <w:r w:rsidRPr="004C7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ACB" w:rsidRPr="004C7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ACB" w:rsidRDefault="004C7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24"/>
    <w:rsid w:val="00080594"/>
    <w:rsid w:val="000E35CE"/>
    <w:rsid w:val="001104A9"/>
    <w:rsid w:val="00113AAA"/>
    <w:rsid w:val="00172046"/>
    <w:rsid w:val="001764B6"/>
    <w:rsid w:val="002564A6"/>
    <w:rsid w:val="002A24B6"/>
    <w:rsid w:val="002C7ADA"/>
    <w:rsid w:val="002D731A"/>
    <w:rsid w:val="00345215"/>
    <w:rsid w:val="00376BE1"/>
    <w:rsid w:val="0038027E"/>
    <w:rsid w:val="00383036"/>
    <w:rsid w:val="00417DAB"/>
    <w:rsid w:val="00420211"/>
    <w:rsid w:val="00435B0C"/>
    <w:rsid w:val="0044428E"/>
    <w:rsid w:val="004B79A0"/>
    <w:rsid w:val="004C7ACB"/>
    <w:rsid w:val="00504BFA"/>
    <w:rsid w:val="00510949"/>
    <w:rsid w:val="00541918"/>
    <w:rsid w:val="0055440C"/>
    <w:rsid w:val="005A38E0"/>
    <w:rsid w:val="005D04C2"/>
    <w:rsid w:val="00626EFA"/>
    <w:rsid w:val="00640408"/>
    <w:rsid w:val="006D30BA"/>
    <w:rsid w:val="00832424"/>
    <w:rsid w:val="00835624"/>
    <w:rsid w:val="008408E6"/>
    <w:rsid w:val="00870E15"/>
    <w:rsid w:val="009174DD"/>
    <w:rsid w:val="0092048D"/>
    <w:rsid w:val="009A2683"/>
    <w:rsid w:val="00A27DC4"/>
    <w:rsid w:val="00A31D8F"/>
    <w:rsid w:val="00A74E9B"/>
    <w:rsid w:val="00AA0B89"/>
    <w:rsid w:val="00AA47F2"/>
    <w:rsid w:val="00AC6A5C"/>
    <w:rsid w:val="00AD610D"/>
    <w:rsid w:val="00C43846"/>
    <w:rsid w:val="00C929E6"/>
    <w:rsid w:val="00CC295C"/>
    <w:rsid w:val="00CE2C6A"/>
    <w:rsid w:val="00CF253C"/>
    <w:rsid w:val="00CF33AA"/>
    <w:rsid w:val="00DA14E3"/>
    <w:rsid w:val="00DE7657"/>
    <w:rsid w:val="00E405C2"/>
    <w:rsid w:val="00E42C7F"/>
    <w:rsid w:val="00E61ADD"/>
    <w:rsid w:val="00E85E6F"/>
    <w:rsid w:val="00EA7EA0"/>
    <w:rsid w:val="00EE1214"/>
    <w:rsid w:val="00EF33A3"/>
    <w:rsid w:val="00F22480"/>
    <w:rsid w:val="00F6293A"/>
    <w:rsid w:val="00FC4DEE"/>
    <w:rsid w:val="00FF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7ACB"/>
  </w:style>
  <w:style w:type="paragraph" w:styleId="a5">
    <w:name w:val="footer"/>
    <w:basedOn w:val="a"/>
    <w:link w:val="a6"/>
    <w:uiPriority w:val="99"/>
    <w:semiHidden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C7ACB"/>
  </w:style>
  <w:style w:type="paragraph" w:styleId="a7">
    <w:name w:val="Balloon Text"/>
    <w:basedOn w:val="a"/>
    <w:link w:val="a8"/>
    <w:uiPriority w:val="99"/>
    <w:semiHidden/>
    <w:unhideWhenUsed/>
    <w:rsid w:val="00A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C7ACB"/>
  </w:style>
  <w:style w:type="paragraph" w:styleId="a5">
    <w:name w:val="footer"/>
    <w:basedOn w:val="a"/>
    <w:link w:val="a6"/>
    <w:uiPriority w:val="99"/>
    <w:semiHidden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C7ACB"/>
  </w:style>
  <w:style w:type="paragraph" w:styleId="a7">
    <w:name w:val="Balloon Text"/>
    <w:basedOn w:val="a"/>
    <w:link w:val="a8"/>
    <w:uiPriority w:val="99"/>
    <w:semiHidden/>
    <w:unhideWhenUsed/>
    <w:rsid w:val="00A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5603</Words>
  <Characters>3194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2023-03-16T09:00:00Z</dcterms:created>
  <dcterms:modified xsi:type="dcterms:W3CDTF">2023-03-16T09:00:00Z</dcterms:modified>
</cp:coreProperties>
</file>